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655563" w:rsidP="00205E7C">
      <w:pPr>
        <w:pStyle w:val="aff5"/>
        <w:tabs>
          <w:tab w:val="left" w:pos="567"/>
        </w:tabs>
        <w:jc w:val="center"/>
        <w:rPr>
          <w:rStyle w:val="aff6"/>
          <w:sz w:val="28"/>
          <w:szCs w:val="28"/>
        </w:rPr>
      </w:pPr>
      <w:bookmarkStart w:id="0" w:name="_GoBack"/>
      <w:bookmarkEnd w:id="0"/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147E08">
        <w:rPr>
          <w:u w:val="single"/>
        </w:rPr>
        <w:t>2</w:t>
      </w:r>
      <w:r w:rsidR="00B848E4">
        <w:rPr>
          <w:u w:val="single"/>
        </w:rPr>
        <w:t>3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147E08">
        <w:rPr>
          <w:u w:val="single"/>
        </w:rPr>
        <w:t xml:space="preserve">июля </w:t>
      </w:r>
      <w:r w:rsidR="00427A51">
        <w:rPr>
          <w:u w:val="single"/>
        </w:rPr>
        <w:t xml:space="preserve"> </w:t>
      </w:r>
      <w:r w:rsidR="002B217C">
        <w:rPr>
          <w:u w:val="single"/>
        </w:rPr>
        <w:t>201</w:t>
      </w:r>
      <w:r w:rsidR="00147E08">
        <w:rPr>
          <w:u w:val="single"/>
        </w:rPr>
        <w:t>8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</w:t>
      </w:r>
      <w:r w:rsidR="002B217C">
        <w:t xml:space="preserve">         </w:t>
      </w:r>
      <w:r w:rsidR="00731DD3">
        <w:t xml:space="preserve">                </w:t>
      </w:r>
      <w:r w:rsidR="005C241B">
        <w:t xml:space="preserve">             </w:t>
      </w:r>
      <w:r w:rsidR="00731DD3">
        <w:t xml:space="preserve">  </w:t>
      </w:r>
      <w:r w:rsidR="002B217C">
        <w:t xml:space="preserve">   </w:t>
      </w:r>
      <w:r>
        <w:t xml:space="preserve">  </w:t>
      </w:r>
      <w:r w:rsidRPr="0045167F">
        <w:t xml:space="preserve"> </w:t>
      </w:r>
      <w:r>
        <w:t>№__</w:t>
      </w:r>
      <w:r w:rsidR="00523164">
        <w:t>2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Pr="003F74C0" w:rsidRDefault="00F4402F" w:rsidP="000666EA">
      <w:pPr>
        <w:pStyle w:val="a3"/>
        <w:widowControl w:val="0"/>
        <w:ind w:firstLine="0"/>
      </w:pPr>
      <w:r w:rsidRPr="003F74C0">
        <w:t>АНАЛИТИЧЕСКАЯ ЗАПИСКА</w:t>
      </w:r>
    </w:p>
    <w:p w:rsidR="00A90C84" w:rsidRPr="003F74C0" w:rsidRDefault="00A90C84" w:rsidP="000666EA">
      <w:pPr>
        <w:pStyle w:val="a3"/>
        <w:widowControl w:val="0"/>
        <w:ind w:firstLine="0"/>
      </w:pPr>
      <w:r w:rsidRPr="003F74C0">
        <w:t xml:space="preserve">по  отчету </w:t>
      </w:r>
      <w:r w:rsidR="00F4402F" w:rsidRPr="003F74C0">
        <w:t xml:space="preserve">об исполнении бюджета муниципального образования </w:t>
      </w:r>
    </w:p>
    <w:p w:rsidR="00F4402F" w:rsidRPr="003F74C0" w:rsidRDefault="00A90C84" w:rsidP="000666EA">
      <w:pPr>
        <w:pStyle w:val="a3"/>
        <w:widowControl w:val="0"/>
        <w:ind w:firstLine="0"/>
      </w:pPr>
      <w:r w:rsidRPr="003F74C0">
        <w:t xml:space="preserve">Саракташский поссовет  </w:t>
      </w:r>
      <w:r w:rsidR="00F4402F" w:rsidRPr="003F74C0">
        <w:t xml:space="preserve">за 1 </w:t>
      </w:r>
      <w:r w:rsidR="00523164" w:rsidRPr="003F74C0">
        <w:t xml:space="preserve">полугодие </w:t>
      </w:r>
      <w:r w:rsidR="00F4402F" w:rsidRPr="003F74C0">
        <w:t>201</w:t>
      </w:r>
      <w:r w:rsidR="00147E08" w:rsidRPr="003F74C0">
        <w:t>8</w:t>
      </w:r>
      <w:r w:rsidR="00F2414B" w:rsidRPr="003F74C0">
        <w:t xml:space="preserve"> года</w:t>
      </w:r>
    </w:p>
    <w:p w:rsidR="00F4402F" w:rsidRPr="003F74C0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3F74C0" w:rsidRDefault="00F4402F" w:rsidP="00D63F26">
      <w:pPr>
        <w:pStyle w:val="a5"/>
        <w:widowControl w:val="0"/>
        <w:rPr>
          <w:sz w:val="28"/>
          <w:szCs w:val="28"/>
        </w:rPr>
      </w:pPr>
      <w:r w:rsidRPr="003F74C0">
        <w:rPr>
          <w:sz w:val="28"/>
          <w:szCs w:val="28"/>
        </w:rPr>
        <w:t>1.Общие положения</w:t>
      </w:r>
    </w:p>
    <w:p w:rsidR="00F4402F" w:rsidRPr="003F74C0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147E08" w:rsidRPr="003F74C0" w:rsidRDefault="000A3A44" w:rsidP="00147E08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3F74C0">
        <w:rPr>
          <w:b w:val="0"/>
        </w:rPr>
        <w:t xml:space="preserve">Анализ </w:t>
      </w:r>
      <w:r w:rsidRPr="003F74C0">
        <w:rPr>
          <w:b w:val="0"/>
          <w:spacing w:val="8"/>
        </w:rPr>
        <w:t xml:space="preserve">отчета об исполнении бюджета за 1 </w:t>
      </w:r>
      <w:r w:rsidR="00242A00" w:rsidRPr="003F74C0">
        <w:rPr>
          <w:b w:val="0"/>
          <w:spacing w:val="8"/>
        </w:rPr>
        <w:t>полугодие</w:t>
      </w:r>
      <w:r w:rsidR="00147E08" w:rsidRPr="003F74C0">
        <w:rPr>
          <w:b w:val="0"/>
          <w:spacing w:val="8"/>
        </w:rPr>
        <w:t xml:space="preserve"> 2018</w:t>
      </w:r>
      <w:r w:rsidRPr="003F74C0">
        <w:rPr>
          <w:b w:val="0"/>
          <w:spacing w:val="8"/>
        </w:rPr>
        <w:t xml:space="preserve"> года проведен </w:t>
      </w:r>
      <w:r w:rsidRPr="003F74C0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3F74C0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3F74C0">
        <w:rPr>
          <w:b w:val="0"/>
          <w:spacing w:val="8"/>
        </w:rPr>
        <w:t>)</w:t>
      </w:r>
      <w:r w:rsidR="00147E08" w:rsidRPr="003F74C0">
        <w:rPr>
          <w:b w:val="0"/>
          <w:spacing w:val="8"/>
        </w:rPr>
        <w:t>, ст.</w:t>
      </w:r>
      <w:r w:rsidR="00731DD3" w:rsidRPr="003F74C0">
        <w:rPr>
          <w:b w:val="0"/>
          <w:spacing w:val="8"/>
        </w:rPr>
        <w:t>8</w:t>
      </w:r>
      <w:r w:rsidRPr="003F74C0">
        <w:rPr>
          <w:b w:val="0"/>
          <w:spacing w:val="8"/>
        </w:rPr>
        <w:t xml:space="preserve"> </w:t>
      </w:r>
      <w:r w:rsidR="00731DD3" w:rsidRPr="003F74C0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№29 от 26.11.2015 года</w:t>
      </w:r>
      <w:r w:rsidR="00147E08" w:rsidRPr="003F74C0">
        <w:rPr>
          <w:b w:val="0"/>
        </w:rPr>
        <w:t xml:space="preserve"> (с изменениями от 07.07.2017г. №132, от 21.12.2017г. №181)</w:t>
      </w:r>
      <w:r w:rsidR="00731DD3" w:rsidRPr="003F74C0">
        <w:rPr>
          <w:b w:val="0"/>
        </w:rPr>
        <w:t xml:space="preserve">, </w:t>
      </w:r>
      <w:r w:rsidR="00147E08" w:rsidRPr="003F74C0">
        <w:rPr>
          <w:b w:val="0"/>
          <w:spacing w:val="8"/>
        </w:rPr>
        <w:t xml:space="preserve">п.2.5 Плана работы </w:t>
      </w:r>
      <w:r w:rsidR="00147E08" w:rsidRPr="003F74C0">
        <w:rPr>
          <w:b w:val="0"/>
        </w:rPr>
        <w:t xml:space="preserve">Счетной палаты на 2018 год, утвержденного распоряжением председателя контрольно-счетного органа «Счетная палата» муниципального образования Саракташский поссовет №7-р от 20.12.2017г. </w:t>
      </w:r>
      <w:r w:rsidR="00147E08" w:rsidRPr="003F74C0">
        <w:rPr>
          <w:b w:val="0"/>
          <w:sz w:val="26"/>
          <w:szCs w:val="26"/>
        </w:rPr>
        <w:t xml:space="preserve">                         </w:t>
      </w:r>
    </w:p>
    <w:p w:rsidR="00F4402F" w:rsidRPr="003F74C0" w:rsidRDefault="00F4402F" w:rsidP="00147E08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  <w:bCs w:val="0"/>
        </w:rPr>
      </w:pPr>
      <w:r w:rsidRPr="003F74C0">
        <w:rPr>
          <w:b w:val="0"/>
          <w:bCs w:val="0"/>
        </w:rPr>
        <w:t>Анализ исполнения местного бюджета проведен на основе квартальной бюджетной отчетности на 01.0</w:t>
      </w:r>
      <w:r w:rsidR="00242A00" w:rsidRPr="003F74C0">
        <w:rPr>
          <w:b w:val="0"/>
          <w:bCs w:val="0"/>
        </w:rPr>
        <w:t>7</w:t>
      </w:r>
      <w:r w:rsidRPr="003F74C0">
        <w:rPr>
          <w:b w:val="0"/>
          <w:bCs w:val="0"/>
        </w:rPr>
        <w:t>.201</w:t>
      </w:r>
      <w:r w:rsidR="00147E08" w:rsidRPr="003F74C0">
        <w:rPr>
          <w:b w:val="0"/>
          <w:bCs w:val="0"/>
        </w:rPr>
        <w:t>8</w:t>
      </w:r>
      <w:r w:rsidR="007D7267" w:rsidRPr="003F74C0">
        <w:rPr>
          <w:b w:val="0"/>
          <w:bCs w:val="0"/>
        </w:rPr>
        <w:t xml:space="preserve"> года</w:t>
      </w:r>
      <w:r w:rsidRPr="003F74C0">
        <w:rPr>
          <w:b w:val="0"/>
          <w:bCs w:val="0"/>
        </w:rPr>
        <w:t xml:space="preserve">, представленной в Счетную палату </w:t>
      </w:r>
      <w:r w:rsidR="00731DD3" w:rsidRPr="003F74C0">
        <w:rPr>
          <w:b w:val="0"/>
          <w:bCs w:val="0"/>
        </w:rPr>
        <w:t xml:space="preserve">ведущим специалистом администрации </w:t>
      </w:r>
      <w:r w:rsidR="00D43089" w:rsidRPr="003F74C0">
        <w:rPr>
          <w:b w:val="0"/>
          <w:bCs w:val="0"/>
        </w:rPr>
        <w:t xml:space="preserve">муниципального образования Саракташский поссовет </w:t>
      </w:r>
      <w:r w:rsidRPr="003F74C0">
        <w:rPr>
          <w:b w:val="0"/>
          <w:bCs w:val="0"/>
        </w:rPr>
        <w:t xml:space="preserve"> в следующем составе:</w:t>
      </w:r>
    </w:p>
    <w:p w:rsidR="00731DD3" w:rsidRPr="00E62F63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E62F63">
        <w:t>«Отчет об исполнении бюджета» (форма 0503117);</w:t>
      </w:r>
    </w:p>
    <w:p w:rsidR="00731DD3" w:rsidRPr="00E62F63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E62F63">
        <w:t>«Сведения об исполнении бюджета» (форма 0503164);</w:t>
      </w:r>
    </w:p>
    <w:p w:rsidR="00731DD3" w:rsidRPr="00E62F63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E62F63">
        <w:t>«Сведения о дебиторской и кредиторской задолженности (форма 0503169);</w:t>
      </w:r>
    </w:p>
    <w:p w:rsidR="00731DD3" w:rsidRPr="00E62F63" w:rsidRDefault="004400E1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 w:rsidRPr="00E62F63">
        <w:t>«</w:t>
      </w:r>
      <w:r w:rsidR="00731DD3" w:rsidRPr="00E62F63">
        <w:t>Сведения об остатках денежных средств на счетах получателя бю</w:t>
      </w:r>
      <w:r w:rsidRPr="00E62F63">
        <w:t>джет</w:t>
      </w:r>
      <w:r w:rsidR="00977CC4" w:rsidRPr="00E62F63">
        <w:t>ных средств» (форма 0503178);</w:t>
      </w:r>
    </w:p>
    <w:p w:rsidR="00977CC4" w:rsidRPr="00E62F63" w:rsidRDefault="00977CC4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 w:rsidRPr="00E62F63">
        <w:t>Пояснительная записка (форма 0503160).</w:t>
      </w:r>
    </w:p>
    <w:p w:rsidR="00731DD3" w:rsidRPr="003F74C0" w:rsidRDefault="00731DD3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655563" w:rsidRPr="003F74C0" w:rsidRDefault="00655563" w:rsidP="00655563">
      <w:pPr>
        <w:spacing w:line="276" w:lineRule="auto"/>
        <w:ind w:left="1260" w:firstLine="900"/>
      </w:pPr>
    </w:p>
    <w:p w:rsidR="009A40B9" w:rsidRPr="003F74C0" w:rsidRDefault="009A40B9" w:rsidP="009A40B9">
      <w:pPr>
        <w:spacing w:line="276" w:lineRule="auto"/>
        <w:ind w:left="1260" w:hanging="1260"/>
        <w:jc w:val="center"/>
        <w:rPr>
          <w:b/>
        </w:rPr>
      </w:pPr>
      <w:r w:rsidRPr="003F74C0">
        <w:rPr>
          <w:b/>
        </w:rPr>
        <w:t>2. Общая характеристика бюджета</w:t>
      </w:r>
    </w:p>
    <w:p w:rsidR="009A40B9" w:rsidRPr="003F74C0" w:rsidRDefault="009A40B9" w:rsidP="009A40B9">
      <w:pPr>
        <w:ind w:left="1260" w:firstLine="900"/>
        <w:jc w:val="center"/>
        <w:rPr>
          <w:b/>
        </w:rPr>
      </w:pPr>
    </w:p>
    <w:p w:rsidR="003F74C0" w:rsidRDefault="003F74C0" w:rsidP="007B27A7">
      <w:pPr>
        <w:widowControl w:val="0"/>
        <w:spacing w:line="276" w:lineRule="auto"/>
        <w:ind w:firstLine="567"/>
        <w:jc w:val="both"/>
      </w:pPr>
      <w:r>
        <w:t>З</w:t>
      </w:r>
      <w:r w:rsidRPr="00B03FAF">
        <w:t xml:space="preserve">а </w:t>
      </w:r>
      <w:r>
        <w:t xml:space="preserve">6 месяцев </w:t>
      </w:r>
      <w:r w:rsidRPr="00B03FAF">
        <w:t>201</w:t>
      </w:r>
      <w:r>
        <w:t>8</w:t>
      </w:r>
      <w:r w:rsidRPr="00B03FAF">
        <w:t xml:space="preserve"> года в бюджет</w:t>
      </w:r>
      <w:r>
        <w:t xml:space="preserve"> муниципального образования Саракташский поссовет </w:t>
      </w:r>
      <w:r w:rsidRPr="00B03FAF">
        <w:t xml:space="preserve">поступило </w:t>
      </w:r>
      <w:r>
        <w:rPr>
          <w:b/>
          <w:bCs/>
        </w:rPr>
        <w:t xml:space="preserve">42 498 975,31 </w:t>
      </w:r>
      <w:r w:rsidRPr="00B03FAF">
        <w:t xml:space="preserve">рублей </w:t>
      </w:r>
      <w:r w:rsidRPr="00B03FAF">
        <w:rPr>
          <w:b/>
          <w:bCs/>
        </w:rPr>
        <w:t>доходов</w:t>
      </w:r>
      <w:r w:rsidRPr="00B03FAF">
        <w:t xml:space="preserve">, что составляет </w:t>
      </w:r>
      <w:r>
        <w:rPr>
          <w:b/>
        </w:rPr>
        <w:t>49,4</w:t>
      </w:r>
      <w:r>
        <w:rPr>
          <w:b/>
          <w:bCs/>
        </w:rPr>
        <w:t xml:space="preserve">% </w:t>
      </w:r>
      <w:r>
        <w:rPr>
          <w:bCs/>
        </w:rPr>
        <w:t xml:space="preserve">от </w:t>
      </w:r>
      <w:r w:rsidRPr="00B03FAF">
        <w:t xml:space="preserve"> у</w:t>
      </w:r>
      <w:r>
        <w:t>твержде</w:t>
      </w:r>
      <w:r w:rsidRPr="00B03FAF">
        <w:t>нны</w:t>
      </w:r>
      <w:r>
        <w:t>х</w:t>
      </w:r>
      <w:r w:rsidRPr="00B03FAF">
        <w:t xml:space="preserve"> плановы</w:t>
      </w:r>
      <w:r>
        <w:t>х</w:t>
      </w:r>
      <w:r w:rsidRPr="00B03FAF">
        <w:t xml:space="preserve"> назначени</w:t>
      </w:r>
      <w:r>
        <w:t>й</w:t>
      </w:r>
      <w:r w:rsidR="00E1425F">
        <w:t xml:space="preserve"> </w:t>
      </w:r>
      <w:r>
        <w:t>(86 014 582,00</w:t>
      </w:r>
      <w:r w:rsidRPr="00B03FAF">
        <w:t xml:space="preserve"> рублей</w:t>
      </w:r>
      <w:r>
        <w:t>)</w:t>
      </w:r>
      <w:r w:rsidRPr="00B03FAF">
        <w:t xml:space="preserve">. </w:t>
      </w:r>
      <w:r w:rsidRPr="00C812C3">
        <w:t xml:space="preserve">По сравнению с </w:t>
      </w:r>
      <w:r>
        <w:t xml:space="preserve">аналогичным периодом прошлого </w:t>
      </w:r>
      <w:r w:rsidRPr="00C812C3">
        <w:t>год</w:t>
      </w:r>
      <w:r>
        <w:t>а (53 131 905,44</w:t>
      </w:r>
      <w:r w:rsidRPr="00B03FAF">
        <w:t xml:space="preserve"> рублей</w:t>
      </w:r>
      <w:r>
        <w:t xml:space="preserve">), поступление </w:t>
      </w:r>
      <w:r w:rsidRPr="00C812C3">
        <w:t>доход</w:t>
      </w:r>
      <w:r>
        <w:t>ов снизилось</w:t>
      </w:r>
      <w:r w:rsidRPr="00C812C3">
        <w:t xml:space="preserve"> на </w:t>
      </w:r>
      <w:r>
        <w:t xml:space="preserve">10 632 930,13 </w:t>
      </w:r>
      <w:r w:rsidRPr="00C812C3">
        <w:t xml:space="preserve">рублей или на </w:t>
      </w:r>
      <w:r>
        <w:t>20,0</w:t>
      </w:r>
      <w:r w:rsidRPr="00C812C3">
        <w:t>%</w:t>
      </w:r>
      <w:r>
        <w:t>, в результате уменьшения безвозмездных поступлений и увеличения налоговых и неналоговых доходов.</w:t>
      </w:r>
    </w:p>
    <w:p w:rsidR="003F74C0" w:rsidRDefault="003F74C0" w:rsidP="007B27A7">
      <w:pPr>
        <w:pStyle w:val="2"/>
        <w:widowControl w:val="0"/>
        <w:spacing w:after="0" w:line="276" w:lineRule="auto"/>
        <w:ind w:left="0" w:firstLine="567"/>
        <w:jc w:val="both"/>
      </w:pPr>
      <w:r w:rsidRPr="00B03FAF">
        <w:rPr>
          <w:b/>
          <w:bCs/>
        </w:rPr>
        <w:t>Расходы</w:t>
      </w:r>
      <w:r w:rsidRPr="00B03FAF">
        <w:t xml:space="preserve"> из </w:t>
      </w:r>
      <w:r w:rsidR="0079202A">
        <w:t xml:space="preserve">местного </w:t>
      </w:r>
      <w:r w:rsidRPr="00B03FAF">
        <w:t xml:space="preserve">бюджета </w:t>
      </w:r>
      <w:r w:rsidR="0079202A">
        <w:t>з</w:t>
      </w:r>
      <w:r w:rsidRPr="00B03FAF">
        <w:t xml:space="preserve">а </w:t>
      </w:r>
      <w:r w:rsidR="0079202A">
        <w:t xml:space="preserve">6 месяцев </w:t>
      </w:r>
      <w:r w:rsidRPr="00B03FAF">
        <w:t xml:space="preserve">текущего года произведены в сумме </w:t>
      </w:r>
      <w:r w:rsidR="0079202A">
        <w:rPr>
          <w:b/>
        </w:rPr>
        <w:t>43 003 219,93</w:t>
      </w:r>
      <w:r w:rsidRPr="00B03FAF">
        <w:t xml:space="preserve"> рублей, что составляет </w:t>
      </w:r>
      <w:r w:rsidR="0079202A">
        <w:rPr>
          <w:b/>
        </w:rPr>
        <w:t>50,0</w:t>
      </w:r>
      <w:r w:rsidRPr="00B03FAF">
        <w:rPr>
          <w:b/>
          <w:bCs/>
        </w:rPr>
        <w:t>%</w:t>
      </w:r>
      <w:r>
        <w:t>от</w:t>
      </w:r>
      <w:r w:rsidRPr="00B03FAF">
        <w:t xml:space="preserve"> ут</w:t>
      </w:r>
      <w:r>
        <w:t>вержде</w:t>
      </w:r>
      <w:r w:rsidRPr="00B03FAF">
        <w:t>нны</w:t>
      </w:r>
      <w:r>
        <w:t>х</w:t>
      </w:r>
      <w:r w:rsidRPr="00B03FAF">
        <w:t xml:space="preserve"> годовы</w:t>
      </w:r>
      <w:r>
        <w:t>х</w:t>
      </w:r>
      <w:r w:rsidRPr="00B03FAF">
        <w:t xml:space="preserve"> бюджетны</w:t>
      </w:r>
      <w:r>
        <w:t>х</w:t>
      </w:r>
      <w:r w:rsidRPr="00B03FAF">
        <w:t xml:space="preserve"> назначени</w:t>
      </w:r>
      <w:r>
        <w:t>й</w:t>
      </w:r>
      <w:r w:rsidR="00E1425F">
        <w:t xml:space="preserve"> </w:t>
      </w:r>
      <w:r>
        <w:t>(8</w:t>
      </w:r>
      <w:r w:rsidR="0079202A">
        <w:t>6 018 433,86</w:t>
      </w:r>
      <w:r w:rsidRPr="00B03FAF">
        <w:t xml:space="preserve"> рублей</w:t>
      </w:r>
      <w:r>
        <w:t>)</w:t>
      </w:r>
      <w:r w:rsidRPr="00B03FAF">
        <w:t xml:space="preserve">. </w:t>
      </w:r>
      <w:r w:rsidRPr="00436CB9">
        <w:t>По сравнению с аналогичным периодом прошлого года</w:t>
      </w:r>
      <w:r w:rsidR="0079202A">
        <w:rPr>
          <w:b/>
        </w:rPr>
        <w:t xml:space="preserve"> </w:t>
      </w:r>
      <w:r w:rsidR="0079202A" w:rsidRPr="003B4664">
        <w:t>(52 129 765,97</w:t>
      </w:r>
      <w:r w:rsidR="0079202A">
        <w:rPr>
          <w:b/>
        </w:rPr>
        <w:t xml:space="preserve"> </w:t>
      </w:r>
      <w:r w:rsidRPr="00B03FAF">
        <w:t>рублей</w:t>
      </w:r>
      <w:r w:rsidR="0079202A">
        <w:t>)</w:t>
      </w:r>
      <w:r w:rsidRPr="00436CB9">
        <w:t xml:space="preserve">, расходы </w:t>
      </w:r>
      <w:r>
        <w:t>снизились</w:t>
      </w:r>
      <w:r w:rsidRPr="00436CB9">
        <w:t xml:space="preserve"> на </w:t>
      </w:r>
      <w:r w:rsidR="0079202A">
        <w:t xml:space="preserve">9 126 546,04 </w:t>
      </w:r>
      <w:r w:rsidRPr="00436CB9">
        <w:t xml:space="preserve">рублей или на </w:t>
      </w:r>
      <w:r w:rsidR="0079202A">
        <w:t>17,5</w:t>
      </w:r>
      <w:r w:rsidRPr="00436CB9">
        <w:t>%.</w:t>
      </w:r>
    </w:p>
    <w:p w:rsidR="0079202A" w:rsidRDefault="0079202A" w:rsidP="007B27A7">
      <w:pPr>
        <w:widowControl w:val="0"/>
        <w:spacing w:line="276" w:lineRule="auto"/>
        <w:ind w:firstLine="567"/>
        <w:jc w:val="both"/>
      </w:pPr>
      <w:r w:rsidRPr="003F74C0">
        <w:t xml:space="preserve">За 1 полугодие текущего года местный бюджет характеризуется </w:t>
      </w:r>
      <w:r w:rsidRPr="003F74C0">
        <w:rPr>
          <w:u w:val="single"/>
        </w:rPr>
        <w:t xml:space="preserve">превышением расходов над доходами </w:t>
      </w:r>
      <w:r w:rsidRPr="003F74C0">
        <w:t xml:space="preserve">в сумме </w:t>
      </w:r>
      <w:r w:rsidRPr="003F74C0">
        <w:rPr>
          <w:b/>
        </w:rPr>
        <w:t xml:space="preserve">504 244,62 </w:t>
      </w:r>
      <w:r w:rsidRPr="003F74C0">
        <w:t xml:space="preserve">рублей. По итогам 1 полугодия 2017 года </w:t>
      </w:r>
      <w:r w:rsidR="00A370BB">
        <w:t xml:space="preserve">наоборот </w:t>
      </w:r>
      <w:r w:rsidRPr="003F74C0">
        <w:t>наблюдалось</w:t>
      </w:r>
      <w:r w:rsidRPr="003F74C0">
        <w:rPr>
          <w:u w:val="single"/>
        </w:rPr>
        <w:t xml:space="preserve"> превышение доходов над расходами</w:t>
      </w:r>
      <w:r w:rsidRPr="003F74C0">
        <w:t xml:space="preserve"> в сумме </w:t>
      </w:r>
      <w:r w:rsidRPr="003F74C0">
        <w:rPr>
          <w:b/>
        </w:rPr>
        <w:t xml:space="preserve">1 002 139,47 </w:t>
      </w:r>
      <w:r w:rsidRPr="003F74C0">
        <w:t xml:space="preserve">рублей. </w:t>
      </w:r>
    </w:p>
    <w:p w:rsidR="00A370BB" w:rsidRPr="003F74C0" w:rsidRDefault="00A370BB" w:rsidP="0079202A">
      <w:pPr>
        <w:widowControl w:val="0"/>
        <w:ind w:firstLine="567"/>
        <w:jc w:val="both"/>
      </w:pPr>
      <w:r w:rsidRPr="00A370BB">
        <w:rPr>
          <w:noProof/>
        </w:rPr>
        <w:drawing>
          <wp:inline distT="0" distB="0" distL="0" distR="0">
            <wp:extent cx="5486400" cy="3200400"/>
            <wp:effectExtent l="1905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0BB" w:rsidRPr="003F74C0" w:rsidRDefault="00A370BB" w:rsidP="00A370BB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</w:rPr>
      </w:pPr>
      <w:r w:rsidRPr="003F74C0">
        <w:rPr>
          <w:i/>
          <w:sz w:val="24"/>
        </w:rPr>
        <w:t>Рис.1. Исполнение местного бюджета по доходам и расходам за 1 полугодие 2018 года (руб.)</w:t>
      </w:r>
    </w:p>
    <w:p w:rsidR="00A370BB" w:rsidRPr="003F74C0" w:rsidRDefault="00A370BB" w:rsidP="00A370BB">
      <w:pPr>
        <w:pStyle w:val="21"/>
        <w:widowControl w:val="0"/>
        <w:ind w:firstLine="567"/>
      </w:pPr>
    </w:p>
    <w:p w:rsidR="00A370BB" w:rsidRDefault="00A370BB" w:rsidP="00A370BB">
      <w:pPr>
        <w:tabs>
          <w:tab w:val="left" w:pos="567"/>
        </w:tabs>
        <w:spacing w:line="276" w:lineRule="auto"/>
        <w:jc w:val="both"/>
      </w:pPr>
      <w:r>
        <w:rPr>
          <w:szCs w:val="20"/>
        </w:rPr>
        <w:t xml:space="preserve">        </w:t>
      </w:r>
      <w:r w:rsidRPr="00E90956">
        <w:rPr>
          <w:szCs w:val="20"/>
        </w:rPr>
        <w:t xml:space="preserve">Решением Совета депутатов </w:t>
      </w:r>
      <w:r>
        <w:rPr>
          <w:szCs w:val="20"/>
        </w:rPr>
        <w:t xml:space="preserve">муниципального образования Саракташский поссовет </w:t>
      </w:r>
      <w:r w:rsidRPr="00E90956">
        <w:rPr>
          <w:szCs w:val="20"/>
        </w:rPr>
        <w:t xml:space="preserve">«О </w:t>
      </w:r>
      <w:r w:rsidRPr="00D55609">
        <w:rPr>
          <w:szCs w:val="20"/>
        </w:rPr>
        <w:t>бюджете муниципального образования С</w:t>
      </w:r>
      <w:r>
        <w:rPr>
          <w:szCs w:val="20"/>
        </w:rPr>
        <w:t xml:space="preserve">аракташский поссовет на </w:t>
      </w:r>
      <w:r w:rsidRPr="00D55609">
        <w:rPr>
          <w:szCs w:val="20"/>
        </w:rPr>
        <w:t>2018 год и на плановый период 2019 и 2020 годов</w:t>
      </w:r>
      <w:r>
        <w:rPr>
          <w:szCs w:val="20"/>
        </w:rPr>
        <w:t xml:space="preserve">» </w:t>
      </w:r>
      <w:r w:rsidRPr="00E90956">
        <w:rPr>
          <w:szCs w:val="20"/>
        </w:rPr>
        <w:t xml:space="preserve">от </w:t>
      </w:r>
      <w:r>
        <w:rPr>
          <w:szCs w:val="20"/>
        </w:rPr>
        <w:t>21</w:t>
      </w:r>
      <w:r w:rsidRPr="00E90956">
        <w:rPr>
          <w:szCs w:val="20"/>
        </w:rPr>
        <w:t>.12.201</w:t>
      </w:r>
      <w:r>
        <w:rPr>
          <w:szCs w:val="20"/>
        </w:rPr>
        <w:t>7</w:t>
      </w:r>
      <w:r w:rsidRPr="00E90956">
        <w:rPr>
          <w:szCs w:val="20"/>
        </w:rPr>
        <w:t>г. №</w:t>
      </w:r>
      <w:r>
        <w:rPr>
          <w:szCs w:val="20"/>
        </w:rPr>
        <w:t xml:space="preserve">177 </w:t>
      </w:r>
      <w:r w:rsidRPr="003F74C0">
        <w:t xml:space="preserve">(с изм. от 28.02.2018г. №185, от 29.05.2018г. №197) </w:t>
      </w:r>
      <w:r>
        <w:rPr>
          <w:szCs w:val="20"/>
        </w:rPr>
        <w:t xml:space="preserve">бюджетные назначения по </w:t>
      </w:r>
      <w:r w:rsidRPr="00E90956">
        <w:rPr>
          <w:szCs w:val="20"/>
        </w:rPr>
        <w:t>доход</w:t>
      </w:r>
      <w:r>
        <w:rPr>
          <w:szCs w:val="20"/>
        </w:rPr>
        <w:t>ам</w:t>
      </w:r>
      <w:r w:rsidRPr="00E90956">
        <w:rPr>
          <w:szCs w:val="20"/>
        </w:rPr>
        <w:t xml:space="preserve"> на 201</w:t>
      </w:r>
      <w:r>
        <w:rPr>
          <w:szCs w:val="20"/>
        </w:rPr>
        <w:t>8</w:t>
      </w:r>
      <w:r w:rsidRPr="00E90956">
        <w:rPr>
          <w:szCs w:val="20"/>
        </w:rPr>
        <w:t xml:space="preserve"> год утверждены в сумме</w:t>
      </w:r>
      <w:r>
        <w:rPr>
          <w:szCs w:val="20"/>
        </w:rPr>
        <w:t xml:space="preserve"> </w:t>
      </w:r>
      <w:r w:rsidRPr="003F74C0">
        <w:rPr>
          <w:b/>
          <w:bCs/>
        </w:rPr>
        <w:t xml:space="preserve">80 071 653,00 </w:t>
      </w:r>
      <w:r w:rsidRPr="00E90956">
        <w:rPr>
          <w:szCs w:val="20"/>
        </w:rPr>
        <w:t xml:space="preserve">рублей, </w:t>
      </w:r>
      <w:r>
        <w:rPr>
          <w:szCs w:val="20"/>
        </w:rPr>
        <w:t>по р</w:t>
      </w:r>
      <w:r w:rsidRPr="00E90956">
        <w:rPr>
          <w:szCs w:val="20"/>
        </w:rPr>
        <w:t>асход</w:t>
      </w:r>
      <w:r>
        <w:rPr>
          <w:szCs w:val="20"/>
        </w:rPr>
        <w:t xml:space="preserve">ам также в сумме </w:t>
      </w:r>
      <w:r w:rsidRPr="003F74C0">
        <w:rPr>
          <w:b/>
          <w:bCs/>
        </w:rPr>
        <w:t xml:space="preserve">80 075 504,86 </w:t>
      </w:r>
      <w:r w:rsidRPr="003F74C0">
        <w:t>руб</w:t>
      </w:r>
      <w:r>
        <w:t>лей</w:t>
      </w:r>
      <w:r w:rsidRPr="00E90956">
        <w:rPr>
          <w:szCs w:val="20"/>
        </w:rPr>
        <w:t xml:space="preserve">, </w:t>
      </w:r>
      <w:r>
        <w:rPr>
          <w:szCs w:val="20"/>
        </w:rPr>
        <w:t xml:space="preserve">дефицит бюджета составляет </w:t>
      </w:r>
      <w:r w:rsidRPr="00A370BB">
        <w:rPr>
          <w:b/>
          <w:szCs w:val="20"/>
        </w:rPr>
        <w:t>3 851,86</w:t>
      </w:r>
      <w:r>
        <w:rPr>
          <w:szCs w:val="20"/>
        </w:rPr>
        <w:t xml:space="preserve"> рублей.</w:t>
      </w:r>
      <w:r w:rsidRPr="00E90956">
        <w:rPr>
          <w:szCs w:val="20"/>
        </w:rPr>
        <w:t xml:space="preserve"> Годовые бюджетные назначения по доходам (в части безвозмездных поступлений) и расходам, отраженные в отчете об исполнении местного бюджета за </w:t>
      </w:r>
      <w:r>
        <w:rPr>
          <w:szCs w:val="20"/>
        </w:rPr>
        <w:t xml:space="preserve">6 месяцев </w:t>
      </w:r>
      <w:r w:rsidRPr="00E90956">
        <w:rPr>
          <w:szCs w:val="20"/>
        </w:rPr>
        <w:t>201</w:t>
      </w:r>
      <w:r>
        <w:rPr>
          <w:szCs w:val="20"/>
        </w:rPr>
        <w:t>8</w:t>
      </w:r>
      <w:r w:rsidRPr="00E90956">
        <w:rPr>
          <w:szCs w:val="20"/>
        </w:rPr>
        <w:t xml:space="preserve"> года, от</w:t>
      </w:r>
      <w:r w:rsidRPr="00E90956">
        <w:rPr>
          <w:szCs w:val="20"/>
        </w:rPr>
        <w:lastRenderedPageBreak/>
        <w:t xml:space="preserve">личны от бюджетных назначений, утвержденных решением Советом депутатов от </w:t>
      </w:r>
      <w:r>
        <w:rPr>
          <w:szCs w:val="20"/>
        </w:rPr>
        <w:t>21</w:t>
      </w:r>
      <w:r w:rsidRPr="00E90956">
        <w:rPr>
          <w:szCs w:val="20"/>
        </w:rPr>
        <w:t>.12.201</w:t>
      </w:r>
      <w:r>
        <w:rPr>
          <w:szCs w:val="20"/>
        </w:rPr>
        <w:t>7</w:t>
      </w:r>
      <w:r w:rsidRPr="00E90956">
        <w:rPr>
          <w:szCs w:val="20"/>
        </w:rPr>
        <w:t>г. №</w:t>
      </w:r>
      <w:r>
        <w:rPr>
          <w:szCs w:val="20"/>
        </w:rPr>
        <w:t xml:space="preserve">177 </w:t>
      </w:r>
      <w:r w:rsidRPr="003F74C0">
        <w:t>(См. табл.№1).</w:t>
      </w:r>
    </w:p>
    <w:p w:rsidR="009A40B9" w:rsidRPr="003F74C0" w:rsidRDefault="009A40B9" w:rsidP="009A40B9">
      <w:pPr>
        <w:pStyle w:val="2"/>
        <w:widowControl w:val="0"/>
        <w:spacing w:after="0" w:line="240" w:lineRule="auto"/>
        <w:ind w:left="0"/>
      </w:pPr>
      <w:r w:rsidRPr="003F74C0">
        <w:t xml:space="preserve">                                                                                                                </w:t>
      </w:r>
    </w:p>
    <w:p w:rsidR="009A40B9" w:rsidRPr="003F74C0" w:rsidRDefault="009A40B9" w:rsidP="009A40B9">
      <w:pPr>
        <w:pStyle w:val="2"/>
        <w:widowControl w:val="0"/>
        <w:spacing w:after="0" w:line="240" w:lineRule="auto"/>
        <w:ind w:left="0"/>
        <w:jc w:val="right"/>
      </w:pPr>
      <w:r w:rsidRPr="003F74C0">
        <w:t>Таблица №1(руб.)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985"/>
        <w:gridCol w:w="1842"/>
        <w:gridCol w:w="1560"/>
        <w:gridCol w:w="1701"/>
      </w:tblGrid>
      <w:tr w:rsidR="009A40B9" w:rsidRPr="003F74C0" w:rsidTr="00427A51">
        <w:trPr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9A40B9" w:rsidRPr="003F74C0" w:rsidRDefault="009A40B9" w:rsidP="00806FB7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 (Решение Совета депутатов от </w:t>
            </w:r>
            <w:r w:rsidR="00806FB7" w:rsidRPr="003F74C0">
              <w:rPr>
                <w:b/>
                <w:iCs/>
                <w:sz w:val="22"/>
                <w:szCs w:val="22"/>
              </w:rPr>
              <w:t>21.12.2017</w:t>
            </w:r>
            <w:r w:rsidRPr="003F74C0">
              <w:rPr>
                <w:b/>
                <w:iCs/>
                <w:sz w:val="22"/>
                <w:szCs w:val="22"/>
              </w:rPr>
              <w:t>г.. №</w:t>
            </w:r>
            <w:r w:rsidR="00806FB7" w:rsidRPr="003F74C0">
              <w:rPr>
                <w:b/>
                <w:iCs/>
                <w:sz w:val="22"/>
                <w:szCs w:val="22"/>
              </w:rPr>
              <w:t>177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9A40B9" w:rsidP="00806FB7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Утвержденные бюджетные назначения согласно Решения Совета депутатов  от </w:t>
            </w:r>
            <w:r w:rsidR="00806FB7" w:rsidRPr="003F74C0">
              <w:rPr>
                <w:b/>
                <w:iCs/>
                <w:sz w:val="22"/>
                <w:szCs w:val="22"/>
              </w:rPr>
              <w:t>2</w:t>
            </w:r>
            <w:r w:rsidRPr="003F74C0">
              <w:rPr>
                <w:b/>
                <w:iCs/>
                <w:sz w:val="22"/>
                <w:szCs w:val="22"/>
              </w:rPr>
              <w:t>9.05.201</w:t>
            </w:r>
            <w:r w:rsidR="00806FB7" w:rsidRPr="003F74C0">
              <w:rPr>
                <w:b/>
                <w:iCs/>
                <w:sz w:val="22"/>
                <w:szCs w:val="22"/>
              </w:rPr>
              <w:t>8</w:t>
            </w:r>
            <w:r w:rsidRPr="003F74C0">
              <w:rPr>
                <w:b/>
                <w:iCs/>
                <w:sz w:val="22"/>
                <w:szCs w:val="22"/>
              </w:rPr>
              <w:t>г. №</w:t>
            </w:r>
            <w:r w:rsidR="00806FB7" w:rsidRPr="003F74C0">
              <w:rPr>
                <w:b/>
                <w:iCs/>
                <w:sz w:val="22"/>
                <w:szCs w:val="22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Бюджетные назначения согласно отчету об исполнении бюджета на 01.07</w:t>
            </w:r>
            <w:r w:rsidR="002F6828" w:rsidRPr="003F74C0">
              <w:rPr>
                <w:b/>
                <w:iCs/>
                <w:sz w:val="22"/>
                <w:szCs w:val="22"/>
              </w:rPr>
              <w:t>.2018</w:t>
            </w:r>
            <w:r w:rsidRPr="003F74C0">
              <w:rPr>
                <w:b/>
                <w:iCs/>
                <w:sz w:val="22"/>
                <w:szCs w:val="22"/>
              </w:rPr>
              <w:t>г.</w:t>
            </w:r>
          </w:p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(графа 4- графа 3)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3F74C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9A40B9" w:rsidP="00806FB7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4</w:t>
            </w:r>
            <w:r w:rsidR="00806FB7" w:rsidRPr="003F74C0">
              <w:rPr>
                <w:color w:val="000000"/>
                <w:sz w:val="20"/>
                <w:szCs w:val="20"/>
              </w:rPr>
              <w:t>3 766 609,00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43 766 609,00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F" w:rsidRPr="003F74C0" w:rsidRDefault="00B457FF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43 766 609,00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F" w:rsidRPr="003F74C0" w:rsidRDefault="00B457FF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3F74C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806FB7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37 865 400,00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36 305 044,00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42 247 973,00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F682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 xml:space="preserve">+ </w:t>
            </w:r>
            <w:r w:rsidR="002F6828" w:rsidRPr="003F74C0">
              <w:rPr>
                <w:bCs/>
                <w:color w:val="000000"/>
                <w:sz w:val="20"/>
                <w:szCs w:val="20"/>
              </w:rPr>
              <w:t>5 942 929,00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806FB7" w:rsidP="00806FB7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3F74C0">
              <w:rPr>
                <w:b/>
                <w:color w:val="000000"/>
                <w:sz w:val="20"/>
                <w:szCs w:val="20"/>
              </w:rPr>
              <w:t>81 632 009,00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806FB7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3F74C0">
              <w:rPr>
                <w:b/>
                <w:color w:val="000000"/>
                <w:sz w:val="20"/>
                <w:szCs w:val="20"/>
              </w:rPr>
              <w:t>80 071 653,00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3F74C0">
              <w:rPr>
                <w:b/>
                <w:color w:val="000000"/>
                <w:sz w:val="20"/>
                <w:szCs w:val="20"/>
              </w:rPr>
              <w:t>86 014 582,00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F6828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3F74C0">
              <w:rPr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2F6828" w:rsidRPr="003F74C0">
              <w:rPr>
                <w:b/>
                <w:bCs/>
                <w:color w:val="000000"/>
                <w:sz w:val="20"/>
                <w:szCs w:val="20"/>
              </w:rPr>
              <w:t>5 942 929,00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8 655 000,00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8 703 544,00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F6828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8</w:t>
            </w:r>
            <w:r w:rsidR="002F6828" w:rsidRPr="003F74C0">
              <w:rPr>
                <w:bCs/>
                <w:sz w:val="20"/>
                <w:szCs w:val="20"/>
              </w:rPr>
              <w:t> </w:t>
            </w:r>
            <w:r w:rsidRPr="003F74C0">
              <w:rPr>
                <w:bCs/>
                <w:sz w:val="20"/>
                <w:szCs w:val="20"/>
              </w:rPr>
              <w:t>6</w:t>
            </w:r>
            <w:r w:rsidR="002F6828" w:rsidRPr="003F74C0">
              <w:rPr>
                <w:bCs/>
                <w:sz w:val="20"/>
                <w:szCs w:val="20"/>
              </w:rPr>
              <w:t>86 173,00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- 17 371,00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16 220 600,00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23 366 042,86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0245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23 366 042,86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806FB7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</w:t>
            </w:r>
            <w:r w:rsidR="009A40B9" w:rsidRPr="003F74C0">
              <w:rPr>
                <w:bCs/>
                <w:sz w:val="20"/>
                <w:szCs w:val="20"/>
              </w:rPr>
              <w:t>1</w:t>
            </w:r>
            <w:r w:rsidRPr="003F74C0">
              <w:rPr>
                <w:bCs/>
                <w:sz w:val="20"/>
                <w:szCs w:val="20"/>
              </w:rPr>
              <w:t> 164 509,00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7FF" w:rsidRPr="003F74C0" w:rsidRDefault="00B457FF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11 297 618,00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16 297 618,00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0245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 xml:space="preserve">+ </w:t>
            </w:r>
            <w:r w:rsidR="0002457C" w:rsidRPr="003F74C0">
              <w:rPr>
                <w:bCs/>
                <w:color w:val="000000"/>
                <w:sz w:val="20"/>
                <w:szCs w:val="20"/>
              </w:rPr>
              <w:t>5 000 000</w:t>
            </w:r>
            <w:r w:rsidRPr="003F74C0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806FB7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</w:t>
            </w:r>
            <w:r w:rsidR="00806FB7" w:rsidRPr="003F74C0">
              <w:rPr>
                <w:bCs/>
                <w:sz w:val="20"/>
                <w:szCs w:val="20"/>
              </w:rPr>
              <w:t>6 655 500,00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27 046 600,00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0245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</w:t>
            </w:r>
            <w:r w:rsidR="0002457C" w:rsidRPr="003F74C0">
              <w:rPr>
                <w:bCs/>
                <w:sz w:val="20"/>
                <w:szCs w:val="20"/>
              </w:rPr>
              <w:t>7 427 600,00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+ 381 000,00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7 750 900,00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8 476 200,00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9 055 500,00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0245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+ 579 300</w:t>
            </w:r>
            <w:r w:rsidR="009A40B9" w:rsidRPr="003F74C0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0245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400 </w:t>
            </w:r>
            <w:r w:rsidR="0002457C" w:rsidRPr="003F74C0">
              <w:rPr>
                <w:bCs/>
                <w:sz w:val="20"/>
                <w:szCs w:val="20"/>
              </w:rPr>
              <w:t>000</w:t>
            </w:r>
            <w:r w:rsidRPr="003F74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0</w:t>
            </w:r>
            <w:r w:rsidR="009A40B9" w:rsidRPr="003F74C0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3F74C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81 632 009,00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80 075 504,86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86 018 433,86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B457FF" w:rsidP="00205E7C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4C0">
              <w:rPr>
                <w:b/>
                <w:bCs/>
                <w:color w:val="000000"/>
                <w:sz w:val="20"/>
                <w:szCs w:val="20"/>
              </w:rPr>
              <w:t>+ 5 942 929,00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B457FF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 xml:space="preserve">- </w:t>
            </w:r>
            <w:r w:rsidR="002F6828" w:rsidRPr="003F74C0">
              <w:rPr>
                <w:b/>
                <w:bCs/>
                <w:sz w:val="20"/>
                <w:szCs w:val="20"/>
              </w:rPr>
              <w:t>3 851,86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B457FF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- 3 851,86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4C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A40B9" w:rsidRPr="003F74C0" w:rsidRDefault="009A40B9" w:rsidP="009A40B9">
      <w:pPr>
        <w:pStyle w:val="a3"/>
        <w:widowControl w:val="0"/>
        <w:ind w:firstLine="0"/>
        <w:jc w:val="both"/>
      </w:pPr>
    </w:p>
    <w:p w:rsidR="009332F0" w:rsidRPr="003F74C0" w:rsidRDefault="00DB21EF" w:rsidP="007B27A7">
      <w:pPr>
        <w:tabs>
          <w:tab w:val="left" w:pos="567"/>
        </w:tabs>
        <w:spacing w:line="276" w:lineRule="auto"/>
        <w:jc w:val="both"/>
      </w:pPr>
      <w:r w:rsidRPr="003F74C0">
        <w:t xml:space="preserve">        </w:t>
      </w:r>
      <w:r w:rsidR="009332F0" w:rsidRPr="003F74C0">
        <w:t>Сведения об исполнении бюджета муниципального образования Саракташский поссовет за 1 полугодие 201</w:t>
      </w:r>
      <w:r w:rsidR="00390383" w:rsidRPr="003F74C0">
        <w:t>8</w:t>
      </w:r>
      <w:r w:rsidR="009332F0" w:rsidRPr="003F74C0">
        <w:t xml:space="preserve"> года по доходам и расходам приведены в </w:t>
      </w:r>
      <w:r w:rsidR="009332F0" w:rsidRPr="003F74C0">
        <w:rPr>
          <w:i/>
        </w:rPr>
        <w:t>приложени</w:t>
      </w:r>
      <w:r w:rsidR="00F95BD0" w:rsidRPr="003F74C0">
        <w:rPr>
          <w:i/>
        </w:rPr>
        <w:t>и</w:t>
      </w:r>
      <w:r w:rsidR="000360FF" w:rsidRPr="003F74C0">
        <w:rPr>
          <w:i/>
        </w:rPr>
        <w:t xml:space="preserve"> №</w:t>
      </w:r>
      <w:r w:rsidR="009332F0" w:rsidRPr="003F74C0">
        <w:rPr>
          <w:i/>
        </w:rPr>
        <w:t>1</w:t>
      </w:r>
      <w:r w:rsidR="009332F0" w:rsidRPr="003F74C0">
        <w:t xml:space="preserve"> к аналитической записке.</w:t>
      </w:r>
    </w:p>
    <w:p w:rsidR="009332F0" w:rsidRPr="003F74C0" w:rsidRDefault="009332F0" w:rsidP="007B27A7">
      <w:pPr>
        <w:widowControl w:val="0"/>
        <w:spacing w:line="276" w:lineRule="auto"/>
        <w:rPr>
          <w:color w:val="FF0000"/>
        </w:rPr>
      </w:pPr>
    </w:p>
    <w:p w:rsidR="00DB21EF" w:rsidRPr="003F74C0" w:rsidRDefault="00DB21EF" w:rsidP="004400E1">
      <w:pPr>
        <w:ind w:left="1260" w:hanging="1260"/>
        <w:jc w:val="center"/>
        <w:rPr>
          <w:b/>
        </w:rPr>
      </w:pPr>
    </w:p>
    <w:p w:rsidR="000360FF" w:rsidRPr="003F74C0" w:rsidRDefault="00256663" w:rsidP="00834193">
      <w:pPr>
        <w:pStyle w:val="a3"/>
        <w:widowControl w:val="0"/>
        <w:ind w:firstLine="0"/>
      </w:pPr>
      <w:r w:rsidRPr="003F74C0">
        <w:t>3</w:t>
      </w:r>
      <w:r w:rsidRPr="003F74C0">
        <w:rPr>
          <w:b w:val="0"/>
        </w:rPr>
        <w:t xml:space="preserve">. </w:t>
      </w:r>
      <w:r w:rsidR="00834193" w:rsidRPr="003F74C0">
        <w:t xml:space="preserve">Анализ исполнения бюджета муниципального образования </w:t>
      </w:r>
    </w:p>
    <w:p w:rsidR="00256663" w:rsidRPr="003F74C0" w:rsidRDefault="00834193" w:rsidP="00834193">
      <w:pPr>
        <w:pStyle w:val="a3"/>
        <w:widowControl w:val="0"/>
        <w:ind w:firstLine="0"/>
        <w:rPr>
          <w:b w:val="0"/>
        </w:rPr>
      </w:pPr>
      <w:r w:rsidRPr="003F74C0">
        <w:t>Саракташский поссовет по доходам</w:t>
      </w:r>
    </w:p>
    <w:p w:rsidR="00256663" w:rsidRPr="003F74C0" w:rsidRDefault="00256663" w:rsidP="004400E1">
      <w:pPr>
        <w:ind w:hanging="1260"/>
        <w:jc w:val="center"/>
        <w:rPr>
          <w:b/>
        </w:rPr>
      </w:pPr>
    </w:p>
    <w:p w:rsidR="00E01B5A" w:rsidRPr="003F74C0" w:rsidRDefault="00E01B5A" w:rsidP="007B27A7">
      <w:pPr>
        <w:pStyle w:val="a3"/>
        <w:widowControl w:val="0"/>
        <w:spacing w:line="276" w:lineRule="auto"/>
        <w:ind w:firstLine="0"/>
        <w:jc w:val="both"/>
        <w:rPr>
          <w:rFonts w:cs="Tahoma"/>
          <w:b w:val="0"/>
        </w:rPr>
      </w:pPr>
      <w:r w:rsidRPr="003F74C0">
        <w:rPr>
          <w:b w:val="0"/>
        </w:rPr>
        <w:t xml:space="preserve">       В структуре доходов местного бюджета преобладающую долю занимают </w:t>
      </w:r>
      <w:r w:rsidRPr="003F74C0">
        <w:rPr>
          <w:rFonts w:cs="Tahoma"/>
          <w:b w:val="0"/>
          <w:i/>
        </w:rPr>
        <w:t>безвозмездные поступления</w:t>
      </w:r>
      <w:r w:rsidRPr="003F74C0">
        <w:rPr>
          <w:rFonts w:cs="Tahoma"/>
          <w:b w:val="0"/>
        </w:rPr>
        <w:t>,</w:t>
      </w:r>
      <w:r w:rsidRPr="003F74C0">
        <w:rPr>
          <w:b w:val="0"/>
        </w:rPr>
        <w:t xml:space="preserve"> которые по состоянию на 01.07.201</w:t>
      </w:r>
      <w:r w:rsidR="00390383" w:rsidRPr="003F74C0">
        <w:rPr>
          <w:b w:val="0"/>
        </w:rPr>
        <w:t>8</w:t>
      </w:r>
      <w:r w:rsidRPr="003F74C0">
        <w:rPr>
          <w:b w:val="0"/>
        </w:rPr>
        <w:t>г. сложились в размере</w:t>
      </w:r>
      <w:r w:rsidRPr="003F74C0">
        <w:rPr>
          <w:rFonts w:cs="Tahoma"/>
          <w:b w:val="0"/>
        </w:rPr>
        <w:t xml:space="preserve"> </w:t>
      </w:r>
      <w:r w:rsidR="00390383" w:rsidRPr="003F74C0">
        <w:rPr>
          <w:rFonts w:cs="Tahoma"/>
        </w:rPr>
        <w:t xml:space="preserve">24 009 501,83 </w:t>
      </w:r>
      <w:r w:rsidRPr="003F74C0">
        <w:rPr>
          <w:rFonts w:cs="Tahoma"/>
          <w:b w:val="0"/>
        </w:rPr>
        <w:t xml:space="preserve">рублей, или </w:t>
      </w:r>
      <w:r w:rsidR="00390383" w:rsidRPr="003F74C0">
        <w:rPr>
          <w:rFonts w:cs="Tahoma"/>
        </w:rPr>
        <w:t>56,</w:t>
      </w:r>
      <w:r w:rsidR="00DA470A" w:rsidRPr="003F74C0">
        <w:rPr>
          <w:rFonts w:cs="Tahoma"/>
        </w:rPr>
        <w:t>5</w:t>
      </w:r>
      <w:r w:rsidRPr="003F74C0">
        <w:rPr>
          <w:rFonts w:cs="Tahoma"/>
          <w:b w:val="0"/>
        </w:rPr>
        <w:t>%</w:t>
      </w:r>
      <w:r w:rsidRPr="003F74C0">
        <w:rPr>
          <w:b w:val="0"/>
        </w:rPr>
        <w:t xml:space="preserve"> от общего объема доходной части бюджета. </w:t>
      </w:r>
      <w:r w:rsidRPr="003F74C0">
        <w:rPr>
          <w:rFonts w:cs="Tahoma"/>
          <w:b w:val="0"/>
        </w:rPr>
        <w:t xml:space="preserve"> На долю </w:t>
      </w:r>
      <w:r w:rsidRPr="003F74C0">
        <w:rPr>
          <w:rFonts w:cs="Tahoma"/>
          <w:b w:val="0"/>
          <w:i/>
        </w:rPr>
        <w:t>налоговых и неналоговых доходов</w:t>
      </w:r>
      <w:r w:rsidRPr="003F74C0">
        <w:rPr>
          <w:rFonts w:cs="Tahoma"/>
          <w:b w:val="0"/>
        </w:rPr>
        <w:t xml:space="preserve"> (</w:t>
      </w:r>
      <w:r w:rsidRPr="003F74C0">
        <w:rPr>
          <w:rFonts w:cs="Tahoma"/>
        </w:rPr>
        <w:t>1</w:t>
      </w:r>
      <w:r w:rsidR="00DA470A" w:rsidRPr="003F74C0">
        <w:rPr>
          <w:rFonts w:cs="Tahoma"/>
        </w:rPr>
        <w:t>8 489 473,48</w:t>
      </w:r>
      <w:r w:rsidRPr="003F74C0">
        <w:rPr>
          <w:rFonts w:cs="Tahoma"/>
          <w:b w:val="0"/>
        </w:rPr>
        <w:t xml:space="preserve"> рублей) приходится </w:t>
      </w:r>
      <w:r w:rsidR="00DA470A" w:rsidRPr="003F74C0">
        <w:rPr>
          <w:rFonts w:cs="Tahoma"/>
        </w:rPr>
        <w:t>43,5</w:t>
      </w:r>
      <w:r w:rsidRPr="003F74C0">
        <w:rPr>
          <w:rFonts w:cs="Tahoma"/>
          <w:b w:val="0"/>
        </w:rPr>
        <w:t>% доходов бюджета.</w:t>
      </w:r>
    </w:p>
    <w:p w:rsidR="00256663" w:rsidRPr="00BF0F79" w:rsidRDefault="00090D08" w:rsidP="00090D08">
      <w:pPr>
        <w:jc w:val="center"/>
        <w:rPr>
          <w:highlight w:val="green"/>
        </w:rPr>
      </w:pPr>
      <w:r w:rsidRPr="00531AC8">
        <w:rPr>
          <w:noProof/>
        </w:rPr>
        <w:lastRenderedPageBreak/>
        <w:drawing>
          <wp:inline distT="0" distB="0" distL="0" distR="0">
            <wp:extent cx="5491181" cy="2380130"/>
            <wp:effectExtent l="19050" t="0" r="14269" b="11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2DAC" w:rsidRPr="00BF0F79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  <w:highlight w:val="green"/>
        </w:rPr>
      </w:pPr>
    </w:p>
    <w:p w:rsidR="00472DAC" w:rsidRPr="003F74C0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3F74C0">
        <w:rPr>
          <w:b w:val="0"/>
          <w:bCs w:val="0"/>
          <w:i/>
          <w:iCs/>
          <w:sz w:val="24"/>
          <w:szCs w:val="24"/>
        </w:rPr>
        <w:t>Рис.</w:t>
      </w:r>
      <w:r w:rsidR="008E0F37" w:rsidRPr="003F74C0">
        <w:rPr>
          <w:b w:val="0"/>
          <w:bCs w:val="0"/>
          <w:i/>
          <w:iCs/>
          <w:sz w:val="24"/>
          <w:szCs w:val="24"/>
        </w:rPr>
        <w:t>2</w:t>
      </w:r>
      <w:r w:rsidRPr="003F74C0">
        <w:rPr>
          <w:b w:val="0"/>
          <w:bCs w:val="0"/>
          <w:i/>
          <w:iCs/>
          <w:sz w:val="24"/>
          <w:szCs w:val="24"/>
        </w:rPr>
        <w:t xml:space="preserve">.Структура доходов бюджета муниципального образования Саракташский поссовет поступивших за 1 </w:t>
      </w:r>
      <w:r w:rsidR="00804A74" w:rsidRPr="003F74C0">
        <w:rPr>
          <w:b w:val="0"/>
          <w:bCs w:val="0"/>
          <w:i/>
          <w:iCs/>
          <w:sz w:val="24"/>
          <w:szCs w:val="24"/>
        </w:rPr>
        <w:t>полугодие</w:t>
      </w:r>
      <w:r w:rsidRPr="003F74C0">
        <w:rPr>
          <w:b w:val="0"/>
          <w:bCs w:val="0"/>
          <w:i/>
          <w:iCs/>
          <w:sz w:val="24"/>
          <w:szCs w:val="24"/>
        </w:rPr>
        <w:t xml:space="preserve"> 201</w:t>
      </w:r>
      <w:r w:rsidR="00DA470A" w:rsidRPr="003F74C0">
        <w:rPr>
          <w:b w:val="0"/>
          <w:bCs w:val="0"/>
          <w:i/>
          <w:iCs/>
          <w:sz w:val="24"/>
          <w:szCs w:val="24"/>
        </w:rPr>
        <w:t>8</w:t>
      </w:r>
      <w:r w:rsidRPr="003F74C0">
        <w:rPr>
          <w:b w:val="0"/>
          <w:bCs w:val="0"/>
          <w:i/>
          <w:iCs/>
          <w:sz w:val="24"/>
          <w:szCs w:val="24"/>
        </w:rPr>
        <w:t xml:space="preserve"> г</w:t>
      </w:r>
      <w:r w:rsidR="007A666C" w:rsidRPr="003F74C0">
        <w:rPr>
          <w:b w:val="0"/>
          <w:bCs w:val="0"/>
          <w:i/>
          <w:iCs/>
          <w:sz w:val="24"/>
          <w:szCs w:val="24"/>
        </w:rPr>
        <w:t>. (</w:t>
      </w:r>
      <w:r w:rsidRPr="003F74C0"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B1A03" w:rsidRPr="003F74C0" w:rsidRDefault="00FB1A03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FB1A03" w:rsidRPr="003F74C0" w:rsidRDefault="00FB1A03" w:rsidP="007B27A7">
      <w:pPr>
        <w:spacing w:line="276" w:lineRule="auto"/>
        <w:ind w:firstLine="567"/>
        <w:jc w:val="both"/>
      </w:pPr>
      <w:r w:rsidRPr="003F74C0">
        <w:t xml:space="preserve">Годовой объем бюджетных назначений по </w:t>
      </w:r>
      <w:r w:rsidRPr="003F74C0">
        <w:rPr>
          <w:i/>
        </w:rPr>
        <w:t xml:space="preserve">налоговым и неналоговым доходам </w:t>
      </w:r>
      <w:r w:rsidRPr="003F74C0">
        <w:t>местного бюджета (</w:t>
      </w:r>
      <w:r w:rsidR="00C54037" w:rsidRPr="003F74C0">
        <w:t>4</w:t>
      </w:r>
      <w:r w:rsidR="00842F3F" w:rsidRPr="003F74C0">
        <w:t>3 766 609,</w:t>
      </w:r>
      <w:r w:rsidR="00C54037" w:rsidRPr="003F74C0">
        <w:t>00</w:t>
      </w:r>
      <w:r w:rsidRPr="003F74C0">
        <w:t xml:space="preserve"> рублей) на 01.0</w:t>
      </w:r>
      <w:r w:rsidR="00C54037" w:rsidRPr="003F74C0">
        <w:t>7</w:t>
      </w:r>
      <w:r w:rsidRPr="003F74C0">
        <w:t>.201</w:t>
      </w:r>
      <w:r w:rsidR="00842F3F" w:rsidRPr="003F74C0">
        <w:t>8</w:t>
      </w:r>
      <w:r w:rsidRPr="003F74C0">
        <w:t>г. исполнен в размере 1</w:t>
      </w:r>
      <w:r w:rsidR="00842F3F" w:rsidRPr="003F74C0">
        <w:t>8 489 473,48</w:t>
      </w:r>
      <w:r w:rsidR="00C54037" w:rsidRPr="003F74C0">
        <w:t xml:space="preserve"> </w:t>
      </w:r>
      <w:r w:rsidRPr="003F74C0">
        <w:t xml:space="preserve">рублей (на </w:t>
      </w:r>
      <w:r w:rsidR="00842F3F" w:rsidRPr="003F74C0">
        <w:t>42,4</w:t>
      </w:r>
      <w:r w:rsidRPr="003F74C0">
        <w:t xml:space="preserve">%), что составляет </w:t>
      </w:r>
      <w:r w:rsidR="00C54037" w:rsidRPr="003F74C0">
        <w:t>102,</w:t>
      </w:r>
      <w:r w:rsidR="00842F3F" w:rsidRPr="003F74C0">
        <w:t>8</w:t>
      </w:r>
      <w:r w:rsidRPr="003F74C0">
        <w:t xml:space="preserve">% к соответствующим поступлениям за 1 </w:t>
      </w:r>
      <w:r w:rsidR="00C54037" w:rsidRPr="003F74C0">
        <w:t>полугодие 2</w:t>
      </w:r>
      <w:r w:rsidRPr="003F74C0">
        <w:t>01</w:t>
      </w:r>
      <w:r w:rsidR="00842F3F" w:rsidRPr="003F74C0">
        <w:t>7</w:t>
      </w:r>
      <w:r w:rsidRPr="003F74C0">
        <w:t> года</w:t>
      </w:r>
      <w:r w:rsidR="00531AC8">
        <w:t xml:space="preserve">. Наибольший процент исполнения, </w:t>
      </w:r>
      <w:r w:rsidR="00842F3F" w:rsidRPr="003F74C0">
        <w:t xml:space="preserve">как и в предыдущем году </w:t>
      </w:r>
      <w:r w:rsidRPr="003F74C0">
        <w:t xml:space="preserve">составили поступления по </w:t>
      </w:r>
      <w:r w:rsidR="00487706" w:rsidRPr="003F74C0">
        <w:t>налогу на доходы физических лиц</w:t>
      </w:r>
      <w:r w:rsidR="00F711AE" w:rsidRPr="003F74C0">
        <w:t>.</w:t>
      </w:r>
      <w:r w:rsidR="00487706" w:rsidRPr="003F74C0">
        <w:t xml:space="preserve"> </w:t>
      </w:r>
      <w:r w:rsidRPr="003F74C0">
        <w:t xml:space="preserve"> </w:t>
      </w:r>
    </w:p>
    <w:p w:rsidR="008E0F37" w:rsidRPr="003F74C0" w:rsidRDefault="00C54037" w:rsidP="007B27A7">
      <w:pPr>
        <w:widowControl w:val="0"/>
        <w:spacing w:line="276" w:lineRule="auto"/>
        <w:ind w:firstLine="567"/>
        <w:jc w:val="both"/>
      </w:pPr>
      <w:r w:rsidRPr="003F74C0">
        <w:t xml:space="preserve">Показатели, характеризующие исполнение бюджетных назначений по </w:t>
      </w:r>
      <w:r w:rsidRPr="003F74C0">
        <w:rPr>
          <w:i/>
        </w:rPr>
        <w:t>налоговым и неналоговым доходам</w:t>
      </w:r>
      <w:r w:rsidRPr="003F74C0">
        <w:t xml:space="preserve"> за 1 </w:t>
      </w:r>
      <w:r w:rsidR="008E0F37" w:rsidRPr="003F74C0">
        <w:t xml:space="preserve">полугодие </w:t>
      </w:r>
      <w:r w:rsidRPr="003F74C0">
        <w:t>201</w:t>
      </w:r>
      <w:r w:rsidR="00842F3F" w:rsidRPr="003F74C0">
        <w:t>8</w:t>
      </w:r>
      <w:r w:rsidRPr="003F74C0">
        <w:t xml:space="preserve"> года (в разрезе основных источников) приведены на </w:t>
      </w:r>
      <w:r w:rsidRPr="003F74C0">
        <w:rPr>
          <w:i/>
        </w:rPr>
        <w:t>рисунке</w:t>
      </w:r>
      <w:r w:rsidR="008E0F37" w:rsidRPr="003F74C0">
        <w:rPr>
          <w:i/>
        </w:rPr>
        <w:t xml:space="preserve"> 3</w:t>
      </w:r>
      <w:r w:rsidRPr="003F74C0">
        <w:rPr>
          <w:i/>
        </w:rPr>
        <w:t>.</w:t>
      </w:r>
      <w:r w:rsidRPr="003F74C0">
        <w:t xml:space="preserve"> </w:t>
      </w:r>
    </w:p>
    <w:p w:rsidR="00427A51" w:rsidRPr="003F74C0" w:rsidRDefault="00427A51" w:rsidP="00C54037">
      <w:pPr>
        <w:widowControl w:val="0"/>
        <w:ind w:firstLine="567"/>
        <w:jc w:val="both"/>
      </w:pPr>
    </w:p>
    <w:p w:rsidR="0072610C" w:rsidRPr="003F74C0" w:rsidRDefault="0072610C" w:rsidP="00C54037">
      <w:pPr>
        <w:widowControl w:val="0"/>
        <w:ind w:firstLine="567"/>
        <w:jc w:val="both"/>
      </w:pPr>
      <w:r w:rsidRPr="003F74C0">
        <w:rPr>
          <w:noProof/>
        </w:rPr>
        <w:drawing>
          <wp:inline distT="0" distB="0" distL="0" distR="0">
            <wp:extent cx="6060017" cy="4461933"/>
            <wp:effectExtent l="19050" t="0" r="16933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4037" w:rsidRPr="003F74C0" w:rsidRDefault="00C54037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8E0F37" w:rsidRPr="003F74C0" w:rsidRDefault="008E0F37" w:rsidP="008E0F37">
      <w:pPr>
        <w:widowControl w:val="0"/>
        <w:ind w:right="2"/>
        <w:jc w:val="center"/>
        <w:rPr>
          <w:i/>
          <w:sz w:val="24"/>
        </w:rPr>
      </w:pPr>
    </w:p>
    <w:p w:rsidR="008E0F37" w:rsidRPr="003F74C0" w:rsidRDefault="008E0F37" w:rsidP="008E0F37">
      <w:pPr>
        <w:widowControl w:val="0"/>
        <w:ind w:right="2"/>
        <w:jc w:val="center"/>
        <w:rPr>
          <w:i/>
          <w:sz w:val="24"/>
        </w:rPr>
      </w:pPr>
      <w:r w:rsidRPr="003F74C0">
        <w:rPr>
          <w:i/>
          <w:sz w:val="24"/>
        </w:rPr>
        <w:t>Рис. 3. Исполнение бюджета по налоговым и неналоговым доходам (руб.)</w:t>
      </w:r>
    </w:p>
    <w:p w:rsidR="008E0F37" w:rsidRPr="003F74C0" w:rsidRDefault="008E0F37" w:rsidP="008E0F37">
      <w:pPr>
        <w:widowControl w:val="0"/>
        <w:ind w:right="2" w:firstLine="545"/>
        <w:jc w:val="both"/>
        <w:rPr>
          <w:color w:val="FF0000"/>
        </w:rPr>
      </w:pPr>
    </w:p>
    <w:p w:rsidR="00487706" w:rsidRPr="003F74C0" w:rsidRDefault="00487706" w:rsidP="007B27A7">
      <w:pPr>
        <w:spacing w:line="276" w:lineRule="auto"/>
        <w:ind w:firstLine="567"/>
        <w:jc w:val="both"/>
      </w:pPr>
      <w:r w:rsidRPr="003F74C0">
        <w:t xml:space="preserve">Структура </w:t>
      </w:r>
      <w:r w:rsidRPr="003B4664">
        <w:rPr>
          <w:i/>
        </w:rPr>
        <w:t>налоговых и неналоговых доходов</w:t>
      </w:r>
      <w:r w:rsidRPr="003F74C0">
        <w:t xml:space="preserve"> характеризуется преобладающей долей поступлений </w:t>
      </w:r>
      <w:r w:rsidRPr="003F74C0">
        <w:rPr>
          <w:i/>
        </w:rPr>
        <w:t>налогов на доходы физических лиц</w:t>
      </w:r>
      <w:r w:rsidRPr="003F74C0">
        <w:t xml:space="preserve"> </w:t>
      </w:r>
      <w:r w:rsidR="006C365F" w:rsidRPr="003F74C0">
        <w:t xml:space="preserve">– </w:t>
      </w:r>
      <w:r w:rsidRPr="003F74C0">
        <w:t>54</w:t>
      </w:r>
      <w:r w:rsidR="00810015" w:rsidRPr="003F74C0">
        <w:t>,64</w:t>
      </w:r>
      <w:r w:rsidR="006C365F" w:rsidRPr="003F74C0">
        <w:t>%</w:t>
      </w:r>
      <w:r w:rsidRPr="003F74C0">
        <w:t xml:space="preserve">. </w:t>
      </w:r>
      <w:r w:rsidR="00531AC8" w:rsidRPr="00531AC8">
        <w:rPr>
          <w:i/>
        </w:rPr>
        <w:t>А</w:t>
      </w:r>
      <w:r w:rsidRPr="00531AC8">
        <w:rPr>
          <w:i/>
        </w:rPr>
        <w:t>кци</w:t>
      </w:r>
      <w:r w:rsidRPr="003F74C0">
        <w:rPr>
          <w:i/>
        </w:rPr>
        <w:t>з</w:t>
      </w:r>
      <w:r w:rsidR="00531AC8">
        <w:rPr>
          <w:i/>
        </w:rPr>
        <w:t>ы</w:t>
      </w:r>
      <w:r w:rsidRPr="003F74C0">
        <w:rPr>
          <w:i/>
        </w:rPr>
        <w:t xml:space="preserve"> </w:t>
      </w:r>
      <w:r w:rsidRPr="003F74C0">
        <w:t xml:space="preserve">– </w:t>
      </w:r>
      <w:r w:rsidR="00810015" w:rsidRPr="003F74C0">
        <w:t>18,72</w:t>
      </w:r>
      <w:r w:rsidRPr="003F74C0">
        <w:t xml:space="preserve">%, </w:t>
      </w:r>
      <w:r w:rsidRPr="003F74C0">
        <w:rPr>
          <w:i/>
        </w:rPr>
        <w:t>налог</w:t>
      </w:r>
      <w:r w:rsidR="00531AC8">
        <w:rPr>
          <w:i/>
        </w:rPr>
        <w:t>и</w:t>
      </w:r>
      <w:r w:rsidRPr="003F74C0">
        <w:rPr>
          <w:i/>
        </w:rPr>
        <w:t xml:space="preserve"> на совокупный доход</w:t>
      </w:r>
      <w:r w:rsidRPr="003F74C0">
        <w:t xml:space="preserve"> – </w:t>
      </w:r>
      <w:r w:rsidR="00810015" w:rsidRPr="003F74C0">
        <w:t>5,14</w:t>
      </w:r>
      <w:r w:rsidRPr="003F74C0">
        <w:t xml:space="preserve">%, </w:t>
      </w:r>
      <w:r w:rsidR="006C365F" w:rsidRPr="003F74C0">
        <w:rPr>
          <w:i/>
        </w:rPr>
        <w:t>налог</w:t>
      </w:r>
      <w:r w:rsidR="00531AC8">
        <w:rPr>
          <w:i/>
        </w:rPr>
        <w:t>и</w:t>
      </w:r>
      <w:r w:rsidR="006C365F" w:rsidRPr="003F74C0">
        <w:rPr>
          <w:i/>
        </w:rPr>
        <w:t xml:space="preserve"> на имущество</w:t>
      </w:r>
      <w:r w:rsidR="00810015" w:rsidRPr="003F74C0">
        <w:t xml:space="preserve"> – 21,43</w:t>
      </w:r>
      <w:r w:rsidR="006C365F" w:rsidRPr="003F74C0">
        <w:t>%</w:t>
      </w:r>
      <w:r w:rsidRPr="003F74C0">
        <w:t xml:space="preserve">, </w:t>
      </w:r>
      <w:r w:rsidRPr="003F74C0">
        <w:rPr>
          <w:i/>
        </w:rPr>
        <w:t>доход</w:t>
      </w:r>
      <w:r w:rsidR="006D7700">
        <w:rPr>
          <w:i/>
        </w:rPr>
        <w:t>ы</w:t>
      </w:r>
      <w:r w:rsidRPr="003F74C0">
        <w:rPr>
          <w:i/>
        </w:rPr>
        <w:t xml:space="preserve"> от </w:t>
      </w:r>
      <w:r w:rsidR="006C365F" w:rsidRPr="003F74C0">
        <w:rPr>
          <w:i/>
        </w:rPr>
        <w:t xml:space="preserve">использования имущества, находящегося в государственной и муниципальной собственности – </w:t>
      </w:r>
      <w:r w:rsidR="006C365F" w:rsidRPr="003F74C0">
        <w:t>0,0</w:t>
      </w:r>
      <w:r w:rsidR="00810015" w:rsidRPr="003F74C0">
        <w:t>4</w:t>
      </w:r>
      <w:r w:rsidR="006C365F" w:rsidRPr="003F74C0">
        <w:t>%</w:t>
      </w:r>
      <w:r w:rsidR="006C365F" w:rsidRPr="003F74C0">
        <w:rPr>
          <w:i/>
        </w:rPr>
        <w:t xml:space="preserve">, </w:t>
      </w:r>
      <w:r w:rsidR="00810015" w:rsidRPr="003F74C0">
        <w:rPr>
          <w:i/>
        </w:rPr>
        <w:t xml:space="preserve">штрафы, санкции, возмещение ущерба </w:t>
      </w:r>
      <w:r w:rsidR="006C365F" w:rsidRPr="003F74C0">
        <w:t xml:space="preserve">– </w:t>
      </w:r>
      <w:r w:rsidR="00810015" w:rsidRPr="003F74C0">
        <w:t>0,03</w:t>
      </w:r>
      <w:r w:rsidR="006C365F" w:rsidRPr="003F74C0">
        <w:t xml:space="preserve">%. </w:t>
      </w:r>
      <w:r w:rsidRPr="003F74C0">
        <w:t xml:space="preserve"> </w:t>
      </w:r>
    </w:p>
    <w:p w:rsidR="005C241B" w:rsidRDefault="005C241B" w:rsidP="007B27A7">
      <w:pPr>
        <w:spacing w:line="276" w:lineRule="auto"/>
        <w:jc w:val="center"/>
        <w:rPr>
          <w:b/>
          <w:i/>
        </w:rPr>
      </w:pPr>
    </w:p>
    <w:p w:rsidR="005C241B" w:rsidRDefault="005C241B" w:rsidP="00E645F8">
      <w:pPr>
        <w:jc w:val="center"/>
        <w:rPr>
          <w:b/>
          <w:i/>
        </w:rPr>
      </w:pPr>
    </w:p>
    <w:p w:rsidR="00090D08" w:rsidRPr="003F74C0" w:rsidRDefault="00E645F8" w:rsidP="00E645F8">
      <w:pPr>
        <w:jc w:val="center"/>
        <w:rPr>
          <w:i/>
        </w:rPr>
      </w:pPr>
      <w:r w:rsidRPr="003F74C0">
        <w:rPr>
          <w:b/>
          <w:i/>
        </w:rPr>
        <w:t>Налоговые доходы</w:t>
      </w:r>
    </w:p>
    <w:p w:rsidR="00090D08" w:rsidRPr="003F74C0" w:rsidRDefault="00090D08" w:rsidP="00256663">
      <w:pPr>
        <w:jc w:val="both"/>
      </w:pPr>
    </w:p>
    <w:p w:rsidR="00256663" w:rsidRPr="003F74C0" w:rsidRDefault="005C241B" w:rsidP="007B27A7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</w:t>
      </w:r>
      <w:r w:rsidR="006C365F" w:rsidRPr="003F74C0">
        <w:t xml:space="preserve"> </w:t>
      </w:r>
      <w:r w:rsidR="006D7700">
        <w:t>Годовой объем бюджетных назначений по</w:t>
      </w:r>
      <w:r w:rsidR="006D7700" w:rsidRPr="00B03FAF">
        <w:t xml:space="preserve"> </w:t>
      </w:r>
      <w:r w:rsidR="006D7700" w:rsidRPr="003B4664">
        <w:rPr>
          <w:i/>
        </w:rPr>
        <w:t>налоговым доходам</w:t>
      </w:r>
      <w:r w:rsidR="006D7700">
        <w:t xml:space="preserve"> местного бюджета</w:t>
      </w:r>
      <w:r w:rsidR="006C365F" w:rsidRPr="003F74C0">
        <w:t xml:space="preserve"> </w:t>
      </w:r>
      <w:r w:rsidR="006D7700">
        <w:t>(</w:t>
      </w:r>
      <w:r w:rsidR="006C365F" w:rsidRPr="003F74C0">
        <w:rPr>
          <w:b/>
        </w:rPr>
        <w:t>4</w:t>
      </w:r>
      <w:r w:rsidR="00C45B7C" w:rsidRPr="003F74C0">
        <w:rPr>
          <w:b/>
        </w:rPr>
        <w:t>3 766 609,00</w:t>
      </w:r>
      <w:r w:rsidR="006C365F" w:rsidRPr="003F74C0">
        <w:t xml:space="preserve"> рублей</w:t>
      </w:r>
      <w:r w:rsidR="006D7700">
        <w:t xml:space="preserve">) исполнен в размере </w:t>
      </w:r>
      <w:r w:rsidR="006D7700" w:rsidRPr="003F74C0">
        <w:rPr>
          <w:b/>
        </w:rPr>
        <w:t xml:space="preserve">18 476 048,25 </w:t>
      </w:r>
      <w:r w:rsidR="006D7700" w:rsidRPr="003F74C0">
        <w:t>рублей</w:t>
      </w:r>
      <w:r w:rsidR="006C365F" w:rsidRPr="003F74C0">
        <w:t xml:space="preserve"> </w:t>
      </w:r>
      <w:r w:rsidR="006D7700">
        <w:t xml:space="preserve">или </w:t>
      </w:r>
      <w:r w:rsidR="00C45B7C" w:rsidRPr="003F74C0">
        <w:rPr>
          <w:b/>
        </w:rPr>
        <w:t>42,2</w:t>
      </w:r>
      <w:r w:rsidR="006C365F" w:rsidRPr="003F74C0">
        <w:rPr>
          <w:b/>
        </w:rPr>
        <w:t>%</w:t>
      </w:r>
      <w:r w:rsidR="006C365F" w:rsidRPr="003F74C0">
        <w:t xml:space="preserve">, </w:t>
      </w:r>
      <w:r w:rsidR="00080ADF" w:rsidRPr="003F74C0">
        <w:t xml:space="preserve">что на </w:t>
      </w:r>
      <w:r w:rsidR="00C45B7C" w:rsidRPr="003B4664">
        <w:t>783 690,28</w:t>
      </w:r>
      <w:r w:rsidR="00256663" w:rsidRPr="003F74C0">
        <w:t xml:space="preserve"> руб</w:t>
      </w:r>
      <w:r w:rsidR="00080ADF" w:rsidRPr="003F74C0">
        <w:t>лей</w:t>
      </w:r>
      <w:r w:rsidR="00256663" w:rsidRPr="003F74C0">
        <w:t xml:space="preserve"> или на </w:t>
      </w:r>
      <w:r w:rsidR="00C45B7C" w:rsidRPr="003B4664">
        <w:t>4,4</w:t>
      </w:r>
      <w:r w:rsidR="00256663" w:rsidRPr="003B4664">
        <w:t>%</w:t>
      </w:r>
      <w:r w:rsidR="00256663" w:rsidRPr="003F74C0">
        <w:t xml:space="preserve"> </w:t>
      </w:r>
      <w:r w:rsidR="00D819D5" w:rsidRPr="003F74C0">
        <w:t>выше</w:t>
      </w:r>
      <w:r w:rsidR="00256663" w:rsidRPr="003F74C0">
        <w:t xml:space="preserve"> объема налоговых поступлений за аналогичный период 201</w:t>
      </w:r>
      <w:r w:rsidR="00C45B7C" w:rsidRPr="003F74C0">
        <w:t>7</w:t>
      </w:r>
      <w:r w:rsidR="00256663" w:rsidRPr="003F74C0">
        <w:t xml:space="preserve"> года.</w:t>
      </w:r>
    </w:p>
    <w:p w:rsidR="006D7700" w:rsidRDefault="006D7700" w:rsidP="007B27A7">
      <w:pPr>
        <w:widowControl w:val="0"/>
        <w:spacing w:line="276" w:lineRule="auto"/>
        <w:ind w:firstLine="567"/>
        <w:jc w:val="both"/>
      </w:pPr>
      <w:r w:rsidRPr="00B03FAF">
        <w:t>По состоянию на 01.0</w:t>
      </w:r>
      <w:r>
        <w:t>7</w:t>
      </w:r>
      <w:r w:rsidRPr="00B03FAF">
        <w:t>.201</w:t>
      </w:r>
      <w:r>
        <w:t>8 года, утвержденные</w:t>
      </w:r>
      <w:r w:rsidRPr="00B03FAF">
        <w:t xml:space="preserve"> бюджетные назначения по</w:t>
      </w:r>
      <w:r>
        <w:t xml:space="preserve"> </w:t>
      </w:r>
      <w:r w:rsidRPr="007D7267">
        <w:rPr>
          <w:b/>
          <w:i/>
          <w:iCs/>
        </w:rPr>
        <w:t xml:space="preserve">налогам на доходы физических лиц </w:t>
      </w:r>
      <w:r w:rsidRPr="00C47525">
        <w:rPr>
          <w:bCs/>
        </w:rPr>
        <w:t xml:space="preserve">составили </w:t>
      </w:r>
      <w:r>
        <w:rPr>
          <w:bCs/>
        </w:rPr>
        <w:t>21 289 000,00</w:t>
      </w:r>
      <w:r w:rsidRPr="00B03FAF">
        <w:t xml:space="preserve"> рублей</w:t>
      </w:r>
      <w:r>
        <w:t>,</w:t>
      </w:r>
      <w:r w:rsidRPr="00B03FAF">
        <w:t xml:space="preserve"> исполнен</w:t>
      </w:r>
      <w:r>
        <w:t xml:space="preserve">ы на </w:t>
      </w:r>
      <w:r w:rsidRPr="003B4664">
        <w:rPr>
          <w:b/>
        </w:rPr>
        <w:t>47,4%,</w:t>
      </w:r>
      <w:r w:rsidRPr="00B03FAF">
        <w:t xml:space="preserve"> или в размере </w:t>
      </w:r>
      <w:r w:rsidRPr="003B4664">
        <w:rPr>
          <w:b/>
        </w:rPr>
        <w:t>10 102 632,90</w:t>
      </w:r>
      <w:r w:rsidRPr="003B4664">
        <w:t xml:space="preserve"> </w:t>
      </w:r>
      <w:r w:rsidRPr="00B03FAF">
        <w:t>рублей</w:t>
      </w:r>
      <w:r>
        <w:t xml:space="preserve">, что составляет 111,5% к соответствующему объему поступлений за </w:t>
      </w:r>
      <w:r w:rsidR="00C60DCB" w:rsidRPr="003F74C0">
        <w:t xml:space="preserve">аналогичный период </w:t>
      </w:r>
      <w:r>
        <w:t>2017 года (</w:t>
      </w:r>
      <w:r w:rsidR="00C60DCB">
        <w:t>9 063 052,76</w:t>
      </w:r>
      <w:r w:rsidRPr="00B03FAF">
        <w:t xml:space="preserve"> рублей</w:t>
      </w:r>
      <w:r>
        <w:t>)</w:t>
      </w:r>
      <w:r w:rsidRPr="00B03FAF">
        <w:t xml:space="preserve">. </w:t>
      </w:r>
      <w:r>
        <w:t xml:space="preserve">Поступления по сравнению с предыдущим годом увеличились на </w:t>
      </w:r>
      <w:r w:rsidR="00C60DCB">
        <w:t xml:space="preserve">1 039 580,14 </w:t>
      </w:r>
      <w:r>
        <w:t>рублей в результате роста фонда оплаты труда на исполнение Указов Президента Российской Федерации, связанным с повышением МРОТ.</w:t>
      </w:r>
    </w:p>
    <w:p w:rsidR="006D7700" w:rsidRDefault="006D7700" w:rsidP="007B27A7">
      <w:pPr>
        <w:tabs>
          <w:tab w:val="left" w:pos="567"/>
        </w:tabs>
        <w:spacing w:line="276" w:lineRule="auto"/>
        <w:jc w:val="both"/>
      </w:pPr>
    </w:p>
    <w:p w:rsidR="003A7CE1" w:rsidRDefault="00590F93" w:rsidP="007B27A7">
      <w:pPr>
        <w:tabs>
          <w:tab w:val="left" w:pos="567"/>
        </w:tabs>
        <w:overflowPunct/>
        <w:spacing w:line="276" w:lineRule="auto"/>
        <w:jc w:val="both"/>
        <w:textAlignment w:val="auto"/>
      </w:pPr>
      <w:r w:rsidRPr="003F74C0">
        <w:t xml:space="preserve">  </w:t>
      </w:r>
      <w:r w:rsidR="00E078A7" w:rsidRPr="003F74C0">
        <w:t xml:space="preserve">    </w:t>
      </w:r>
      <w:r w:rsidR="005C241B">
        <w:t xml:space="preserve">  </w:t>
      </w:r>
      <w:r w:rsidR="003A7CE1">
        <w:t xml:space="preserve">Исполнение по </w:t>
      </w:r>
      <w:r w:rsidR="00E1425F">
        <w:rPr>
          <w:b/>
          <w:i/>
        </w:rPr>
        <w:t>налогу н</w:t>
      </w:r>
      <w:r w:rsidR="003A7CE1" w:rsidRPr="003A7CE1">
        <w:rPr>
          <w:b/>
          <w:i/>
        </w:rPr>
        <w:t>а имущество</w:t>
      </w:r>
      <w:r w:rsidR="003A7CE1">
        <w:t xml:space="preserve"> составило </w:t>
      </w:r>
      <w:r w:rsidR="003A7CE1" w:rsidRPr="00134D2D">
        <w:rPr>
          <w:b/>
        </w:rPr>
        <w:t>3 961 916,29</w:t>
      </w:r>
      <w:r w:rsidR="003A7CE1">
        <w:t xml:space="preserve"> рублей или </w:t>
      </w:r>
      <w:r w:rsidR="003A7CE1" w:rsidRPr="00134D2D">
        <w:rPr>
          <w:b/>
        </w:rPr>
        <w:t>29,6 %</w:t>
      </w:r>
      <w:r w:rsidR="003A7CE1">
        <w:t xml:space="preserve"> при плане (13 398 609,00 рублей) и </w:t>
      </w:r>
      <w:r w:rsidR="003A7CE1" w:rsidRPr="007B27A7">
        <w:t>101,7%</w:t>
      </w:r>
      <w:r w:rsidR="003A7CE1" w:rsidRPr="003A7CE1">
        <w:t xml:space="preserve"> </w:t>
      </w:r>
      <w:r w:rsidR="003A7CE1" w:rsidRPr="003F74C0">
        <w:t>к уровню поступлений за аналогичный период 2017 года</w:t>
      </w:r>
      <w:r w:rsidR="003A7CE1">
        <w:t xml:space="preserve"> (3 894 433,61 рублей) в том числе:</w:t>
      </w:r>
    </w:p>
    <w:p w:rsidR="003A7CE1" w:rsidRPr="007B27A7" w:rsidRDefault="005C241B" w:rsidP="007B27A7">
      <w:pPr>
        <w:tabs>
          <w:tab w:val="left" w:pos="567"/>
        </w:tabs>
        <w:overflowPunct/>
        <w:spacing w:line="276" w:lineRule="auto"/>
        <w:jc w:val="both"/>
        <w:textAlignment w:val="auto"/>
      </w:pPr>
      <w:r>
        <w:t xml:space="preserve">        </w:t>
      </w:r>
      <w:r w:rsidR="003A7CE1" w:rsidRPr="003A7CE1">
        <w:rPr>
          <w:b/>
          <w:i/>
        </w:rPr>
        <w:t xml:space="preserve">налог на </w:t>
      </w:r>
      <w:r w:rsidR="003A7CE1" w:rsidRPr="003A7CE1">
        <w:rPr>
          <w:b/>
          <w:bCs/>
          <w:i/>
        </w:rPr>
        <w:t>имущество физических лиц</w:t>
      </w:r>
      <w:r w:rsidR="003A7CE1" w:rsidRPr="003F74C0">
        <w:rPr>
          <w:b/>
          <w:bCs/>
        </w:rPr>
        <w:t xml:space="preserve"> </w:t>
      </w:r>
      <w:r w:rsidR="003A7CE1" w:rsidRPr="003F74C0">
        <w:t xml:space="preserve"> </w:t>
      </w:r>
      <w:r w:rsidR="003A7CE1">
        <w:t xml:space="preserve">исполнен на сумму </w:t>
      </w:r>
      <w:r w:rsidR="003A7CE1" w:rsidRPr="003F74C0">
        <w:rPr>
          <w:b/>
        </w:rPr>
        <w:t xml:space="preserve">135 004,89 </w:t>
      </w:r>
      <w:r w:rsidR="003A7CE1" w:rsidRPr="003F74C0">
        <w:t xml:space="preserve">рублей или </w:t>
      </w:r>
      <w:r w:rsidR="003A7CE1" w:rsidRPr="003F74C0">
        <w:rPr>
          <w:b/>
        </w:rPr>
        <w:t>9,8%</w:t>
      </w:r>
      <w:r w:rsidR="003A7CE1" w:rsidRPr="003F74C0">
        <w:t xml:space="preserve"> от годового объема плановых назначений (1 380 000,00) рублей</w:t>
      </w:r>
      <w:r w:rsidR="003A7CE1">
        <w:t>.</w:t>
      </w:r>
      <w:r w:rsidR="003A7CE1" w:rsidRPr="003F74C0">
        <w:t xml:space="preserve"> По сравнению с аналогичным периодом 2017 года налог увеличился на </w:t>
      </w:r>
      <w:r w:rsidR="003A7CE1" w:rsidRPr="007B27A7">
        <w:t>19 651,95 рублей или на 17,0%;</w:t>
      </w:r>
    </w:p>
    <w:p w:rsidR="00590F93" w:rsidRDefault="005C241B" w:rsidP="007B27A7">
      <w:pPr>
        <w:tabs>
          <w:tab w:val="left" w:pos="567"/>
        </w:tabs>
        <w:spacing w:line="276" w:lineRule="auto"/>
        <w:jc w:val="both"/>
      </w:pPr>
      <w:r>
        <w:t xml:space="preserve">       </w:t>
      </w:r>
      <w:r w:rsidR="003A7CE1">
        <w:t>и</w:t>
      </w:r>
      <w:r w:rsidR="00590F93" w:rsidRPr="003F74C0">
        <w:t>сп</w:t>
      </w:r>
      <w:r w:rsidR="00A87118" w:rsidRPr="003F74C0">
        <w:t xml:space="preserve">олнение бюджетных назначений по </w:t>
      </w:r>
      <w:r w:rsidR="00590F93" w:rsidRPr="00C60DCB">
        <w:rPr>
          <w:b/>
          <w:bCs/>
          <w:i/>
        </w:rPr>
        <w:t>земельному налогу</w:t>
      </w:r>
      <w:r w:rsidR="00590F93" w:rsidRPr="003F74C0">
        <w:t xml:space="preserve"> составило </w:t>
      </w:r>
      <w:r w:rsidR="00C45B7C" w:rsidRPr="003F74C0">
        <w:t xml:space="preserve">          </w:t>
      </w:r>
      <w:r w:rsidR="00C45B7C" w:rsidRPr="003F74C0">
        <w:rPr>
          <w:b/>
        </w:rPr>
        <w:t xml:space="preserve"> 3 826 911,40 </w:t>
      </w:r>
      <w:r w:rsidR="00590F93" w:rsidRPr="003F74C0">
        <w:t xml:space="preserve">рублей или </w:t>
      </w:r>
      <w:r w:rsidR="00C45B7C" w:rsidRPr="003F74C0">
        <w:rPr>
          <w:b/>
        </w:rPr>
        <w:t>3</w:t>
      </w:r>
      <w:r w:rsidR="00A87118" w:rsidRPr="003F74C0">
        <w:rPr>
          <w:b/>
        </w:rPr>
        <w:t>1</w:t>
      </w:r>
      <w:r w:rsidR="00590F93" w:rsidRPr="003F74C0">
        <w:rPr>
          <w:b/>
        </w:rPr>
        <w:t>,</w:t>
      </w:r>
      <w:r w:rsidR="00C45B7C" w:rsidRPr="003F74C0">
        <w:rPr>
          <w:b/>
        </w:rPr>
        <w:t>8</w:t>
      </w:r>
      <w:r w:rsidR="00590F93" w:rsidRPr="003F74C0">
        <w:rPr>
          <w:b/>
        </w:rPr>
        <w:t>%</w:t>
      </w:r>
      <w:r w:rsidR="00590F93" w:rsidRPr="003F74C0">
        <w:t xml:space="preserve"> от годового объема плановых назначений, что на </w:t>
      </w:r>
      <w:r w:rsidR="007C397B" w:rsidRPr="007B27A7">
        <w:t>47 830,73</w:t>
      </w:r>
      <w:r w:rsidR="00A87118" w:rsidRPr="007B27A7">
        <w:t xml:space="preserve"> </w:t>
      </w:r>
      <w:r w:rsidR="00590F93" w:rsidRPr="007B27A7">
        <w:t xml:space="preserve">рублей или на </w:t>
      </w:r>
      <w:r w:rsidR="007C397B" w:rsidRPr="007B27A7">
        <w:t>1,3</w:t>
      </w:r>
      <w:r w:rsidR="00590F93" w:rsidRPr="007B27A7">
        <w:t>%</w:t>
      </w:r>
      <w:r w:rsidR="00590F93" w:rsidRPr="003F74C0">
        <w:t xml:space="preserve"> </w:t>
      </w:r>
      <w:r w:rsidR="00A87118" w:rsidRPr="003F74C0">
        <w:t>выш</w:t>
      </w:r>
      <w:r w:rsidR="00590F93" w:rsidRPr="003F74C0">
        <w:t>е объема поступлений за аналогичный период 201</w:t>
      </w:r>
      <w:r w:rsidR="007C397B" w:rsidRPr="003F74C0">
        <w:t>7</w:t>
      </w:r>
      <w:r w:rsidR="00590F93" w:rsidRPr="003F74C0">
        <w:t xml:space="preserve"> года. </w:t>
      </w:r>
      <w:r w:rsidR="007C397B" w:rsidRPr="003F74C0">
        <w:t xml:space="preserve">Преобладающую долю, как и в аналогичном периоде предыдущего года,   </w:t>
      </w:r>
      <w:r w:rsidR="00101F21" w:rsidRPr="003F74C0">
        <w:t>занимает земельный налог с организаций –</w:t>
      </w:r>
      <w:r w:rsidR="007C397B" w:rsidRPr="003F74C0">
        <w:t xml:space="preserve"> </w:t>
      </w:r>
      <w:r w:rsidR="00875E5E" w:rsidRPr="003F74C0">
        <w:t>3</w:t>
      </w:r>
      <w:r w:rsidR="007C397B" w:rsidRPr="003F74C0">
        <w:t xml:space="preserve"> 303 860,24 </w:t>
      </w:r>
      <w:r w:rsidR="00101F21" w:rsidRPr="003F74C0">
        <w:t>рублей.</w:t>
      </w:r>
      <w:r w:rsidR="00875E5E" w:rsidRPr="003F74C0">
        <w:t xml:space="preserve"> Исполнение земельного налога с физических лиц составило - </w:t>
      </w:r>
      <w:r w:rsidR="007C397B" w:rsidRPr="003F74C0">
        <w:t xml:space="preserve">523 051,16 </w:t>
      </w:r>
      <w:r w:rsidR="00875E5E" w:rsidRPr="003F74C0">
        <w:t xml:space="preserve">рублей, при плане </w:t>
      </w:r>
      <w:r w:rsidR="007C397B" w:rsidRPr="003F74C0">
        <w:t xml:space="preserve">1 434 000,00 </w:t>
      </w:r>
      <w:r w:rsidR="00875E5E" w:rsidRPr="003F74C0">
        <w:t xml:space="preserve">рублей. </w:t>
      </w:r>
    </w:p>
    <w:p w:rsidR="005C241B" w:rsidRPr="003F74C0" w:rsidRDefault="005C241B" w:rsidP="007B27A7">
      <w:pPr>
        <w:tabs>
          <w:tab w:val="left" w:pos="567"/>
        </w:tabs>
        <w:spacing w:line="276" w:lineRule="auto"/>
        <w:jc w:val="both"/>
      </w:pPr>
    </w:p>
    <w:p w:rsidR="00101F21" w:rsidRPr="007B27A7" w:rsidRDefault="00101F21" w:rsidP="005C241B">
      <w:pPr>
        <w:tabs>
          <w:tab w:val="left" w:pos="567"/>
        </w:tabs>
        <w:spacing w:line="276" w:lineRule="auto"/>
        <w:jc w:val="both"/>
      </w:pPr>
      <w:r w:rsidRPr="003F74C0">
        <w:lastRenderedPageBreak/>
        <w:t xml:space="preserve">     </w:t>
      </w:r>
      <w:r w:rsidR="00E078A7" w:rsidRPr="003F74C0">
        <w:t xml:space="preserve">  </w:t>
      </w:r>
      <w:r w:rsidR="00C60DCB" w:rsidRPr="00C60DCB">
        <w:rPr>
          <w:i/>
        </w:rPr>
        <w:t>А</w:t>
      </w:r>
      <w:r w:rsidRPr="00C60DCB">
        <w:rPr>
          <w:b/>
          <w:bCs/>
          <w:i/>
        </w:rPr>
        <w:t>кциз</w:t>
      </w:r>
      <w:r w:rsidR="00C60DCB">
        <w:rPr>
          <w:b/>
          <w:bCs/>
          <w:i/>
        </w:rPr>
        <w:t xml:space="preserve">ы </w:t>
      </w:r>
      <w:r w:rsidR="00C60DCB" w:rsidRPr="00C60DCB">
        <w:rPr>
          <w:bCs/>
        </w:rPr>
        <w:t>пополнили местный бюджет на сумму</w:t>
      </w:r>
      <w:r w:rsidRPr="00C60DCB">
        <w:t xml:space="preserve"> </w:t>
      </w:r>
      <w:r w:rsidR="00875E5E" w:rsidRPr="003F74C0">
        <w:rPr>
          <w:b/>
        </w:rPr>
        <w:t>3</w:t>
      </w:r>
      <w:r w:rsidR="007C397B" w:rsidRPr="003F74C0">
        <w:rPr>
          <w:b/>
        </w:rPr>
        <w:t xml:space="preserve"> 461 553,20 </w:t>
      </w:r>
      <w:r w:rsidRPr="003F74C0">
        <w:t xml:space="preserve">рублей или </w:t>
      </w:r>
      <w:r w:rsidR="007C397B" w:rsidRPr="003F74C0">
        <w:rPr>
          <w:b/>
        </w:rPr>
        <w:t>49,1</w:t>
      </w:r>
      <w:r w:rsidRPr="003F74C0">
        <w:rPr>
          <w:b/>
        </w:rPr>
        <w:t>%</w:t>
      </w:r>
      <w:r w:rsidRPr="003F74C0">
        <w:t xml:space="preserve"> от годового объема плановых назначений</w:t>
      </w:r>
      <w:r w:rsidR="00C60DCB">
        <w:t xml:space="preserve"> (7 054 000,00 рублей)</w:t>
      </w:r>
      <w:r w:rsidRPr="003F74C0">
        <w:t xml:space="preserve">, что на </w:t>
      </w:r>
      <w:r w:rsidR="007C397B" w:rsidRPr="007B27A7">
        <w:t>161 129,71</w:t>
      </w:r>
      <w:r w:rsidRPr="007B27A7">
        <w:t xml:space="preserve"> руб</w:t>
      </w:r>
      <w:r w:rsidR="00BE0892" w:rsidRPr="007B27A7">
        <w:t>лей</w:t>
      </w:r>
      <w:r w:rsidRPr="007B27A7">
        <w:t xml:space="preserve"> или на </w:t>
      </w:r>
      <w:r w:rsidR="007C397B" w:rsidRPr="007B27A7">
        <w:t>4,9</w:t>
      </w:r>
      <w:r w:rsidRPr="007B27A7">
        <w:t xml:space="preserve">% </w:t>
      </w:r>
      <w:r w:rsidR="007C397B" w:rsidRPr="007B27A7">
        <w:t xml:space="preserve">выше </w:t>
      </w:r>
      <w:r w:rsidRPr="007B27A7">
        <w:t>поступлений за аналогичный период 201</w:t>
      </w:r>
      <w:r w:rsidR="007C397B" w:rsidRPr="007B27A7">
        <w:t>7</w:t>
      </w:r>
      <w:r w:rsidR="005C241B" w:rsidRPr="007B27A7">
        <w:t xml:space="preserve"> года.</w:t>
      </w:r>
    </w:p>
    <w:p w:rsidR="005C241B" w:rsidRDefault="005C241B" w:rsidP="005C241B">
      <w:pPr>
        <w:tabs>
          <w:tab w:val="left" w:pos="567"/>
        </w:tabs>
        <w:spacing w:line="276" w:lineRule="auto"/>
        <w:jc w:val="both"/>
      </w:pPr>
    </w:p>
    <w:p w:rsidR="00AB6158" w:rsidRDefault="00C60DCB" w:rsidP="007B27A7">
      <w:pPr>
        <w:widowControl w:val="0"/>
        <w:spacing w:line="276" w:lineRule="auto"/>
        <w:ind w:firstLine="567"/>
        <w:jc w:val="both"/>
      </w:pPr>
      <w:r w:rsidRPr="00B03FAF">
        <w:t xml:space="preserve">Поступления по </w:t>
      </w:r>
      <w:r w:rsidRPr="007D7267">
        <w:rPr>
          <w:b/>
          <w:i/>
          <w:iCs/>
        </w:rPr>
        <w:t>налогам на совокупный доход</w:t>
      </w:r>
      <w:r w:rsidRPr="00B03FAF">
        <w:t xml:space="preserve"> составили </w:t>
      </w:r>
      <w:r w:rsidRPr="00134D2D">
        <w:rPr>
          <w:b/>
        </w:rPr>
        <w:t>949 942,66</w:t>
      </w:r>
      <w:r>
        <w:t xml:space="preserve"> рублей </w:t>
      </w:r>
      <w:r w:rsidRPr="00B03FAF">
        <w:t xml:space="preserve">или </w:t>
      </w:r>
      <w:r w:rsidR="00AB6158" w:rsidRPr="00134D2D">
        <w:rPr>
          <w:b/>
        </w:rPr>
        <w:t>46,9</w:t>
      </w:r>
      <w:r w:rsidRPr="00134D2D">
        <w:rPr>
          <w:b/>
        </w:rPr>
        <w:t>%</w:t>
      </w:r>
      <w:r w:rsidRPr="00B03FAF">
        <w:t xml:space="preserve"> от утвержденных </w:t>
      </w:r>
      <w:r>
        <w:t>бюджетных</w:t>
      </w:r>
      <w:r w:rsidR="00AB6158">
        <w:t xml:space="preserve"> </w:t>
      </w:r>
      <w:r w:rsidRPr="00B03FAF">
        <w:t>назначений</w:t>
      </w:r>
      <w:r w:rsidR="00AB6158">
        <w:t xml:space="preserve"> (2 025 000,00</w:t>
      </w:r>
      <w:r>
        <w:t xml:space="preserve"> рублей), что составляет лишь </w:t>
      </w:r>
      <w:r w:rsidR="00AB6158" w:rsidRPr="007B27A7">
        <w:t>66,2</w:t>
      </w:r>
      <w:r w:rsidRPr="007B27A7">
        <w:t>%</w:t>
      </w:r>
      <w:r>
        <w:t xml:space="preserve"> к анало</w:t>
      </w:r>
      <w:r w:rsidR="00AB6158">
        <w:t>гичному периоду прошлого года (1 434 448,11</w:t>
      </w:r>
      <w:r>
        <w:t>руб</w:t>
      </w:r>
      <w:r w:rsidR="00AB6158">
        <w:t xml:space="preserve">лей) в том числе: </w:t>
      </w:r>
    </w:p>
    <w:p w:rsidR="00BE0892" w:rsidRPr="003F74C0" w:rsidRDefault="00BE0892" w:rsidP="007B27A7">
      <w:pPr>
        <w:widowControl w:val="0"/>
        <w:spacing w:line="276" w:lineRule="auto"/>
        <w:ind w:firstLine="567"/>
        <w:jc w:val="both"/>
      </w:pPr>
      <w:r w:rsidRPr="00AB6158">
        <w:rPr>
          <w:b/>
          <w:i/>
        </w:rPr>
        <w:t>налог, взимаем</w:t>
      </w:r>
      <w:r w:rsidR="00AB6158" w:rsidRPr="00AB6158">
        <w:rPr>
          <w:b/>
          <w:i/>
        </w:rPr>
        <w:t>ый</w:t>
      </w:r>
      <w:r w:rsidRPr="00AB6158">
        <w:rPr>
          <w:b/>
          <w:i/>
        </w:rPr>
        <w:t xml:space="preserve"> в связи с упрощенной системой налогообложения</w:t>
      </w:r>
      <w:r w:rsidRPr="003F74C0">
        <w:rPr>
          <w:b/>
          <w:bCs/>
        </w:rPr>
        <w:t xml:space="preserve"> </w:t>
      </w:r>
      <w:r w:rsidR="00AB6158">
        <w:t xml:space="preserve">исполнен в сумме </w:t>
      </w:r>
      <w:r w:rsidR="00F132A9" w:rsidRPr="003F74C0">
        <w:rPr>
          <w:b/>
        </w:rPr>
        <w:t xml:space="preserve">558 137,79 </w:t>
      </w:r>
      <w:r w:rsidRPr="003F74C0">
        <w:t xml:space="preserve">рублей или </w:t>
      </w:r>
      <w:r w:rsidR="00F132A9" w:rsidRPr="003F74C0">
        <w:rPr>
          <w:b/>
        </w:rPr>
        <w:t>35,3</w:t>
      </w:r>
      <w:r w:rsidRPr="003F74C0">
        <w:rPr>
          <w:b/>
        </w:rPr>
        <w:t>%</w:t>
      </w:r>
      <w:r w:rsidRPr="003F74C0">
        <w:t xml:space="preserve"> от годового объема плановых назначений, что на </w:t>
      </w:r>
      <w:r w:rsidR="00E01069" w:rsidRPr="007B27A7">
        <w:t>4</w:t>
      </w:r>
      <w:r w:rsidR="00F132A9" w:rsidRPr="007B27A7">
        <w:t>89 071,58</w:t>
      </w:r>
      <w:r w:rsidRPr="007B27A7">
        <w:t xml:space="preserve"> рублей или на </w:t>
      </w:r>
      <w:r w:rsidR="00F132A9" w:rsidRPr="007B27A7">
        <w:t>4</w:t>
      </w:r>
      <w:r w:rsidR="00E01069" w:rsidRPr="007B27A7">
        <w:t>6</w:t>
      </w:r>
      <w:r w:rsidR="00F132A9" w:rsidRPr="007B27A7">
        <w:t>,7</w:t>
      </w:r>
      <w:r w:rsidRPr="007B27A7">
        <w:t>%</w:t>
      </w:r>
      <w:r w:rsidRPr="003F74C0">
        <w:t xml:space="preserve"> </w:t>
      </w:r>
      <w:r w:rsidR="00F132A9" w:rsidRPr="003F74C0">
        <w:t xml:space="preserve">меньше </w:t>
      </w:r>
      <w:r w:rsidRPr="003F74C0">
        <w:t>объема поступле</w:t>
      </w:r>
      <w:r w:rsidR="0029712E" w:rsidRPr="003F74C0">
        <w:t>ний за аналогичный период 201</w:t>
      </w:r>
      <w:r w:rsidR="00F132A9" w:rsidRPr="003F74C0">
        <w:t>7</w:t>
      </w:r>
      <w:r w:rsidR="00AB6158">
        <w:t xml:space="preserve"> года;</w:t>
      </w:r>
    </w:p>
    <w:p w:rsidR="00590F93" w:rsidRPr="003F74C0" w:rsidRDefault="00BE0892" w:rsidP="007B27A7">
      <w:pPr>
        <w:tabs>
          <w:tab w:val="left" w:pos="567"/>
        </w:tabs>
        <w:spacing w:line="276" w:lineRule="auto"/>
        <w:jc w:val="both"/>
      </w:pPr>
      <w:r w:rsidRPr="00AB6158">
        <w:rPr>
          <w:b/>
          <w:i/>
        </w:rPr>
        <w:t xml:space="preserve">    </w:t>
      </w:r>
      <w:r w:rsidR="00E078A7" w:rsidRPr="00AB6158">
        <w:rPr>
          <w:b/>
          <w:i/>
        </w:rPr>
        <w:t xml:space="preserve">  </w:t>
      </w:r>
      <w:r w:rsidR="005C241B">
        <w:rPr>
          <w:b/>
          <w:i/>
        </w:rPr>
        <w:t xml:space="preserve"> </w:t>
      </w:r>
      <w:r w:rsidR="00AB6158" w:rsidRPr="00AB6158">
        <w:rPr>
          <w:b/>
          <w:i/>
        </w:rPr>
        <w:t>е</w:t>
      </w:r>
      <w:r w:rsidRPr="00AB6158">
        <w:rPr>
          <w:b/>
          <w:i/>
        </w:rPr>
        <w:t>диный сельскохозяйственный налог</w:t>
      </w:r>
      <w:r w:rsidRPr="003F74C0">
        <w:t xml:space="preserve"> исполнен в размере </w:t>
      </w:r>
      <w:r w:rsidR="0029712E" w:rsidRPr="003F74C0">
        <w:rPr>
          <w:b/>
        </w:rPr>
        <w:t>3</w:t>
      </w:r>
      <w:r w:rsidR="00F132A9" w:rsidRPr="003F74C0">
        <w:rPr>
          <w:b/>
        </w:rPr>
        <w:t xml:space="preserve">91 804,87 </w:t>
      </w:r>
      <w:r w:rsidRPr="003F74C0">
        <w:t xml:space="preserve">рублей или </w:t>
      </w:r>
      <w:r w:rsidR="00F132A9" w:rsidRPr="003F74C0">
        <w:rPr>
          <w:b/>
        </w:rPr>
        <w:t>88,0</w:t>
      </w:r>
      <w:r w:rsidRPr="003F74C0">
        <w:rPr>
          <w:b/>
        </w:rPr>
        <w:t>%</w:t>
      </w:r>
      <w:r w:rsidRPr="003F74C0">
        <w:t xml:space="preserve"> от утвержденных бюджетных назначений (</w:t>
      </w:r>
      <w:r w:rsidR="00F132A9" w:rsidRPr="003F74C0">
        <w:t>445</w:t>
      </w:r>
      <w:r w:rsidR="0029712E" w:rsidRPr="003F74C0">
        <w:t> 000,00</w:t>
      </w:r>
      <w:r w:rsidRPr="003F74C0">
        <w:t xml:space="preserve"> рублей)</w:t>
      </w:r>
      <w:r w:rsidR="0029712E" w:rsidRPr="003F74C0">
        <w:t>,</w:t>
      </w:r>
      <w:r w:rsidR="00F132A9" w:rsidRPr="003F74C0">
        <w:t xml:space="preserve"> или 101,2%% к уровню поступлений за аналогичный период 2017 года (387 238,74 рублей). </w:t>
      </w:r>
      <w:r w:rsidR="0029712E" w:rsidRPr="003F74C0">
        <w:t xml:space="preserve"> </w:t>
      </w:r>
    </w:p>
    <w:p w:rsidR="00E04CC1" w:rsidRPr="00134D2D" w:rsidRDefault="00134D2D" w:rsidP="007B27A7">
      <w:pPr>
        <w:tabs>
          <w:tab w:val="left" w:pos="567"/>
        </w:tabs>
        <w:spacing w:line="276" w:lineRule="auto"/>
        <w:jc w:val="both"/>
      </w:pPr>
      <w:r w:rsidRPr="00134D2D">
        <w:rPr>
          <w:b/>
        </w:rPr>
        <w:t xml:space="preserve">       </w:t>
      </w:r>
      <w:r w:rsidRPr="00134D2D">
        <w:rPr>
          <w:b/>
          <w:i/>
        </w:rPr>
        <w:t>Задолженность и перерасчеты по отмененным налогам, сборам и иным обязательным платежам</w:t>
      </w:r>
      <w:r w:rsidRPr="00134D2D">
        <w:t xml:space="preserve"> пополнили бюджет в размере </w:t>
      </w:r>
      <w:r w:rsidRPr="007B27A7">
        <w:rPr>
          <w:b/>
        </w:rPr>
        <w:t>3,20</w:t>
      </w:r>
      <w:r w:rsidRPr="00134D2D">
        <w:t xml:space="preserve"> рублей (задолжен</w:t>
      </w:r>
      <w:r>
        <w:t>н</w:t>
      </w:r>
      <w:r w:rsidRPr="00134D2D">
        <w:t>ость по налогу на имущество).</w:t>
      </w:r>
    </w:p>
    <w:p w:rsidR="00134D2D" w:rsidRDefault="00134D2D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6C30A9" w:rsidRPr="003F74C0" w:rsidRDefault="00F4402F" w:rsidP="00C53813">
      <w:pPr>
        <w:widowControl w:val="0"/>
        <w:ind w:firstLine="567"/>
        <w:jc w:val="center"/>
        <w:rPr>
          <w:b/>
          <w:bCs/>
          <w:i/>
          <w:iCs/>
        </w:rPr>
      </w:pPr>
      <w:r w:rsidRPr="003F74C0">
        <w:rPr>
          <w:b/>
          <w:bCs/>
          <w:i/>
          <w:iCs/>
        </w:rPr>
        <w:t>Неналоговые доходы</w:t>
      </w:r>
    </w:p>
    <w:p w:rsidR="00384E50" w:rsidRPr="003F74C0" w:rsidRDefault="00384E50" w:rsidP="00501E19">
      <w:pPr>
        <w:widowControl w:val="0"/>
        <w:ind w:firstLine="567"/>
        <w:jc w:val="both"/>
      </w:pPr>
    </w:p>
    <w:p w:rsidR="00384850" w:rsidRDefault="00DB1083" w:rsidP="007B27A7">
      <w:pPr>
        <w:tabs>
          <w:tab w:val="left" w:pos="567"/>
        </w:tabs>
        <w:spacing w:line="276" w:lineRule="auto"/>
        <w:jc w:val="both"/>
      </w:pPr>
      <w:r w:rsidRPr="003F74C0">
        <w:t xml:space="preserve">      </w:t>
      </w:r>
      <w:r w:rsidR="005C241B">
        <w:t xml:space="preserve"> </w:t>
      </w:r>
      <w:r w:rsidRPr="003F74C0">
        <w:t>По состоянию на 01.07.201</w:t>
      </w:r>
      <w:r w:rsidR="00E04CC1" w:rsidRPr="003F74C0">
        <w:t>8</w:t>
      </w:r>
      <w:r w:rsidRPr="003F74C0">
        <w:t xml:space="preserve"> года </w:t>
      </w:r>
      <w:r w:rsidRPr="007B27A7">
        <w:rPr>
          <w:i/>
        </w:rPr>
        <w:t>неналоговые доходы</w:t>
      </w:r>
      <w:r w:rsidRPr="003F74C0">
        <w:t xml:space="preserve"> сложились в размере </w:t>
      </w:r>
      <w:r w:rsidR="00E04CC1" w:rsidRPr="003F74C0">
        <w:t>13 425,23</w:t>
      </w:r>
      <w:r w:rsidRPr="003F74C0">
        <w:t xml:space="preserve"> рублей, при отсутствии плановых бюджетных назначений.</w:t>
      </w:r>
      <w:r w:rsidR="00C13CA2" w:rsidRPr="003F74C0">
        <w:t xml:space="preserve"> </w:t>
      </w:r>
      <w:r w:rsidRPr="003F74C0">
        <w:t>Показатель исполнения за 1 полугодие 201</w:t>
      </w:r>
      <w:r w:rsidR="00E04CC1" w:rsidRPr="003F74C0">
        <w:t>8</w:t>
      </w:r>
      <w:r w:rsidRPr="003F74C0">
        <w:t xml:space="preserve"> года </w:t>
      </w:r>
      <w:r w:rsidR="004A3B6B">
        <w:t xml:space="preserve">ниже </w:t>
      </w:r>
      <w:r w:rsidRPr="003F74C0">
        <w:t>показател</w:t>
      </w:r>
      <w:r w:rsidR="00E04CC1" w:rsidRPr="003F74C0">
        <w:t>я</w:t>
      </w:r>
      <w:r w:rsidRPr="003F74C0">
        <w:t xml:space="preserve"> аналогичного периода 201</w:t>
      </w:r>
      <w:r w:rsidR="00E04CC1" w:rsidRPr="003F74C0">
        <w:t>7</w:t>
      </w:r>
      <w:r w:rsidRPr="003F74C0">
        <w:t xml:space="preserve"> года</w:t>
      </w:r>
      <w:r w:rsidR="00E04CC1" w:rsidRPr="003F74C0">
        <w:t xml:space="preserve"> на 285 969,34 рублей или 95,5% (299 394,57</w:t>
      </w:r>
      <w:r w:rsidR="00C13CA2" w:rsidRPr="003F74C0">
        <w:t xml:space="preserve"> рублей)</w:t>
      </w:r>
      <w:r w:rsidRPr="003F74C0">
        <w:t xml:space="preserve">. </w:t>
      </w:r>
    </w:p>
    <w:p w:rsidR="004A3B6B" w:rsidRDefault="004A3B6B" w:rsidP="007B27A7">
      <w:pPr>
        <w:widowControl w:val="0"/>
        <w:shd w:val="clear" w:color="auto" w:fill="FFFFFF"/>
        <w:spacing w:line="276" w:lineRule="auto"/>
        <w:jc w:val="both"/>
      </w:pPr>
      <w:r>
        <w:t xml:space="preserve">       Поступления </w:t>
      </w:r>
      <w:r>
        <w:rPr>
          <w:b/>
          <w:i/>
        </w:rPr>
        <w:t>д</w:t>
      </w:r>
      <w:r w:rsidRPr="006C30A9">
        <w:rPr>
          <w:b/>
          <w:i/>
          <w:iCs/>
        </w:rPr>
        <w:t>оход</w:t>
      </w:r>
      <w:r>
        <w:rPr>
          <w:b/>
          <w:i/>
          <w:iCs/>
        </w:rPr>
        <w:t>ов</w:t>
      </w:r>
      <w:r w:rsidRPr="006C30A9">
        <w:rPr>
          <w:b/>
          <w:i/>
          <w:iCs/>
        </w:rPr>
        <w:t xml:space="preserve"> от использования имущества</w:t>
      </w:r>
      <w:r w:rsidRPr="00B03FAF">
        <w:t xml:space="preserve">, </w:t>
      </w:r>
      <w:r w:rsidRPr="00D51374">
        <w:rPr>
          <w:b/>
          <w:i/>
        </w:rPr>
        <w:t xml:space="preserve">находящегося в государственной и муниципальной </w:t>
      </w:r>
      <w:r>
        <w:rPr>
          <w:b/>
          <w:i/>
        </w:rPr>
        <w:t>собственности</w:t>
      </w:r>
      <w:r>
        <w:t xml:space="preserve"> составили </w:t>
      </w:r>
      <w:r w:rsidRPr="007B27A7">
        <w:rPr>
          <w:b/>
        </w:rPr>
        <w:t>7 125,23</w:t>
      </w:r>
      <w:r>
        <w:t xml:space="preserve"> </w:t>
      </w:r>
      <w:r w:rsidRPr="00B03FAF">
        <w:t>рублей</w:t>
      </w:r>
      <w:r>
        <w:t xml:space="preserve">. </w:t>
      </w:r>
      <w:r w:rsidRPr="00B03FAF">
        <w:t xml:space="preserve">В сравнении с аналогичным периодом </w:t>
      </w:r>
      <w:r>
        <w:t>2017 г</w:t>
      </w:r>
      <w:r w:rsidRPr="00B03FAF">
        <w:t xml:space="preserve">ода </w:t>
      </w:r>
      <w:r>
        <w:t xml:space="preserve">(10 010,57 рублей), </w:t>
      </w:r>
      <w:r w:rsidRPr="00B03FAF">
        <w:t>сумма поступлений 201</w:t>
      </w:r>
      <w:r>
        <w:t>8</w:t>
      </w:r>
      <w:r w:rsidRPr="00B03FAF">
        <w:t xml:space="preserve"> года </w:t>
      </w:r>
      <w:r>
        <w:t>снизилась на 2 885,34  рублей или на 28,8%.</w:t>
      </w:r>
    </w:p>
    <w:p w:rsidR="004A3B6B" w:rsidRDefault="004A3B6B" w:rsidP="007B27A7">
      <w:pPr>
        <w:widowControl w:val="0"/>
        <w:shd w:val="clear" w:color="auto" w:fill="FFFFFF"/>
        <w:spacing w:line="276" w:lineRule="auto"/>
        <w:jc w:val="both"/>
      </w:pPr>
      <w:r w:rsidRPr="004A3B6B">
        <w:rPr>
          <w:b/>
          <w:i/>
        </w:rPr>
        <w:t xml:space="preserve">       </w:t>
      </w:r>
      <w:r w:rsidR="007A12D3">
        <w:t xml:space="preserve">Сумма зачисленных в бюджет </w:t>
      </w:r>
      <w:r w:rsidR="007A12D3" w:rsidRPr="00D44209">
        <w:rPr>
          <w:b/>
          <w:i/>
        </w:rPr>
        <w:t>ш</w:t>
      </w:r>
      <w:r w:rsidR="007A12D3" w:rsidRPr="00D44209">
        <w:rPr>
          <w:b/>
          <w:i/>
          <w:iCs/>
        </w:rPr>
        <w:t>трафов, санкций, возмещения ущерба</w:t>
      </w:r>
      <w:r w:rsidR="007A12D3">
        <w:rPr>
          <w:b/>
          <w:i/>
          <w:iCs/>
        </w:rPr>
        <w:t xml:space="preserve"> </w:t>
      </w:r>
      <w:r w:rsidR="007A12D3">
        <w:rPr>
          <w:iCs/>
        </w:rPr>
        <w:t xml:space="preserve">за 1 полугодие </w:t>
      </w:r>
      <w:r w:rsidR="007A12D3">
        <w:t xml:space="preserve">2018 года составила </w:t>
      </w:r>
      <w:r w:rsidRPr="007B27A7">
        <w:rPr>
          <w:b/>
        </w:rPr>
        <w:t xml:space="preserve">6 300,00 </w:t>
      </w:r>
      <w:r w:rsidRPr="007B27A7">
        <w:t>рублей.</w:t>
      </w:r>
      <w:r>
        <w:rPr>
          <w:b/>
          <w:i/>
        </w:rPr>
        <w:t xml:space="preserve"> </w:t>
      </w:r>
      <w:r w:rsidRPr="007A12D3">
        <w:t>В а</w:t>
      </w:r>
      <w:r w:rsidRPr="00B03FAF">
        <w:t>налогичн</w:t>
      </w:r>
      <w:r>
        <w:t xml:space="preserve">ом периоде предыдущего года денежные поступления от данной группы доходов отсутствовали. </w:t>
      </w:r>
    </w:p>
    <w:p w:rsidR="004A3B6B" w:rsidRPr="004A3B6B" w:rsidRDefault="004A3B6B" w:rsidP="007B27A7">
      <w:pPr>
        <w:widowControl w:val="0"/>
        <w:shd w:val="clear" w:color="auto" w:fill="FFFFFF"/>
        <w:spacing w:line="276" w:lineRule="auto"/>
        <w:jc w:val="both"/>
        <w:rPr>
          <w:b/>
          <w:i/>
        </w:rPr>
      </w:pPr>
    </w:p>
    <w:p w:rsidR="004A3B6B" w:rsidRPr="003F74C0" w:rsidRDefault="004A3B6B" w:rsidP="00384850">
      <w:pPr>
        <w:spacing w:line="276" w:lineRule="auto"/>
        <w:jc w:val="both"/>
      </w:pPr>
    </w:p>
    <w:p w:rsidR="00F4402F" w:rsidRPr="003F74C0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3F74C0">
        <w:rPr>
          <w:b/>
          <w:bCs/>
          <w:i/>
          <w:iCs/>
        </w:rPr>
        <w:t>Безвозмездные поступления</w:t>
      </w:r>
    </w:p>
    <w:p w:rsidR="004B1622" w:rsidRPr="003F74C0" w:rsidRDefault="004B1622" w:rsidP="00655563">
      <w:pPr>
        <w:widowControl w:val="0"/>
        <w:overflowPunct/>
        <w:spacing w:line="276" w:lineRule="auto"/>
        <w:ind w:firstLine="709"/>
        <w:jc w:val="both"/>
        <w:rPr>
          <w:b/>
          <w:i/>
          <w:iCs/>
        </w:rPr>
      </w:pPr>
    </w:p>
    <w:p w:rsidR="00F4402F" w:rsidRPr="007B27A7" w:rsidRDefault="00E078A7" w:rsidP="007B27A7">
      <w:pPr>
        <w:widowControl w:val="0"/>
        <w:tabs>
          <w:tab w:val="left" w:pos="567"/>
        </w:tabs>
        <w:overflowPunct/>
        <w:spacing w:line="276" w:lineRule="auto"/>
        <w:jc w:val="both"/>
      </w:pPr>
      <w:r w:rsidRPr="007B27A7">
        <w:rPr>
          <w:b/>
          <w:i/>
          <w:iCs/>
        </w:rPr>
        <w:t xml:space="preserve">       </w:t>
      </w:r>
      <w:r w:rsidR="00F4402F" w:rsidRPr="007B27A7">
        <w:rPr>
          <w:b/>
          <w:i/>
          <w:iCs/>
        </w:rPr>
        <w:t>Безвозмездные поступления</w:t>
      </w:r>
      <w:r w:rsidR="006E3911" w:rsidRPr="003F74C0">
        <w:rPr>
          <w:b/>
          <w:i/>
          <w:iCs/>
        </w:rPr>
        <w:t xml:space="preserve"> </w:t>
      </w:r>
      <w:r w:rsidR="00F4402F" w:rsidRPr="003F74C0">
        <w:t>на 01.0</w:t>
      </w:r>
      <w:r w:rsidR="00384850" w:rsidRPr="003F74C0">
        <w:t>7</w:t>
      </w:r>
      <w:r w:rsidR="00F4402F" w:rsidRPr="003F74C0">
        <w:t>.201</w:t>
      </w:r>
      <w:r w:rsidR="00912A71" w:rsidRPr="003F74C0">
        <w:t xml:space="preserve">8 </w:t>
      </w:r>
      <w:r w:rsidR="00F4402F" w:rsidRPr="003F74C0">
        <w:t>г</w:t>
      </w:r>
      <w:r w:rsidR="006E6CF1" w:rsidRPr="003F74C0">
        <w:t xml:space="preserve">ода </w:t>
      </w:r>
      <w:r w:rsidR="00F4402F" w:rsidRPr="003F74C0">
        <w:t>сложились в объеме</w:t>
      </w:r>
      <w:r w:rsidR="0061775F" w:rsidRPr="003F74C0">
        <w:t xml:space="preserve"> </w:t>
      </w:r>
      <w:r w:rsidR="00912A71" w:rsidRPr="003F74C0">
        <w:rPr>
          <w:b/>
        </w:rPr>
        <w:t xml:space="preserve">24 009 501,83 </w:t>
      </w:r>
      <w:r w:rsidR="00F4402F" w:rsidRPr="003F74C0">
        <w:t xml:space="preserve">рублей, что составляет </w:t>
      </w:r>
      <w:r w:rsidR="00912A71" w:rsidRPr="003F74C0">
        <w:rPr>
          <w:b/>
        </w:rPr>
        <w:t>56,8</w:t>
      </w:r>
      <w:r w:rsidR="00F4402F" w:rsidRPr="003F74C0">
        <w:rPr>
          <w:b/>
        </w:rPr>
        <w:t>%</w:t>
      </w:r>
      <w:r w:rsidR="00F4402F" w:rsidRPr="003F74C0">
        <w:t xml:space="preserve"> от годового объема бюджетных назначений </w:t>
      </w:r>
      <w:r w:rsidR="00A7214C" w:rsidRPr="003F74C0">
        <w:t>(</w:t>
      </w:r>
      <w:r w:rsidR="00912A71" w:rsidRPr="003F74C0">
        <w:t>42 247 973,00</w:t>
      </w:r>
      <w:r w:rsidR="00F4402F" w:rsidRPr="003F74C0">
        <w:t xml:space="preserve"> рублей</w:t>
      </w:r>
      <w:r w:rsidR="00A7214C" w:rsidRPr="003F74C0">
        <w:t>)</w:t>
      </w:r>
      <w:r w:rsidR="00F4402F" w:rsidRPr="003F74C0">
        <w:t xml:space="preserve">. </w:t>
      </w:r>
      <w:r w:rsidR="00A7214C" w:rsidRPr="003F74C0">
        <w:t>По сравнению с</w:t>
      </w:r>
      <w:r w:rsidR="00F4402F" w:rsidRPr="003F74C0">
        <w:t xml:space="preserve"> аналогичн</w:t>
      </w:r>
      <w:r w:rsidR="00A7214C" w:rsidRPr="003F74C0">
        <w:t>ым</w:t>
      </w:r>
      <w:r w:rsidR="00F4402F" w:rsidRPr="003F74C0">
        <w:t xml:space="preserve"> период</w:t>
      </w:r>
      <w:r w:rsidR="00A7214C" w:rsidRPr="003F74C0">
        <w:t>ом</w:t>
      </w:r>
      <w:r w:rsidR="00F4402F" w:rsidRPr="003F74C0">
        <w:t xml:space="preserve"> прошлого года</w:t>
      </w:r>
      <w:r w:rsidR="006E6CF1" w:rsidRPr="003F74C0">
        <w:t xml:space="preserve"> </w:t>
      </w:r>
      <w:r w:rsidR="00A7214C" w:rsidRPr="003F74C0">
        <w:t>(</w:t>
      </w:r>
      <w:r w:rsidR="00912A71" w:rsidRPr="003F74C0">
        <w:t xml:space="preserve">35 140 152,90 </w:t>
      </w:r>
      <w:r w:rsidR="00F4402F" w:rsidRPr="003F74C0">
        <w:t>рублей</w:t>
      </w:r>
      <w:r w:rsidR="00A7214C" w:rsidRPr="003F74C0">
        <w:t>)</w:t>
      </w:r>
      <w:r w:rsidR="00F4402F" w:rsidRPr="003F74C0">
        <w:t>,</w:t>
      </w:r>
      <w:r w:rsidR="00A7214C" w:rsidRPr="003F74C0">
        <w:t xml:space="preserve"> данные поступле</w:t>
      </w:r>
      <w:r w:rsidR="00F42047" w:rsidRPr="003F74C0">
        <w:t xml:space="preserve">ния снизились </w:t>
      </w:r>
      <w:r w:rsidR="009D7DA4" w:rsidRPr="003F74C0">
        <w:t xml:space="preserve">на </w:t>
      </w:r>
      <w:r w:rsidR="00912A71" w:rsidRPr="007B27A7">
        <w:t xml:space="preserve">11 130 651,07 </w:t>
      </w:r>
      <w:r w:rsidR="00F36F11" w:rsidRPr="007B27A7">
        <w:t xml:space="preserve">рублей или на </w:t>
      </w:r>
      <w:r w:rsidR="00912A71" w:rsidRPr="007B27A7">
        <w:t>31,7</w:t>
      </w:r>
      <w:r w:rsidR="00F4402F" w:rsidRPr="007B27A7">
        <w:t>%.</w:t>
      </w:r>
    </w:p>
    <w:p w:rsidR="00912A71" w:rsidRPr="003F74C0" w:rsidRDefault="00912A71" w:rsidP="007B27A7">
      <w:pPr>
        <w:widowControl w:val="0"/>
        <w:spacing w:line="276" w:lineRule="auto"/>
        <w:ind w:firstLine="540"/>
        <w:jc w:val="both"/>
      </w:pPr>
      <w:r w:rsidRPr="003F74C0">
        <w:rPr>
          <w:iCs/>
        </w:rPr>
        <w:lastRenderedPageBreak/>
        <w:t>Безвозмездные поступления</w:t>
      </w:r>
      <w:r w:rsidRPr="003F74C0">
        <w:rPr>
          <w:b/>
          <w:i/>
          <w:iCs/>
        </w:rPr>
        <w:t xml:space="preserve"> </w:t>
      </w:r>
      <w:r w:rsidRPr="003F74C0">
        <w:t xml:space="preserve">сложились в размере </w:t>
      </w:r>
      <w:r w:rsidRPr="00A71045">
        <w:rPr>
          <w:b/>
        </w:rPr>
        <w:t>24 009 501,83</w:t>
      </w:r>
      <w:r w:rsidRPr="003F74C0">
        <w:t xml:space="preserve"> рублей</w:t>
      </w:r>
      <w:r w:rsidRPr="003F74C0">
        <w:rPr>
          <w:b/>
        </w:rPr>
        <w:t xml:space="preserve"> </w:t>
      </w:r>
      <w:r w:rsidRPr="003F74C0">
        <w:t>и состоят из:</w:t>
      </w:r>
    </w:p>
    <w:p w:rsidR="009D0227" w:rsidRPr="003F74C0" w:rsidRDefault="009D0227" w:rsidP="007B27A7">
      <w:pPr>
        <w:widowControl w:val="0"/>
        <w:spacing w:line="276" w:lineRule="auto"/>
        <w:ind w:firstLine="540"/>
        <w:jc w:val="both"/>
      </w:pPr>
      <w:r w:rsidRPr="003F74C0">
        <w:rPr>
          <w:i/>
        </w:rPr>
        <w:t>Безвозмездны</w:t>
      </w:r>
      <w:r w:rsidR="00912A71" w:rsidRPr="003F74C0">
        <w:rPr>
          <w:i/>
        </w:rPr>
        <w:t>х</w:t>
      </w:r>
      <w:r w:rsidRPr="003F74C0">
        <w:rPr>
          <w:i/>
        </w:rPr>
        <w:t xml:space="preserve"> поступлени</w:t>
      </w:r>
      <w:r w:rsidR="00912A71" w:rsidRPr="003F74C0">
        <w:rPr>
          <w:i/>
        </w:rPr>
        <w:t>й</w:t>
      </w:r>
      <w:r w:rsidRPr="003F74C0">
        <w:rPr>
          <w:i/>
        </w:rPr>
        <w:t xml:space="preserve"> от других бюджетов бюджетной системы Российской Федерации</w:t>
      </w:r>
      <w:r w:rsidRPr="003F74C0">
        <w:rPr>
          <w:b/>
        </w:rPr>
        <w:t xml:space="preserve"> </w:t>
      </w:r>
      <w:r w:rsidR="00912A71" w:rsidRPr="003F74C0">
        <w:t>в размере</w:t>
      </w:r>
      <w:r w:rsidR="00912A71" w:rsidRPr="003F74C0">
        <w:rPr>
          <w:b/>
        </w:rPr>
        <w:t xml:space="preserve"> </w:t>
      </w:r>
      <w:r w:rsidR="00912A71" w:rsidRPr="00A71045">
        <w:rPr>
          <w:b/>
        </w:rPr>
        <w:t>24 009 496,00</w:t>
      </w:r>
      <w:r w:rsidR="00912A71" w:rsidRPr="003F74C0">
        <w:t xml:space="preserve"> р</w:t>
      </w:r>
      <w:r w:rsidRPr="003F74C0">
        <w:t>ублей</w:t>
      </w:r>
      <w:r w:rsidR="00912A71" w:rsidRPr="003F74C0">
        <w:t>,</w:t>
      </w:r>
      <w:r w:rsidRPr="003F74C0">
        <w:t xml:space="preserve"> </w:t>
      </w:r>
      <w:r w:rsidR="00912A71" w:rsidRPr="003F74C0">
        <w:t>в том числе</w:t>
      </w:r>
      <w:r w:rsidRPr="003F74C0">
        <w:t>:</w:t>
      </w:r>
    </w:p>
    <w:p w:rsidR="009D0227" w:rsidRPr="003F74C0" w:rsidRDefault="009D0227" w:rsidP="007B27A7">
      <w:pPr>
        <w:widowControl w:val="0"/>
        <w:spacing w:line="276" w:lineRule="auto"/>
        <w:ind w:firstLine="540"/>
        <w:jc w:val="both"/>
      </w:pPr>
      <w:r w:rsidRPr="003F74C0">
        <w:rPr>
          <w:i/>
        </w:rPr>
        <w:t>дотаци</w:t>
      </w:r>
      <w:r w:rsidR="00912A71" w:rsidRPr="003F74C0">
        <w:rPr>
          <w:i/>
        </w:rPr>
        <w:t>и</w:t>
      </w:r>
      <w:r w:rsidRPr="003F74C0">
        <w:rPr>
          <w:i/>
        </w:rPr>
        <w:t xml:space="preserve"> </w:t>
      </w:r>
      <w:r w:rsidRPr="003F74C0">
        <w:t>в размере 1</w:t>
      </w:r>
      <w:r w:rsidR="00912A71" w:rsidRPr="003F74C0">
        <w:t xml:space="preserve">0 960 436,00 </w:t>
      </w:r>
      <w:r w:rsidRPr="003F74C0">
        <w:t xml:space="preserve">рублей, или </w:t>
      </w:r>
      <w:r w:rsidR="00912A71" w:rsidRPr="003F74C0">
        <w:t>48,3</w:t>
      </w:r>
      <w:r w:rsidRPr="003F74C0">
        <w:t>% от годового объема утвержденных назначений (</w:t>
      </w:r>
      <w:r w:rsidR="00834193" w:rsidRPr="003F74C0">
        <w:t>2</w:t>
      </w:r>
      <w:r w:rsidR="00912A71" w:rsidRPr="003F74C0">
        <w:t xml:space="preserve">2 697 873,00 </w:t>
      </w:r>
      <w:r w:rsidRPr="003F74C0">
        <w:t>рублей);</w:t>
      </w:r>
    </w:p>
    <w:p w:rsidR="009D0227" w:rsidRPr="003F74C0" w:rsidRDefault="009D0227" w:rsidP="007B27A7">
      <w:pPr>
        <w:widowControl w:val="0"/>
        <w:spacing w:line="276" w:lineRule="auto"/>
        <w:ind w:firstLine="540"/>
        <w:jc w:val="both"/>
      </w:pPr>
      <w:r w:rsidRPr="003F74C0">
        <w:rPr>
          <w:b/>
        </w:rPr>
        <w:t xml:space="preserve"> </w:t>
      </w:r>
      <w:r w:rsidRPr="003F74C0">
        <w:rPr>
          <w:i/>
        </w:rPr>
        <w:t>ины</w:t>
      </w:r>
      <w:r w:rsidR="00912A71" w:rsidRPr="003F74C0">
        <w:rPr>
          <w:i/>
        </w:rPr>
        <w:t>е</w:t>
      </w:r>
      <w:r w:rsidRPr="003F74C0">
        <w:rPr>
          <w:i/>
        </w:rPr>
        <w:t xml:space="preserve"> межбюджетны</w:t>
      </w:r>
      <w:r w:rsidR="00912A71" w:rsidRPr="003F74C0">
        <w:rPr>
          <w:i/>
        </w:rPr>
        <w:t>е трансферты</w:t>
      </w:r>
      <w:r w:rsidRPr="003F74C0">
        <w:t xml:space="preserve"> в размере </w:t>
      </w:r>
      <w:r w:rsidR="00912A71" w:rsidRPr="003F74C0">
        <w:t>1</w:t>
      </w:r>
      <w:r w:rsidRPr="003F74C0">
        <w:t>3</w:t>
      </w:r>
      <w:r w:rsidR="00912A71" w:rsidRPr="003F74C0">
        <w:t xml:space="preserve"> 049 060,00 </w:t>
      </w:r>
      <w:r w:rsidR="00834193" w:rsidRPr="003F74C0">
        <w:t>руб</w:t>
      </w:r>
      <w:r w:rsidR="00912A71" w:rsidRPr="003F74C0">
        <w:t>лей, или 66,7</w:t>
      </w:r>
      <w:r w:rsidRPr="003F74C0">
        <w:t>% от годо</w:t>
      </w:r>
      <w:r w:rsidR="00834193" w:rsidRPr="003F74C0">
        <w:t>вых бюджетных назначений (</w:t>
      </w:r>
      <w:r w:rsidR="00912A71" w:rsidRPr="003F74C0">
        <w:t>19 550 100,00 рублей);</w:t>
      </w:r>
    </w:p>
    <w:p w:rsidR="00912A71" w:rsidRPr="003F74C0" w:rsidRDefault="00912A71" w:rsidP="007B27A7">
      <w:pPr>
        <w:widowControl w:val="0"/>
        <w:spacing w:line="276" w:lineRule="auto"/>
        <w:ind w:firstLine="540"/>
        <w:jc w:val="both"/>
      </w:pPr>
      <w:r w:rsidRPr="003F74C0">
        <w:rPr>
          <w:i/>
        </w:rPr>
        <w:t xml:space="preserve">Прочих </w:t>
      </w:r>
      <w:r w:rsidR="00BF0F79" w:rsidRPr="003F74C0">
        <w:rPr>
          <w:i/>
        </w:rPr>
        <w:t>безвозмездных поступлений</w:t>
      </w:r>
      <w:r w:rsidR="00BF0F79" w:rsidRPr="003F74C0">
        <w:t xml:space="preserve"> в размере</w:t>
      </w:r>
      <w:r w:rsidR="00BF0F79" w:rsidRPr="003F74C0">
        <w:rPr>
          <w:b/>
        </w:rPr>
        <w:t xml:space="preserve"> 5,83</w:t>
      </w:r>
      <w:r w:rsidR="00BF0F79" w:rsidRPr="003F74C0">
        <w:t xml:space="preserve"> рублей. (</w:t>
      </w:r>
      <w:r w:rsidR="00295CF7">
        <w:t xml:space="preserve">оплата </w:t>
      </w:r>
      <w:r w:rsidR="00A71045">
        <w:t>за сервитут в отношении земельного участка по ул.Промышленная п.Саракташ</w:t>
      </w:r>
      <w:r w:rsidR="00BF0F79" w:rsidRPr="003F74C0">
        <w:t>)</w:t>
      </w:r>
      <w:r w:rsidR="00A71045">
        <w:t>.</w:t>
      </w:r>
    </w:p>
    <w:p w:rsidR="00912A71" w:rsidRDefault="00912A71" w:rsidP="007B27A7">
      <w:pPr>
        <w:widowControl w:val="0"/>
        <w:spacing w:line="276" w:lineRule="auto"/>
        <w:ind w:firstLine="540"/>
        <w:jc w:val="both"/>
        <w:rPr>
          <w:highlight w:val="green"/>
        </w:rPr>
      </w:pPr>
    </w:p>
    <w:p w:rsidR="00A71045" w:rsidRPr="00BF0F79" w:rsidRDefault="00A71045" w:rsidP="009D0227">
      <w:pPr>
        <w:widowControl w:val="0"/>
        <w:ind w:firstLine="540"/>
        <w:jc w:val="both"/>
        <w:rPr>
          <w:highlight w:val="green"/>
        </w:rPr>
      </w:pPr>
    </w:p>
    <w:p w:rsidR="00F711AE" w:rsidRPr="003F74C0" w:rsidRDefault="00F4402F" w:rsidP="00C71FDD">
      <w:pPr>
        <w:pStyle w:val="a3"/>
        <w:widowControl w:val="0"/>
        <w:ind w:firstLine="0"/>
      </w:pPr>
      <w:r w:rsidRPr="003F74C0">
        <w:t>4. </w:t>
      </w:r>
      <w:r w:rsidR="00C71FDD" w:rsidRPr="003F74C0">
        <w:t xml:space="preserve">Анализ исполнения бюджета муниципального образования </w:t>
      </w:r>
    </w:p>
    <w:p w:rsidR="00F4402F" w:rsidRPr="003F74C0" w:rsidRDefault="00C71FDD" w:rsidP="00C71FDD">
      <w:pPr>
        <w:pStyle w:val="a3"/>
        <w:widowControl w:val="0"/>
        <w:ind w:firstLine="0"/>
      </w:pPr>
      <w:r w:rsidRPr="003F74C0">
        <w:t xml:space="preserve">Саракташский поссовет по </w:t>
      </w:r>
      <w:r w:rsidR="00F4402F" w:rsidRPr="003F74C0">
        <w:t>расходам</w:t>
      </w:r>
    </w:p>
    <w:p w:rsidR="001019EC" w:rsidRPr="003F74C0" w:rsidRDefault="001019EC" w:rsidP="00C53813">
      <w:pPr>
        <w:pStyle w:val="a3"/>
        <w:widowControl w:val="0"/>
        <w:ind w:firstLine="567"/>
      </w:pPr>
    </w:p>
    <w:p w:rsidR="003D563F" w:rsidRDefault="003D563F" w:rsidP="007B27A7">
      <w:pPr>
        <w:tabs>
          <w:tab w:val="left" w:pos="567"/>
        </w:tabs>
        <w:spacing w:line="276" w:lineRule="auto"/>
        <w:jc w:val="both"/>
      </w:pPr>
      <w:r w:rsidRPr="003F74C0">
        <w:rPr>
          <w:spacing w:val="-4"/>
        </w:rPr>
        <w:t xml:space="preserve">       </w:t>
      </w:r>
      <w:r w:rsidR="00E078A7" w:rsidRPr="003F74C0">
        <w:rPr>
          <w:spacing w:val="-4"/>
        </w:rPr>
        <w:t xml:space="preserve"> </w:t>
      </w:r>
      <w:r w:rsidRPr="003F74C0">
        <w:t xml:space="preserve">Расходы </w:t>
      </w:r>
      <w:r w:rsidR="008949C9">
        <w:t>б</w:t>
      </w:r>
      <w:r w:rsidRPr="003F74C0">
        <w:t>юджета</w:t>
      </w:r>
      <w:r w:rsidR="008949C9">
        <w:t xml:space="preserve"> муниципального образования Саракташкий</w:t>
      </w:r>
      <w:r w:rsidRPr="003F74C0">
        <w:t xml:space="preserve"> за 1 полугодие 201</w:t>
      </w:r>
      <w:r w:rsidR="00BF0F79" w:rsidRPr="003F74C0">
        <w:t>8</w:t>
      </w:r>
      <w:r w:rsidRPr="003F74C0">
        <w:t xml:space="preserve"> года </w:t>
      </w:r>
      <w:r w:rsidR="008949C9">
        <w:t xml:space="preserve">исполнены </w:t>
      </w:r>
      <w:r w:rsidRPr="003F74C0">
        <w:t xml:space="preserve">в сумме </w:t>
      </w:r>
      <w:r w:rsidR="00BF0F79" w:rsidRPr="003F74C0">
        <w:rPr>
          <w:b/>
        </w:rPr>
        <w:t xml:space="preserve">43 003 219,93 </w:t>
      </w:r>
      <w:r w:rsidRPr="003F74C0">
        <w:rPr>
          <w:b/>
        </w:rPr>
        <w:t>рублей</w:t>
      </w:r>
      <w:r w:rsidRPr="003F74C0">
        <w:rPr>
          <w:b/>
          <w:i/>
        </w:rPr>
        <w:t xml:space="preserve">, </w:t>
      </w:r>
      <w:r w:rsidRPr="003F74C0">
        <w:t xml:space="preserve">или </w:t>
      </w:r>
      <w:r w:rsidR="008949C9">
        <w:t xml:space="preserve">на </w:t>
      </w:r>
      <w:r w:rsidR="00BF0F79" w:rsidRPr="003F74C0">
        <w:rPr>
          <w:b/>
        </w:rPr>
        <w:t>50,0</w:t>
      </w:r>
      <w:r w:rsidRPr="003F74C0">
        <w:t xml:space="preserve">% к годовым бюджетным назначениям </w:t>
      </w:r>
      <w:r w:rsidRPr="007B27A7">
        <w:t>(8</w:t>
      </w:r>
      <w:r w:rsidR="00BF0F79" w:rsidRPr="007B27A7">
        <w:t xml:space="preserve">6 018 433,86 </w:t>
      </w:r>
      <w:r w:rsidRPr="007B27A7">
        <w:t>рублей). За аналогичный период 201</w:t>
      </w:r>
      <w:r w:rsidR="00BF0F79" w:rsidRPr="007B27A7">
        <w:t>7</w:t>
      </w:r>
      <w:r w:rsidRPr="007B27A7">
        <w:t xml:space="preserve"> года расходы были про</w:t>
      </w:r>
      <w:r w:rsidR="00581966" w:rsidRPr="007B27A7">
        <w:t xml:space="preserve">финансированы на уровне </w:t>
      </w:r>
      <w:r w:rsidR="00BF0F79" w:rsidRPr="007B27A7">
        <w:t>43,8</w:t>
      </w:r>
      <w:r w:rsidRPr="007B27A7">
        <w:t>% к годовым бюджетным назначениям (</w:t>
      </w:r>
      <w:r w:rsidR="00BF0F79" w:rsidRPr="007B27A7">
        <w:rPr>
          <w:bCs/>
        </w:rPr>
        <w:t xml:space="preserve">118 955 354,35 </w:t>
      </w:r>
      <w:r w:rsidR="00581966" w:rsidRPr="007B27A7">
        <w:t xml:space="preserve"> </w:t>
      </w:r>
      <w:r w:rsidRPr="007B27A7">
        <w:t>рублей). В целом бюджетные</w:t>
      </w:r>
      <w:r w:rsidRPr="003F74C0">
        <w:t xml:space="preserve"> назначения по сравнению с 201</w:t>
      </w:r>
      <w:r w:rsidR="00BF0F79" w:rsidRPr="003F74C0">
        <w:t>7</w:t>
      </w:r>
      <w:r w:rsidRPr="003F74C0">
        <w:t xml:space="preserve"> годом снизи</w:t>
      </w:r>
      <w:r w:rsidR="00581966" w:rsidRPr="003F74C0">
        <w:t xml:space="preserve">лись на </w:t>
      </w:r>
      <w:r w:rsidR="00BF0F79" w:rsidRPr="003F74C0">
        <w:t>9 126 546,04 рублей или 17,5</w:t>
      </w:r>
      <w:r w:rsidRPr="003F74C0">
        <w:t xml:space="preserve">%. </w:t>
      </w:r>
    </w:p>
    <w:p w:rsidR="00A71045" w:rsidRPr="003F74C0" w:rsidRDefault="00A71045" w:rsidP="007B27A7">
      <w:pPr>
        <w:spacing w:line="276" w:lineRule="auto"/>
        <w:jc w:val="both"/>
      </w:pPr>
    </w:p>
    <w:p w:rsidR="00E82127" w:rsidRDefault="00E82127" w:rsidP="007B27A7">
      <w:pPr>
        <w:pStyle w:val="2"/>
        <w:widowControl w:val="0"/>
        <w:spacing w:after="0" w:line="276" w:lineRule="auto"/>
        <w:ind w:left="0" w:firstLine="540"/>
        <w:jc w:val="both"/>
        <w:rPr>
          <w:i/>
        </w:rPr>
      </w:pPr>
      <w:r w:rsidRPr="003F74C0">
        <w:t>Сведения об исполнении бюджета по расходам за 1 полугодие 201</w:t>
      </w:r>
      <w:r w:rsidR="00BF0F79" w:rsidRPr="003F74C0">
        <w:t>8</w:t>
      </w:r>
      <w:r w:rsidRPr="003F74C0">
        <w:t xml:space="preserve"> года в сравнении с годовыми бюджетными назначениями на 201</w:t>
      </w:r>
      <w:r w:rsidR="00BF0F79" w:rsidRPr="003F74C0">
        <w:t>8</w:t>
      </w:r>
      <w:r w:rsidRPr="003F74C0">
        <w:t xml:space="preserve"> год приведены на </w:t>
      </w:r>
      <w:r w:rsidRPr="003F74C0">
        <w:rPr>
          <w:i/>
        </w:rPr>
        <w:t>рисунке 4.</w:t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40"/>
        <w:jc w:val="both"/>
        <w:rPr>
          <w:i/>
        </w:rPr>
      </w:pPr>
    </w:p>
    <w:p w:rsidR="00E82127" w:rsidRDefault="0072610C" w:rsidP="00E82127">
      <w:pPr>
        <w:pStyle w:val="2"/>
        <w:widowControl w:val="0"/>
        <w:spacing w:after="0" w:line="240" w:lineRule="auto"/>
        <w:ind w:left="0"/>
        <w:jc w:val="both"/>
        <w:rPr>
          <w:i/>
        </w:rPr>
      </w:pPr>
      <w:r w:rsidRPr="0072610C">
        <w:rPr>
          <w:i/>
          <w:noProof/>
        </w:rPr>
        <w:drawing>
          <wp:inline distT="0" distB="0" distL="0" distR="0">
            <wp:extent cx="6044416" cy="3644153"/>
            <wp:effectExtent l="19050" t="0" r="1348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D73DCC" w:rsidRDefault="00D73DC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E82127" w:rsidRPr="00384308" w:rsidRDefault="00E82127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  <w:r w:rsidRPr="00384308">
        <w:rPr>
          <w:i/>
          <w:sz w:val="24"/>
        </w:rPr>
        <w:t xml:space="preserve">Рис.4. Исполнение </w:t>
      </w:r>
      <w:r>
        <w:rPr>
          <w:i/>
          <w:sz w:val="24"/>
        </w:rPr>
        <w:t xml:space="preserve">местного </w:t>
      </w:r>
      <w:r w:rsidRPr="00384308">
        <w:rPr>
          <w:i/>
          <w:sz w:val="24"/>
        </w:rPr>
        <w:t xml:space="preserve">бюджета по расходам за 1 </w:t>
      </w:r>
      <w:r>
        <w:rPr>
          <w:i/>
          <w:sz w:val="24"/>
        </w:rPr>
        <w:t>полугодие 201</w:t>
      </w:r>
      <w:r w:rsidR="00BF43D2">
        <w:rPr>
          <w:i/>
          <w:sz w:val="24"/>
        </w:rPr>
        <w:t>8</w:t>
      </w:r>
      <w:r>
        <w:rPr>
          <w:i/>
          <w:sz w:val="24"/>
        </w:rPr>
        <w:t xml:space="preserve"> года (</w:t>
      </w:r>
      <w:r w:rsidRPr="00384308">
        <w:rPr>
          <w:i/>
          <w:sz w:val="24"/>
        </w:rPr>
        <w:t>руб).</w:t>
      </w:r>
    </w:p>
    <w:p w:rsidR="00E82127" w:rsidRDefault="00E82127" w:rsidP="003D563F">
      <w:pPr>
        <w:pStyle w:val="2"/>
        <w:widowControl w:val="0"/>
        <w:spacing w:after="0" w:line="240" w:lineRule="auto"/>
        <w:ind w:left="0"/>
        <w:jc w:val="both"/>
      </w:pPr>
    </w:p>
    <w:p w:rsidR="008A4A6F" w:rsidRDefault="00E82127" w:rsidP="007B27A7">
      <w:pPr>
        <w:pStyle w:val="2"/>
        <w:widowControl w:val="0"/>
        <w:spacing w:after="0" w:line="276" w:lineRule="auto"/>
        <w:ind w:left="0" w:firstLine="567"/>
        <w:jc w:val="both"/>
      </w:pPr>
      <w:r w:rsidRPr="000750B3">
        <w:t xml:space="preserve">Основную долю в расходах </w:t>
      </w:r>
      <w:r>
        <w:t xml:space="preserve">местного </w:t>
      </w:r>
      <w:r w:rsidRPr="000750B3">
        <w:t xml:space="preserve">бюджета за </w:t>
      </w:r>
      <w:r>
        <w:t xml:space="preserve">1 полугодие </w:t>
      </w:r>
      <w:r w:rsidRPr="000750B3">
        <w:t>текущего года, занимают расходы по разделам</w:t>
      </w:r>
      <w:r>
        <w:t>:</w:t>
      </w:r>
      <w:r w:rsidRPr="000750B3">
        <w:t xml:space="preserve"> </w:t>
      </w:r>
      <w:r w:rsidR="0078723E">
        <w:t xml:space="preserve">0400 «Национальная экономика» - 37%, </w:t>
      </w:r>
      <w:r w:rsidR="008A4A6F" w:rsidRPr="00C15BD8">
        <w:t xml:space="preserve">0800 «Культура, кинематография» - </w:t>
      </w:r>
      <w:r w:rsidR="0078723E">
        <w:t>25</w:t>
      </w:r>
      <w:r w:rsidR="008A4A6F">
        <w:t>%</w:t>
      </w:r>
      <w:r w:rsidR="008A4A6F" w:rsidRPr="00C15BD8">
        <w:t xml:space="preserve">, </w:t>
      </w:r>
      <w:r w:rsidR="0085610B">
        <w:t>100</w:t>
      </w:r>
      <w:r w:rsidR="008A4A6F">
        <w:t>0 «</w:t>
      </w:r>
      <w:r w:rsidR="0085610B">
        <w:t>Социальная политика</w:t>
      </w:r>
      <w:r w:rsidR="008A4A6F">
        <w:t>» - 1</w:t>
      </w:r>
      <w:r w:rsidR="0078723E">
        <w:t>6,6%.</w:t>
      </w:r>
    </w:p>
    <w:p w:rsidR="00DB2824" w:rsidRDefault="00DB2824" w:rsidP="007B27A7">
      <w:pPr>
        <w:pStyle w:val="2"/>
        <w:widowControl w:val="0"/>
        <w:spacing w:after="0" w:line="276" w:lineRule="auto"/>
        <w:ind w:left="0" w:firstLine="567"/>
        <w:jc w:val="both"/>
      </w:pPr>
    </w:p>
    <w:p w:rsidR="00DB2824" w:rsidRDefault="00DB2824" w:rsidP="007B27A7">
      <w:pPr>
        <w:spacing w:line="276" w:lineRule="auto"/>
        <w:jc w:val="both"/>
      </w:pPr>
      <w:r>
        <w:t xml:space="preserve">        </w:t>
      </w:r>
      <w:r w:rsidRPr="009C4E3F">
        <w:t>Струк</w:t>
      </w:r>
      <w:r>
        <w:t>т</w:t>
      </w:r>
      <w:r w:rsidRPr="009C4E3F">
        <w:t xml:space="preserve">ура расходов бюджета </w:t>
      </w:r>
      <w:r>
        <w:t xml:space="preserve">муниципального образования Саракташский поссовет </w:t>
      </w:r>
      <w:r w:rsidRPr="009C4E3F">
        <w:t xml:space="preserve">за 1 </w:t>
      </w:r>
      <w:r>
        <w:t xml:space="preserve">полугодие </w:t>
      </w:r>
      <w:r w:rsidRPr="009C4E3F">
        <w:t>201</w:t>
      </w:r>
      <w:r>
        <w:t>8</w:t>
      </w:r>
      <w:r w:rsidRPr="009C4E3F">
        <w:t xml:space="preserve"> года </w:t>
      </w:r>
      <w:r>
        <w:t xml:space="preserve">представлена на </w:t>
      </w:r>
      <w:r w:rsidRPr="00DB2824">
        <w:rPr>
          <w:i/>
        </w:rPr>
        <w:t>рисунке 5</w:t>
      </w:r>
      <w:r>
        <w:t>.</w:t>
      </w:r>
    </w:p>
    <w:p w:rsidR="00DB2824" w:rsidRPr="009C4E3F" w:rsidRDefault="00DB2824" w:rsidP="007B27A7">
      <w:pPr>
        <w:spacing w:line="276" w:lineRule="auto"/>
        <w:jc w:val="both"/>
      </w:pPr>
    </w:p>
    <w:p w:rsidR="0085610B" w:rsidRDefault="0085610B" w:rsidP="008A4A6F">
      <w:pPr>
        <w:pStyle w:val="2"/>
        <w:widowControl w:val="0"/>
        <w:spacing w:after="0" w:line="240" w:lineRule="auto"/>
        <w:ind w:left="0" w:firstLine="567"/>
        <w:jc w:val="both"/>
      </w:pPr>
    </w:p>
    <w:p w:rsidR="0085610B" w:rsidRDefault="0085610B" w:rsidP="009332F0">
      <w:pPr>
        <w:pStyle w:val="2"/>
        <w:widowControl w:val="0"/>
        <w:spacing w:after="0" w:line="240" w:lineRule="auto"/>
        <w:ind w:left="0"/>
        <w:jc w:val="both"/>
      </w:pPr>
      <w:r w:rsidRPr="0085610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22337</wp:posOffset>
            </wp:positionH>
            <wp:positionV relativeFrom="paragraph">
              <wp:posOffset>1457</wp:posOffset>
            </wp:positionV>
            <wp:extent cx="6211869" cy="4184949"/>
            <wp:effectExtent l="19050" t="0" r="17481" b="6051"/>
            <wp:wrapTight wrapText="bothSides">
              <wp:wrapPolygon edited="0">
                <wp:start x="-66" y="0"/>
                <wp:lineTo x="-66" y="21631"/>
                <wp:lineTo x="21661" y="21631"/>
                <wp:lineTo x="21661" y="0"/>
                <wp:lineTo x="-66" y="0"/>
              </wp:wrapPolygon>
            </wp:wrapTight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Рис.</w:t>
      </w:r>
      <w:r w:rsidR="00970C30">
        <w:rPr>
          <w:i/>
          <w:iCs/>
          <w:noProof/>
          <w:sz w:val="24"/>
          <w:szCs w:val="24"/>
        </w:rPr>
        <w:t>5</w:t>
      </w:r>
      <w:r w:rsidRPr="00B03FAF">
        <w:rPr>
          <w:i/>
          <w:iCs/>
          <w:noProof/>
          <w:sz w:val="24"/>
          <w:szCs w:val="24"/>
        </w:rPr>
        <w:t xml:space="preserve">.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за 1</w:t>
      </w:r>
      <w:r w:rsidR="009332F0">
        <w:rPr>
          <w:i/>
          <w:iCs/>
          <w:noProof/>
          <w:sz w:val="24"/>
          <w:szCs w:val="24"/>
        </w:rPr>
        <w:t xml:space="preserve">полугодие </w:t>
      </w:r>
      <w:r w:rsidRPr="00B03FAF">
        <w:rPr>
          <w:i/>
          <w:iCs/>
          <w:noProof/>
          <w:sz w:val="24"/>
          <w:szCs w:val="24"/>
        </w:rPr>
        <w:t>201</w:t>
      </w:r>
      <w:r w:rsidR="001668A4">
        <w:rPr>
          <w:i/>
          <w:iCs/>
          <w:noProof/>
          <w:sz w:val="24"/>
          <w:szCs w:val="24"/>
        </w:rPr>
        <w:t>8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1E5569" w:rsidRPr="00B03FAF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</w:p>
    <w:p w:rsidR="00F4402F" w:rsidRDefault="003E0BDA" w:rsidP="00655563">
      <w:pPr>
        <w:pStyle w:val="2"/>
        <w:widowControl w:val="0"/>
        <w:spacing w:after="0" w:line="276" w:lineRule="auto"/>
        <w:ind w:left="0" w:firstLine="567"/>
        <w:jc w:val="both"/>
      </w:pPr>
      <w:r>
        <w:t xml:space="preserve"> </w:t>
      </w:r>
    </w:p>
    <w:p w:rsidR="003F1416" w:rsidRDefault="00272DC5" w:rsidP="007B27A7">
      <w:pPr>
        <w:pStyle w:val="aa"/>
        <w:tabs>
          <w:tab w:val="left" w:pos="567"/>
        </w:tabs>
        <w:spacing w:after="57" w:line="276" w:lineRule="auto"/>
        <w:jc w:val="both"/>
        <w:rPr>
          <w:spacing w:val="-4"/>
        </w:rPr>
      </w:pPr>
      <w:r>
        <w:t xml:space="preserve">    </w:t>
      </w:r>
      <w:r w:rsidR="003D1413">
        <w:t xml:space="preserve">   </w:t>
      </w:r>
      <w:r>
        <w:t>Анализ исполнения расходов</w:t>
      </w:r>
      <w:r w:rsidR="00DB2824">
        <w:t xml:space="preserve"> местного </w:t>
      </w:r>
      <w:r w:rsidR="003F1416">
        <w:t>бюджета</w:t>
      </w:r>
      <w:r>
        <w:t xml:space="preserve"> </w:t>
      </w:r>
      <w:r w:rsidRPr="00B03FAF">
        <w:t xml:space="preserve">за 1 </w:t>
      </w:r>
      <w:r w:rsidR="00F95BD0">
        <w:t xml:space="preserve">полугодие </w:t>
      </w:r>
      <w:r w:rsidRPr="00B03FAF">
        <w:t>201</w:t>
      </w:r>
      <w:r w:rsidR="001668A4">
        <w:t>8</w:t>
      </w:r>
      <w:r w:rsidRPr="00B03FAF">
        <w:t xml:space="preserve"> года </w:t>
      </w:r>
      <w:r w:rsidR="003F1416">
        <w:rPr>
          <w:spacing w:val="-4"/>
        </w:rPr>
        <w:t>показал следующее:</w:t>
      </w:r>
    </w:p>
    <w:p w:rsidR="00ED5ECB" w:rsidRPr="007B27A7" w:rsidRDefault="003D1413" w:rsidP="007B27A7">
      <w:pPr>
        <w:spacing w:after="57" w:line="276" w:lineRule="auto"/>
        <w:jc w:val="both"/>
      </w:pPr>
      <w:r>
        <w:t xml:space="preserve">       </w:t>
      </w:r>
      <w:r w:rsidR="00F4402F" w:rsidRPr="00B03FAF">
        <w:t xml:space="preserve">Расходы по разделу </w:t>
      </w:r>
      <w:r w:rsidR="00F4402F" w:rsidRPr="00B03FAF">
        <w:rPr>
          <w:b/>
          <w:bCs/>
        </w:rPr>
        <w:t>0100 «Общегосударственные вопросы»</w:t>
      </w:r>
      <w:r w:rsidR="00F4402F" w:rsidRPr="00B03FAF">
        <w:t xml:space="preserve"> по состоянию на 01.0</w:t>
      </w:r>
      <w:r w:rsidR="006B19A7">
        <w:t>7</w:t>
      </w:r>
      <w:r w:rsidR="00F4402F" w:rsidRPr="00B03FAF">
        <w:t>.201</w:t>
      </w:r>
      <w:r w:rsidR="001668A4">
        <w:t>8</w:t>
      </w:r>
      <w:r w:rsidR="00F4402F" w:rsidRPr="00B03FAF">
        <w:t xml:space="preserve"> г</w:t>
      </w:r>
      <w:r w:rsidR="005F58C0">
        <w:t>ода</w:t>
      </w:r>
      <w:r w:rsidR="00F4402F" w:rsidRPr="00B03FAF">
        <w:t xml:space="preserve"> исполнены в размере </w:t>
      </w:r>
      <w:r w:rsidR="00E85DCE">
        <w:rPr>
          <w:b/>
        </w:rPr>
        <w:t>4</w:t>
      </w:r>
      <w:r w:rsidR="001668A4">
        <w:rPr>
          <w:b/>
        </w:rPr>
        <w:t> 285 893,45</w:t>
      </w:r>
      <w:r w:rsidR="00F4402F" w:rsidRPr="00B03FAF">
        <w:t xml:space="preserve"> рублей,</w:t>
      </w:r>
      <w:r w:rsidR="00DB2824">
        <w:t xml:space="preserve"> что составляет </w:t>
      </w:r>
      <w:r w:rsidR="001668A4">
        <w:rPr>
          <w:b/>
        </w:rPr>
        <w:t>49,3</w:t>
      </w:r>
      <w:r w:rsidR="00227524" w:rsidRPr="00771119">
        <w:rPr>
          <w:b/>
        </w:rPr>
        <w:t>%</w:t>
      </w:r>
      <w:r w:rsidR="00595820">
        <w:rPr>
          <w:b/>
        </w:rPr>
        <w:t xml:space="preserve"> </w:t>
      </w:r>
      <w:r w:rsidR="00BA7CEA" w:rsidRPr="007B27A7">
        <w:t>от</w:t>
      </w:r>
      <w:r w:rsidR="00F4402F" w:rsidRPr="007B27A7">
        <w:t xml:space="preserve"> </w:t>
      </w:r>
      <w:r w:rsidR="00F4402F" w:rsidRPr="00595820">
        <w:t>г</w:t>
      </w:r>
      <w:r w:rsidR="00F4402F" w:rsidRPr="00B03FAF">
        <w:t>одовы</w:t>
      </w:r>
      <w:r w:rsidR="00BA7CEA">
        <w:t>х</w:t>
      </w:r>
      <w:r w:rsidR="00F4402F" w:rsidRPr="00B03FAF">
        <w:t xml:space="preserve"> бюджетны</w:t>
      </w:r>
      <w:r w:rsidR="00BA7CEA">
        <w:t>х назначений</w:t>
      </w:r>
      <w:r w:rsidR="00595820">
        <w:t xml:space="preserve"> </w:t>
      </w:r>
      <w:r w:rsidR="00BA7CEA" w:rsidRPr="007B27A7">
        <w:t>(</w:t>
      </w:r>
      <w:r w:rsidR="00595820" w:rsidRPr="007B27A7">
        <w:t>8</w:t>
      </w:r>
      <w:r w:rsidR="001668A4" w:rsidRPr="007B27A7">
        <w:t> </w:t>
      </w:r>
      <w:r w:rsidR="00595820" w:rsidRPr="007B27A7">
        <w:t>6</w:t>
      </w:r>
      <w:r w:rsidR="001668A4" w:rsidRPr="007B27A7">
        <w:t>86 173,</w:t>
      </w:r>
      <w:r w:rsidR="00595820" w:rsidRPr="007B27A7">
        <w:t>00 рублей</w:t>
      </w:r>
      <w:r w:rsidR="00BA7CEA" w:rsidRPr="007B27A7">
        <w:t>) и  на уровне</w:t>
      </w:r>
      <w:r w:rsidR="00595820" w:rsidRPr="007B27A7">
        <w:t xml:space="preserve"> 9</w:t>
      </w:r>
      <w:r w:rsidR="001668A4" w:rsidRPr="007B27A7">
        <w:t>8</w:t>
      </w:r>
      <w:r w:rsidR="00595820" w:rsidRPr="007B27A7">
        <w:t>,</w:t>
      </w:r>
      <w:r w:rsidR="001668A4" w:rsidRPr="007B27A7">
        <w:t>6</w:t>
      </w:r>
      <w:r w:rsidR="00ED5ECB" w:rsidRPr="007B27A7">
        <w:rPr>
          <w:spacing w:val="-4"/>
        </w:rPr>
        <w:t>%</w:t>
      </w:r>
      <w:r w:rsidR="00BA7CEA" w:rsidRPr="007B27A7">
        <w:rPr>
          <w:spacing w:val="-4"/>
        </w:rPr>
        <w:t xml:space="preserve"> по сравнению с</w:t>
      </w:r>
      <w:r w:rsidR="00ED5ECB" w:rsidRPr="007B27A7">
        <w:t xml:space="preserve"> аналогичн</w:t>
      </w:r>
      <w:r w:rsidR="00BA7CEA" w:rsidRPr="007B27A7">
        <w:t>ым</w:t>
      </w:r>
      <w:r w:rsidR="00ED5ECB" w:rsidRPr="007B27A7">
        <w:t xml:space="preserve"> период</w:t>
      </w:r>
      <w:r w:rsidR="00BA7CEA" w:rsidRPr="007B27A7">
        <w:t xml:space="preserve">ом прошлого года </w:t>
      </w:r>
      <w:r w:rsidR="00E85DCE" w:rsidRPr="007B27A7">
        <w:t>(4</w:t>
      </w:r>
      <w:r w:rsidR="001668A4" w:rsidRPr="007B27A7">
        <w:t> 345 148,99</w:t>
      </w:r>
      <w:r w:rsidR="00E85DCE" w:rsidRPr="007B27A7">
        <w:t xml:space="preserve"> рублей)</w:t>
      </w:r>
      <w:r w:rsidR="00ED5ECB" w:rsidRPr="007B27A7">
        <w:t>.</w:t>
      </w:r>
    </w:p>
    <w:p w:rsidR="00595820" w:rsidRPr="00595820" w:rsidRDefault="00595820" w:rsidP="007B27A7">
      <w:pPr>
        <w:overflowPunct/>
        <w:spacing w:line="276" w:lineRule="auto"/>
        <w:jc w:val="both"/>
        <w:textAlignment w:val="auto"/>
      </w:pPr>
      <w:r>
        <w:t xml:space="preserve">        </w:t>
      </w:r>
      <w:r w:rsidRPr="00595820">
        <w:t>Основную часть расходов по разделу составляют расходы по подраздел</w:t>
      </w:r>
      <w:r>
        <w:t>у</w:t>
      </w:r>
      <w:r w:rsidRPr="00595820">
        <w:t xml:space="preserve"> 0104</w:t>
      </w:r>
    </w:p>
    <w:p w:rsidR="00595820" w:rsidRPr="00595820" w:rsidRDefault="00595820" w:rsidP="007B27A7">
      <w:pPr>
        <w:overflowPunct/>
        <w:spacing w:line="276" w:lineRule="auto"/>
        <w:jc w:val="both"/>
        <w:textAlignment w:val="auto"/>
        <w:rPr>
          <w:i/>
          <w:iCs/>
        </w:rPr>
      </w:pPr>
      <w:r w:rsidRPr="00595820">
        <w:lastRenderedPageBreak/>
        <w:t>«</w:t>
      </w:r>
      <w:r w:rsidRPr="00595820">
        <w:rPr>
          <w:i/>
          <w:iCs/>
        </w:rPr>
        <w:t>Функционирование Правительства Российской Федерации, высших исполнительных</w:t>
      </w:r>
      <w:r>
        <w:rPr>
          <w:i/>
          <w:iCs/>
        </w:rPr>
        <w:t xml:space="preserve"> </w:t>
      </w:r>
      <w:r w:rsidRPr="00595820">
        <w:rPr>
          <w:i/>
          <w:iCs/>
        </w:rPr>
        <w:t>органов государственной власти субъектов Российской Федерации, местных</w:t>
      </w:r>
    </w:p>
    <w:p w:rsidR="00595820" w:rsidRPr="00595820" w:rsidRDefault="00595820" w:rsidP="007B27A7">
      <w:pPr>
        <w:overflowPunct/>
        <w:spacing w:line="276" w:lineRule="auto"/>
        <w:jc w:val="both"/>
        <w:textAlignment w:val="auto"/>
      </w:pPr>
      <w:r w:rsidRPr="00595820">
        <w:rPr>
          <w:i/>
          <w:iCs/>
        </w:rPr>
        <w:t xml:space="preserve">администраций» </w:t>
      </w:r>
      <w:r w:rsidR="00BA06AD">
        <w:t>(</w:t>
      </w:r>
      <w:r w:rsidRPr="00595820">
        <w:t>8</w:t>
      </w:r>
      <w:r w:rsidR="001668A4">
        <w:t>1,3</w:t>
      </w:r>
      <w:r w:rsidRPr="00595820">
        <w:t>% к итоговой сумме раздела).</w:t>
      </w:r>
    </w:p>
    <w:p w:rsidR="00595820" w:rsidRPr="00595820" w:rsidRDefault="00BA06AD" w:rsidP="007B27A7">
      <w:pPr>
        <w:overflowPunct/>
        <w:spacing w:line="276" w:lineRule="auto"/>
        <w:jc w:val="both"/>
        <w:textAlignment w:val="auto"/>
      </w:pPr>
      <w:r>
        <w:t xml:space="preserve">        </w:t>
      </w:r>
      <w:r w:rsidR="00595820" w:rsidRPr="00595820">
        <w:t>В разрезе подразделов исполнение сложилось следующим образом:</w:t>
      </w:r>
    </w:p>
    <w:p w:rsidR="00F4402F" w:rsidRPr="00B03FAF" w:rsidRDefault="00E078A7" w:rsidP="007B27A7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401C5E">
        <w:rPr>
          <w:b/>
          <w:i/>
        </w:rPr>
        <w:t>3</w:t>
      </w:r>
      <w:r w:rsidR="001668A4">
        <w:rPr>
          <w:b/>
          <w:i/>
        </w:rPr>
        <w:t>82 311,85</w:t>
      </w:r>
      <w:r w:rsidR="00F4402F" w:rsidRPr="00B03FAF">
        <w:t xml:space="preserve"> рублей или </w:t>
      </w:r>
      <w:r w:rsidR="00401C5E">
        <w:rPr>
          <w:b/>
          <w:i/>
        </w:rPr>
        <w:t>5</w:t>
      </w:r>
      <w:r w:rsidR="001668A4">
        <w:rPr>
          <w:b/>
          <w:i/>
        </w:rPr>
        <w:t>3,4</w:t>
      </w:r>
      <w:r w:rsidR="00F4402F" w:rsidRPr="00303B5F">
        <w:rPr>
          <w:b/>
          <w:i/>
        </w:rPr>
        <w:t>%</w:t>
      </w:r>
      <w:r w:rsidR="00F4402F" w:rsidRPr="00B03FAF">
        <w:t xml:space="preserve"> от </w:t>
      </w:r>
      <w:r w:rsidR="00771119">
        <w:t>утвержденны</w:t>
      </w:r>
      <w:r w:rsidR="00F4402F" w:rsidRPr="00B03FAF">
        <w:t>х бюджетных назначений (</w:t>
      </w:r>
      <w:r w:rsidR="001668A4">
        <w:t xml:space="preserve">716 </w:t>
      </w:r>
      <w:r w:rsidR="003D1413" w:rsidRPr="00303B5F">
        <w:t>0</w:t>
      </w:r>
      <w:r w:rsidR="00763678" w:rsidRPr="00303B5F">
        <w:t>00</w:t>
      </w:r>
      <w:r w:rsidR="002B217C" w:rsidRPr="00303B5F">
        <w:t>,00</w:t>
      </w:r>
      <w:r w:rsidR="00F4402F" w:rsidRPr="00B03FAF">
        <w:t xml:space="preserve"> рублей);</w:t>
      </w:r>
    </w:p>
    <w:p w:rsidR="00F4402F" w:rsidRDefault="00F00212" w:rsidP="007B27A7">
      <w:pPr>
        <w:widowControl w:val="0"/>
        <w:spacing w:line="276" w:lineRule="auto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947CF4">
        <w:t xml:space="preserve">исполнены в сумме </w:t>
      </w:r>
      <w:r w:rsidR="001668A4">
        <w:rPr>
          <w:b/>
          <w:i/>
        </w:rPr>
        <w:t xml:space="preserve">1 950,00 </w:t>
      </w:r>
      <w:r w:rsidR="003D1413" w:rsidRPr="00303B5F">
        <w:t xml:space="preserve"> р</w:t>
      </w:r>
      <w:r w:rsidR="00F4402F" w:rsidRPr="00303B5F">
        <w:t>ублей</w:t>
      </w:r>
      <w:r w:rsidR="00F4402F" w:rsidRPr="00B03FAF">
        <w:t xml:space="preserve"> или </w:t>
      </w:r>
      <w:r w:rsidR="001668A4">
        <w:rPr>
          <w:b/>
          <w:i/>
        </w:rPr>
        <w:t>2,8</w:t>
      </w:r>
      <w:r w:rsidR="00F4402F" w:rsidRPr="00303B5F">
        <w:rPr>
          <w:b/>
          <w:i/>
        </w:rPr>
        <w:t>%</w:t>
      </w:r>
      <w:r w:rsidR="00F4402F" w:rsidRPr="00B03FAF">
        <w:t xml:space="preserve"> от</w:t>
      </w:r>
      <w:r w:rsidR="00763678">
        <w:t xml:space="preserve"> утвержденных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3D1413" w:rsidRPr="00303B5F">
        <w:t>70</w:t>
      </w:r>
      <w:r w:rsidR="002B217C" w:rsidRPr="00303B5F">
        <w:t> </w:t>
      </w:r>
      <w:r w:rsidR="00C50D17" w:rsidRPr="00303B5F">
        <w:t>000</w:t>
      </w:r>
      <w:r w:rsidR="002B217C" w:rsidRPr="00303B5F">
        <w:t>,00</w:t>
      </w:r>
      <w:r w:rsidR="00F4402F" w:rsidRPr="00303B5F">
        <w:t xml:space="preserve"> </w:t>
      </w:r>
      <w:r w:rsidR="00F4402F" w:rsidRPr="00B03FAF">
        <w:t>рублей);</w:t>
      </w:r>
    </w:p>
    <w:p w:rsidR="00F4402F" w:rsidRPr="00B03FAF" w:rsidRDefault="00F00212" w:rsidP="007B27A7">
      <w:pPr>
        <w:widowControl w:val="0"/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401C5E">
        <w:rPr>
          <w:b/>
          <w:i/>
        </w:rPr>
        <w:t>3</w:t>
      </w:r>
      <w:r w:rsidR="001668A4">
        <w:rPr>
          <w:b/>
          <w:i/>
        </w:rPr>
        <w:t> 483 746,57</w:t>
      </w:r>
      <w:r w:rsidR="00F4402F" w:rsidRPr="00B03FAF">
        <w:t xml:space="preserve"> рублей, или </w:t>
      </w:r>
      <w:r w:rsidR="00401C5E">
        <w:rPr>
          <w:b/>
          <w:i/>
        </w:rPr>
        <w:t>5</w:t>
      </w:r>
      <w:r w:rsidR="001668A4">
        <w:rPr>
          <w:b/>
          <w:i/>
        </w:rPr>
        <w:t>0</w:t>
      </w:r>
      <w:r w:rsidR="00401C5E">
        <w:rPr>
          <w:b/>
          <w:i/>
        </w:rPr>
        <w:t>,</w:t>
      </w:r>
      <w:r w:rsidR="001668A4">
        <w:rPr>
          <w:b/>
          <w:i/>
        </w:rPr>
        <w:t>2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</w:t>
      </w:r>
      <w:r w:rsidR="00F4402F" w:rsidRPr="00303B5F">
        <w:t>(</w:t>
      </w:r>
      <w:r w:rsidR="001668A4">
        <w:t xml:space="preserve"> 6 932 173,00 </w:t>
      </w:r>
      <w:r w:rsidR="00F4402F" w:rsidRPr="00B03FAF">
        <w:t xml:space="preserve">рублей); </w:t>
      </w:r>
    </w:p>
    <w:p w:rsidR="00BA06AD" w:rsidRPr="00BA06AD" w:rsidRDefault="00E40328" w:rsidP="007B27A7">
      <w:pPr>
        <w:overflowPunct/>
        <w:spacing w:line="276" w:lineRule="auto"/>
        <w:textAlignment w:val="auto"/>
        <w:rPr>
          <w:b/>
          <w:i/>
          <w:iCs/>
        </w:rPr>
      </w:pPr>
      <w:r>
        <w:t xml:space="preserve">         </w:t>
      </w:r>
      <w:r w:rsidR="00F00212"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 xml:space="preserve">0106 </w:t>
      </w:r>
      <w:r w:rsidR="00F4402F" w:rsidRPr="00BA06AD">
        <w:rPr>
          <w:b/>
          <w:i/>
        </w:rPr>
        <w:t>«</w:t>
      </w:r>
      <w:r w:rsidR="00BA06AD" w:rsidRPr="00BA06AD">
        <w:rPr>
          <w:b/>
          <w:i/>
          <w:iCs/>
        </w:rPr>
        <w:t>Обеспечение деятельности финансовых, налоговых и</w:t>
      </w:r>
    </w:p>
    <w:p w:rsidR="00F4402F" w:rsidRDefault="00BA06AD" w:rsidP="007B27A7">
      <w:pPr>
        <w:widowControl w:val="0"/>
        <w:spacing w:line="276" w:lineRule="auto"/>
        <w:jc w:val="both"/>
      </w:pPr>
      <w:r w:rsidRPr="00BA06AD">
        <w:rPr>
          <w:b/>
          <w:i/>
          <w:iCs/>
        </w:rPr>
        <w:t>таможенных органов и органов финансового (финансово-бюджетного надзора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)</w:t>
      </w:r>
      <w:r w:rsidR="00E40328">
        <w:rPr>
          <w:rFonts w:ascii="Times New Roman,Italic" w:hAnsi="Times New Roman,Italic" w:cs="Times New Roman,Italic"/>
          <w:i/>
          <w:iCs/>
          <w:sz w:val="24"/>
          <w:szCs w:val="24"/>
        </w:rPr>
        <w:t>»</w:t>
      </w:r>
      <w:r>
        <w:rPr>
          <w:b/>
          <w:i/>
        </w:rPr>
        <w:t xml:space="preserve"> </w:t>
      </w:r>
      <w:r w:rsidR="005472B2">
        <w:t xml:space="preserve">расходы составили </w:t>
      </w:r>
      <w:r w:rsidR="00401C5E">
        <w:rPr>
          <w:b/>
          <w:i/>
        </w:rPr>
        <w:t>1</w:t>
      </w:r>
      <w:r w:rsidR="001668A4">
        <w:rPr>
          <w:b/>
          <w:i/>
        </w:rPr>
        <w:t>91 657,03</w:t>
      </w:r>
      <w:r w:rsidR="006723CC">
        <w:t xml:space="preserve"> рублей </w:t>
      </w:r>
      <w:r w:rsidR="00F4402F" w:rsidRPr="00B03FAF">
        <w:t xml:space="preserve"> или </w:t>
      </w:r>
      <w:r w:rsidR="00401C5E">
        <w:rPr>
          <w:b/>
          <w:i/>
        </w:rPr>
        <w:t>4</w:t>
      </w:r>
      <w:r w:rsidR="003D1413" w:rsidRPr="00303B5F">
        <w:rPr>
          <w:b/>
          <w:i/>
        </w:rPr>
        <w:t>1,</w:t>
      </w:r>
      <w:r w:rsidR="001668A4">
        <w:rPr>
          <w:b/>
          <w:i/>
        </w:rPr>
        <w:t>0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(</w:t>
      </w:r>
      <w:r w:rsidR="003D1413" w:rsidRPr="00303B5F">
        <w:t>4</w:t>
      </w:r>
      <w:r w:rsidR="001668A4">
        <w:t>68</w:t>
      </w:r>
      <w:r w:rsidR="002B217C" w:rsidRPr="00303B5F">
        <w:t> </w:t>
      </w:r>
      <w:r w:rsidR="00672008" w:rsidRPr="00303B5F">
        <w:t>000</w:t>
      </w:r>
      <w:r w:rsidR="002B217C" w:rsidRPr="00303B5F">
        <w:t>,00</w:t>
      </w:r>
      <w:r w:rsidR="00F4402F" w:rsidRPr="00B03FAF">
        <w:t xml:space="preserve"> рублей); </w:t>
      </w:r>
    </w:p>
    <w:p w:rsidR="00F4402F" w:rsidRDefault="003D1413" w:rsidP="007B27A7">
      <w:pPr>
        <w:widowControl w:val="0"/>
        <w:spacing w:line="276" w:lineRule="auto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>в отчетном периоде не про</w:t>
      </w:r>
      <w:r w:rsidR="001668A4">
        <w:t>изводились при плане 100 000,00 рублей;</w:t>
      </w:r>
    </w:p>
    <w:p w:rsidR="003D1413" w:rsidRDefault="002C7711" w:rsidP="007B27A7">
      <w:pPr>
        <w:widowControl w:val="0"/>
        <w:spacing w:line="276" w:lineRule="auto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>испол</w:t>
      </w:r>
      <w:r w:rsidR="00401C5E">
        <w:t xml:space="preserve">нены в сумме </w:t>
      </w:r>
      <w:r w:rsidR="00401C5E" w:rsidRPr="00401C5E">
        <w:rPr>
          <w:b/>
          <w:i/>
        </w:rPr>
        <w:t>2</w:t>
      </w:r>
      <w:r w:rsidR="001668A4">
        <w:rPr>
          <w:b/>
          <w:i/>
        </w:rPr>
        <w:t>26 228,00</w:t>
      </w:r>
      <w:r w:rsidR="00672008" w:rsidRPr="0009726F">
        <w:t xml:space="preserve"> рублей</w:t>
      </w:r>
      <w:r w:rsidR="00C15BD8" w:rsidRPr="0009726F">
        <w:t xml:space="preserve">, что составляет </w:t>
      </w:r>
      <w:r w:rsidR="00401C5E">
        <w:rPr>
          <w:b/>
          <w:i/>
        </w:rPr>
        <w:t>5</w:t>
      </w:r>
      <w:r w:rsidR="001668A4">
        <w:rPr>
          <w:b/>
          <w:i/>
        </w:rPr>
        <w:t>6</w:t>
      </w:r>
      <w:r w:rsidR="00401C5E">
        <w:rPr>
          <w:b/>
          <w:i/>
        </w:rPr>
        <w:t>,6</w:t>
      </w:r>
      <w:r w:rsidR="00672008" w:rsidRPr="00303B5F">
        <w:rPr>
          <w:b/>
          <w:i/>
        </w:rPr>
        <w:t>%</w:t>
      </w:r>
      <w:r w:rsidR="00672008" w:rsidRPr="0009726F">
        <w:t xml:space="preserve"> от годовых бюджетных назначений (</w:t>
      </w:r>
      <w:r w:rsidR="003D1413" w:rsidRPr="00303B5F">
        <w:t>400 000,00</w:t>
      </w:r>
      <w:r w:rsidR="00672008" w:rsidRPr="0009726F">
        <w:t xml:space="preserve"> рублей</w:t>
      </w:r>
      <w:r w:rsidR="00672008" w:rsidRPr="00E719E5">
        <w:t>)</w:t>
      </w:r>
      <w:r w:rsidR="004203A0" w:rsidRPr="00E719E5">
        <w:t>.</w:t>
      </w:r>
      <w:r w:rsidR="006153C2" w:rsidRPr="006153C2">
        <w:t xml:space="preserve"> </w:t>
      </w:r>
      <w:r w:rsidR="0009726F" w:rsidRPr="006153C2">
        <w:t xml:space="preserve"> </w:t>
      </w:r>
    </w:p>
    <w:p w:rsidR="005C241B" w:rsidRDefault="005C241B" w:rsidP="007B27A7">
      <w:pPr>
        <w:widowControl w:val="0"/>
        <w:spacing w:line="276" w:lineRule="auto"/>
        <w:ind w:firstLine="567"/>
        <w:jc w:val="both"/>
        <w:rPr>
          <w:i/>
        </w:rPr>
      </w:pPr>
    </w:p>
    <w:p w:rsidR="00F4402F" w:rsidRDefault="00771119" w:rsidP="007B27A7">
      <w:pPr>
        <w:widowControl w:val="0"/>
        <w:spacing w:line="276" w:lineRule="auto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3D1413">
        <w:t>ило</w:t>
      </w:r>
      <w:r w:rsidR="00FE4471">
        <w:t xml:space="preserve"> </w:t>
      </w:r>
      <w:r w:rsidR="0009726F">
        <w:rPr>
          <w:b/>
        </w:rPr>
        <w:t>4</w:t>
      </w:r>
      <w:r w:rsidR="001668A4">
        <w:rPr>
          <w:b/>
        </w:rPr>
        <w:t>34 150,35</w:t>
      </w:r>
      <w:r w:rsidR="0009726F">
        <w:rPr>
          <w:b/>
        </w:rPr>
        <w:t xml:space="preserve"> </w:t>
      </w:r>
      <w:r w:rsidR="00F4402F" w:rsidRPr="00B03FAF">
        <w:t xml:space="preserve">рублей или </w:t>
      </w:r>
      <w:r w:rsidR="001668A4">
        <w:rPr>
          <w:b/>
        </w:rPr>
        <w:t>55,3</w:t>
      </w:r>
      <w:r w:rsidR="00F4402F" w:rsidRPr="00C15BD8">
        <w:rPr>
          <w:b/>
        </w:rPr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 xml:space="preserve">утвержденного годового объема бюджетных назначений, что на </w:t>
      </w:r>
      <w:r w:rsidR="001668A4" w:rsidRPr="007B27A7">
        <w:t>45 102,16</w:t>
      </w:r>
      <w:r w:rsidR="0009726F" w:rsidRPr="007B27A7">
        <w:t xml:space="preserve"> рублей или на </w:t>
      </w:r>
      <w:r w:rsidR="001668A4" w:rsidRPr="007B27A7">
        <w:t>9,4</w:t>
      </w:r>
      <w:r w:rsidR="0009726F" w:rsidRPr="007B27A7">
        <w:t>%</w:t>
      </w:r>
      <w:r w:rsidR="001668A4" w:rsidRPr="007B27A7">
        <w:t xml:space="preserve"> ниже</w:t>
      </w:r>
      <w:r w:rsidR="0009726F" w:rsidRPr="007B27A7">
        <w:t xml:space="preserve"> расходов бюджета по данному разделу за аналогичный</w:t>
      </w:r>
      <w:r w:rsidR="0009726F">
        <w:t xml:space="preserve"> пе</w:t>
      </w:r>
      <w:r w:rsidR="001668A4">
        <w:t xml:space="preserve">риод 2017 </w:t>
      </w:r>
      <w:r w:rsidR="0009726F">
        <w:t xml:space="preserve">года. </w:t>
      </w:r>
      <w:r w:rsidR="005511C7">
        <w:t xml:space="preserve"> </w:t>
      </w:r>
      <w:r w:rsidR="000937B4" w:rsidRPr="000B39D7">
        <w:t>Данная сумма</w:t>
      </w:r>
      <w:r w:rsidR="000937B4">
        <w:t xml:space="preserve"> использована по подразделу 0310 «Обеспечение пожарной безопасности».</w:t>
      </w:r>
    </w:p>
    <w:p w:rsidR="005C241B" w:rsidRDefault="005C241B" w:rsidP="007B27A7">
      <w:pPr>
        <w:widowControl w:val="0"/>
        <w:spacing w:line="276" w:lineRule="auto"/>
        <w:ind w:firstLine="545"/>
        <w:jc w:val="both"/>
      </w:pPr>
    </w:p>
    <w:p w:rsidR="00F4402F" w:rsidRPr="007B27A7" w:rsidRDefault="005F58C0" w:rsidP="007B27A7">
      <w:pPr>
        <w:widowControl w:val="0"/>
        <w:spacing w:line="276" w:lineRule="auto"/>
        <w:ind w:firstLine="545"/>
        <w:jc w:val="both"/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0937B4" w:rsidRPr="000937B4">
        <w:rPr>
          <w:bCs/>
        </w:rPr>
        <w:t>на 01.07.2018г.</w:t>
      </w:r>
      <w:r w:rsidR="000937B4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0937B4">
        <w:t xml:space="preserve">ме </w:t>
      </w:r>
      <w:r w:rsidR="001668A4" w:rsidRPr="001668A4">
        <w:rPr>
          <w:b/>
        </w:rPr>
        <w:t>15 898 136,24</w:t>
      </w:r>
      <w:r w:rsidR="001668A4">
        <w:t xml:space="preserve"> </w:t>
      </w:r>
      <w:r w:rsidR="00F4402F" w:rsidRPr="00B03FAF">
        <w:t xml:space="preserve">рублей </w:t>
      </w:r>
      <w:r w:rsidR="0009726F">
        <w:t xml:space="preserve">или </w:t>
      </w:r>
      <w:r w:rsidR="001668A4">
        <w:rPr>
          <w:b/>
        </w:rPr>
        <w:t>68,0</w:t>
      </w:r>
      <w:r w:rsidR="0009726F" w:rsidRPr="00C15BD8">
        <w:rPr>
          <w:b/>
        </w:rPr>
        <w:t>%</w:t>
      </w:r>
      <w:r w:rsidR="0009726F">
        <w:rPr>
          <w:b/>
        </w:rPr>
        <w:t xml:space="preserve"> </w:t>
      </w:r>
      <w:r w:rsidR="00520A95">
        <w:t>от</w:t>
      </w:r>
      <w:r>
        <w:t xml:space="preserve"> утвержденны</w:t>
      </w:r>
      <w:r w:rsidR="00520A95">
        <w:t>х</w:t>
      </w:r>
      <w:r>
        <w:t xml:space="preserve"> бюджетны</w:t>
      </w:r>
      <w:r w:rsidR="00520A95">
        <w:t>х</w:t>
      </w:r>
      <w:r>
        <w:t xml:space="preserve"> назначени</w:t>
      </w:r>
      <w:r w:rsidR="00520A95">
        <w:t>й</w:t>
      </w:r>
      <w:r w:rsidR="0009726F">
        <w:t>.</w:t>
      </w:r>
      <w:r>
        <w:t xml:space="preserve"> </w:t>
      </w:r>
      <w:r w:rsidR="00F4402F" w:rsidRPr="00B03FAF">
        <w:t xml:space="preserve">В </w:t>
      </w:r>
      <w:r>
        <w:t xml:space="preserve">сравнении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1668A4">
        <w:t>7</w:t>
      </w:r>
      <w:r w:rsidR="00F4402F" w:rsidRPr="00B03FAF">
        <w:t xml:space="preserve"> года</w:t>
      </w:r>
      <w:r w:rsidR="00C425A4">
        <w:t xml:space="preserve"> </w:t>
      </w:r>
      <w:r w:rsidR="001668A4" w:rsidRPr="007B27A7">
        <w:t xml:space="preserve">3 736 239,86 </w:t>
      </w:r>
      <w:r w:rsidR="00C425A4" w:rsidRPr="007B27A7">
        <w:t>рублей</w:t>
      </w:r>
      <w:r w:rsidR="006723CC" w:rsidRPr="007B27A7">
        <w:t>,</w:t>
      </w:r>
      <w:r w:rsidR="008F1939" w:rsidRPr="007B27A7">
        <w:t xml:space="preserve"> </w:t>
      </w:r>
      <w:r w:rsidRPr="007B27A7">
        <w:t xml:space="preserve">сумма </w:t>
      </w:r>
      <w:r w:rsidR="00C425A4" w:rsidRPr="007B27A7">
        <w:t xml:space="preserve">расходов в текущем году </w:t>
      </w:r>
      <w:r w:rsidR="00F746CB" w:rsidRPr="007B27A7">
        <w:t xml:space="preserve">значительно </w:t>
      </w:r>
      <w:r w:rsidR="0014503B" w:rsidRPr="007B27A7">
        <w:t>у</w:t>
      </w:r>
      <w:r w:rsidR="001668A4" w:rsidRPr="007B27A7">
        <w:t>величилась</w:t>
      </w:r>
      <w:r w:rsidR="00C425A4" w:rsidRPr="007B27A7">
        <w:t xml:space="preserve">, а именно на </w:t>
      </w:r>
      <w:r w:rsidR="001668A4" w:rsidRPr="007B27A7">
        <w:t xml:space="preserve">12 161 896,41 </w:t>
      </w:r>
      <w:r w:rsidR="00C425A4" w:rsidRPr="007B27A7">
        <w:t xml:space="preserve">рублей или на </w:t>
      </w:r>
      <w:r w:rsidR="00861B52" w:rsidRPr="007B27A7">
        <w:t>325,5</w:t>
      </w:r>
      <w:r w:rsidR="00C425A4" w:rsidRPr="007B27A7">
        <w:t>%.</w:t>
      </w:r>
    </w:p>
    <w:p w:rsidR="00691D28" w:rsidRDefault="00E40328" w:rsidP="007B27A7">
      <w:pPr>
        <w:overflowPunct/>
        <w:spacing w:line="276" w:lineRule="auto"/>
        <w:jc w:val="both"/>
        <w:textAlignment w:val="auto"/>
        <w:rPr>
          <w:color w:val="000000"/>
        </w:rPr>
      </w:pPr>
      <w:r>
        <w:t xml:space="preserve">       </w:t>
      </w:r>
      <w:r w:rsidR="00812088">
        <w:t xml:space="preserve">Данный раздел представлен одним подразделом </w:t>
      </w:r>
      <w:r w:rsidRPr="00691D28">
        <w:rPr>
          <w:b/>
          <w:i/>
          <w:iCs/>
        </w:rPr>
        <w:t>0409 «Дорожное хозяйство (дорожные фонды</w:t>
      </w:r>
      <w:r w:rsidR="000937B4">
        <w:rPr>
          <w:b/>
          <w:i/>
          <w:iCs/>
        </w:rPr>
        <w:t>)»</w:t>
      </w:r>
      <w:r w:rsidR="000937B4" w:rsidRPr="000937B4">
        <w:t xml:space="preserve"> </w:t>
      </w:r>
      <w:r w:rsidR="000937B4" w:rsidRPr="00B03FAF">
        <w:t xml:space="preserve">– расходы </w:t>
      </w:r>
      <w:r w:rsidR="000937B4">
        <w:t>на финансирование мероприятий  по капитальному ремонту и ремонту автомобильных дорог общего пользования муниципального образования Саракташский поссовет</w:t>
      </w:r>
      <w:r w:rsidR="00A71045">
        <w:t xml:space="preserve"> – 7 589 945,24 рублей; оплачена задолженность </w:t>
      </w:r>
      <w:r w:rsidR="00A71045">
        <w:lastRenderedPageBreak/>
        <w:t xml:space="preserve">по муниципальному контракту </w:t>
      </w:r>
      <w:r w:rsidR="00A71045" w:rsidRPr="006478C5">
        <w:rPr>
          <w:color w:val="000000"/>
        </w:rPr>
        <w:t xml:space="preserve">на выполнение работ по ремонту асфальтобетонного покрытия ул.Мира (от ул.Ватутина до ул.Победы) </w:t>
      </w:r>
      <w:r w:rsidR="00A71045">
        <w:rPr>
          <w:color w:val="000000"/>
        </w:rPr>
        <w:t>– 8 308 191,00 рублей</w:t>
      </w:r>
      <w:r w:rsidR="00B806C7">
        <w:rPr>
          <w:color w:val="000000"/>
        </w:rPr>
        <w:t>.</w:t>
      </w:r>
    </w:p>
    <w:p w:rsidR="00B806C7" w:rsidRPr="00691D28" w:rsidRDefault="00B806C7" w:rsidP="007B27A7">
      <w:pPr>
        <w:overflowPunct/>
        <w:spacing w:line="276" w:lineRule="auto"/>
        <w:jc w:val="both"/>
        <w:textAlignment w:val="auto"/>
      </w:pPr>
    </w:p>
    <w:p w:rsidR="00A16D18" w:rsidRDefault="00FA17DD" w:rsidP="007B27A7">
      <w:pPr>
        <w:tabs>
          <w:tab w:val="left" w:pos="567"/>
        </w:tabs>
        <w:spacing w:line="276" w:lineRule="auto"/>
        <w:jc w:val="both"/>
      </w:pPr>
      <w:r>
        <w:rPr>
          <w:spacing w:val="-4"/>
        </w:rPr>
        <w:t xml:space="preserve">     </w:t>
      </w:r>
      <w:r w:rsidR="00E078A7">
        <w:rPr>
          <w:spacing w:val="-4"/>
        </w:rPr>
        <w:t xml:space="preserve">  </w:t>
      </w:r>
      <w:r w:rsidR="005357C1">
        <w:t>По</w:t>
      </w:r>
      <w:r w:rsidR="005357C1" w:rsidRPr="00B03FAF">
        <w:t xml:space="preserve"> разделу </w:t>
      </w:r>
      <w:r w:rsidR="005357C1" w:rsidRPr="00B0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01.0</w:t>
      </w:r>
      <w:r w:rsidR="0014503B">
        <w:t>7</w:t>
      </w:r>
      <w:r w:rsidR="005357C1" w:rsidRPr="00B03FAF">
        <w:t>.201</w:t>
      </w:r>
      <w:r w:rsidR="00812088">
        <w:t>8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="00812088">
        <w:rPr>
          <w:b/>
        </w:rPr>
        <w:t xml:space="preserve">4 337 469,89 </w:t>
      </w:r>
      <w:r w:rsidR="005357C1" w:rsidRPr="00B03FAF">
        <w:t xml:space="preserve">рублей или </w:t>
      </w:r>
      <w:r w:rsidR="00812088">
        <w:rPr>
          <w:b/>
        </w:rPr>
        <w:t>26,6</w:t>
      </w:r>
      <w:r w:rsidR="005357C1" w:rsidRPr="00C15BD8">
        <w:rPr>
          <w:b/>
        </w:rPr>
        <w:t>%</w:t>
      </w:r>
      <w:r w:rsidR="005357C1">
        <w:t xml:space="preserve"> от суммы утвержденных бюджетных назначений</w:t>
      </w:r>
      <w:r w:rsidR="000937B4">
        <w:t xml:space="preserve"> (16 297 618,00 рублей). По сравнению с аналогичным периодом прошлого года (3</w:t>
      </w:r>
      <w:r w:rsidR="00A16D18">
        <w:t>0 626 647,13</w:t>
      </w:r>
      <w:r w:rsidR="000937B4">
        <w:t xml:space="preserve"> рублей) фактические расходы по разделу снизились на</w:t>
      </w:r>
      <w:r w:rsidR="00A16D18">
        <w:t xml:space="preserve"> </w:t>
      </w:r>
      <w:r w:rsidR="00A16D18" w:rsidRPr="00AF615B">
        <w:t>26 289 177,24</w:t>
      </w:r>
      <w:r w:rsidR="00A16D18">
        <w:rPr>
          <w:b/>
        </w:rPr>
        <w:t xml:space="preserve"> </w:t>
      </w:r>
      <w:r w:rsidR="000937B4">
        <w:t>рублей или на</w:t>
      </w:r>
      <w:r w:rsidR="00A16D18">
        <w:t xml:space="preserve"> 85,8</w:t>
      </w:r>
      <w:r w:rsidR="000937B4">
        <w:t>%</w:t>
      </w:r>
      <w:r w:rsidR="00A16D18">
        <w:t xml:space="preserve"> в том числе:</w:t>
      </w:r>
    </w:p>
    <w:p w:rsidR="00A16D18" w:rsidRDefault="00A16D18" w:rsidP="007B27A7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6723CC">
        <w:rPr>
          <w:b/>
          <w:i/>
        </w:rPr>
        <w:t>050</w:t>
      </w:r>
      <w:r>
        <w:rPr>
          <w:b/>
          <w:i/>
        </w:rPr>
        <w:t>1</w:t>
      </w:r>
      <w:r w:rsidRPr="006723CC">
        <w:rPr>
          <w:b/>
          <w:i/>
        </w:rPr>
        <w:t xml:space="preserve"> «</w:t>
      </w:r>
      <w:r>
        <w:rPr>
          <w:b/>
          <w:i/>
        </w:rPr>
        <w:t xml:space="preserve">Жилищное </w:t>
      </w:r>
      <w:r w:rsidRPr="006723CC">
        <w:rPr>
          <w:b/>
          <w:i/>
        </w:rPr>
        <w:t xml:space="preserve"> хозяйство»</w:t>
      </w:r>
      <w:r>
        <w:t xml:space="preserve"> утверждены бюджетные назначения  </w:t>
      </w:r>
      <w:r w:rsidRPr="00B03FAF">
        <w:t xml:space="preserve">в сумме </w:t>
      </w:r>
      <w:r>
        <w:t xml:space="preserve"> 50 000,00</w:t>
      </w:r>
      <w:r w:rsidRPr="00B03FAF">
        <w:t xml:space="preserve"> рублей</w:t>
      </w:r>
      <w:r>
        <w:t xml:space="preserve">, исполнение составило </w:t>
      </w:r>
      <w:r w:rsidRPr="00AF615B">
        <w:rPr>
          <w:b/>
        </w:rPr>
        <w:t>24 879,31</w:t>
      </w:r>
      <w:r>
        <w:t xml:space="preserve"> рублей или </w:t>
      </w:r>
      <w:r w:rsidRPr="00AF615B">
        <w:rPr>
          <w:b/>
        </w:rPr>
        <w:t>49,8%</w:t>
      </w:r>
      <w:r w:rsidR="00A47A06" w:rsidRPr="00AF615B">
        <w:rPr>
          <w:b/>
        </w:rPr>
        <w:t xml:space="preserve"> </w:t>
      </w:r>
      <w:r w:rsidR="00A47A06">
        <w:t>(оплата взносов на капитальный ремонт перечислена в фонд МЖКХ Оренбургской области)</w:t>
      </w:r>
      <w:r>
        <w:t xml:space="preserve">; </w:t>
      </w:r>
    </w:p>
    <w:p w:rsidR="00A77160" w:rsidRPr="00E55DBB" w:rsidRDefault="00A16D18" w:rsidP="007B27A7">
      <w:pPr>
        <w:spacing w:line="276" w:lineRule="auto"/>
        <w:ind w:firstLine="708"/>
        <w:jc w:val="both"/>
      </w:pPr>
      <w:r>
        <w:t xml:space="preserve">По подразделу </w:t>
      </w:r>
      <w:r w:rsidRPr="006723CC">
        <w:rPr>
          <w:b/>
          <w:i/>
        </w:rPr>
        <w:t>0502 «Коммунальное хозяйство»</w:t>
      </w:r>
      <w:r>
        <w:t xml:space="preserve"> утверждены бюджетные назначения  </w:t>
      </w:r>
      <w:r w:rsidRPr="00B03FAF">
        <w:t xml:space="preserve">в сумме </w:t>
      </w:r>
      <w:r>
        <w:t xml:space="preserve"> 50 000,00</w:t>
      </w:r>
      <w:r w:rsidRPr="00B03FAF">
        <w:t xml:space="preserve"> рублей</w:t>
      </w:r>
      <w:r>
        <w:t>, исполнение соста</w:t>
      </w:r>
      <w:r w:rsidR="00A47A06">
        <w:t xml:space="preserve">вило </w:t>
      </w:r>
      <w:r w:rsidR="00A47A06" w:rsidRPr="00AF615B">
        <w:rPr>
          <w:b/>
        </w:rPr>
        <w:t>29 266,04</w:t>
      </w:r>
      <w:r w:rsidR="00A47A06">
        <w:t xml:space="preserve"> рублей или </w:t>
      </w:r>
      <w:r w:rsidR="00A47A06" w:rsidRPr="00AF615B">
        <w:rPr>
          <w:b/>
        </w:rPr>
        <w:t>58,5%</w:t>
      </w:r>
      <w:r w:rsidR="00A47A06">
        <w:t xml:space="preserve"> </w:t>
      </w:r>
      <w:r w:rsidR="00A77160">
        <w:t xml:space="preserve">(оплата коммунальных </w:t>
      </w:r>
      <w:r w:rsidR="00A77160" w:rsidRPr="00E55DBB">
        <w:t xml:space="preserve">услуг </w:t>
      </w:r>
      <w:r w:rsidR="00A77160">
        <w:t>за жилые помещения</w:t>
      </w:r>
      <w:r w:rsidR="00A77160" w:rsidRPr="00E55DBB">
        <w:t xml:space="preserve">, </w:t>
      </w:r>
      <w:r w:rsidR="00A77160" w:rsidRPr="00A77160">
        <w:rPr>
          <w:rStyle w:val="aff8"/>
          <w:bCs/>
          <w:i w:val="0"/>
          <w:iCs w:val="0"/>
          <w:shd w:val="clear" w:color="auto" w:fill="FFFFFF"/>
        </w:rPr>
        <w:t>являющиеся</w:t>
      </w:r>
      <w:r w:rsidR="00A77160" w:rsidRPr="00A77160">
        <w:rPr>
          <w:rStyle w:val="apple-converted-space"/>
          <w:rFonts w:ascii="Arial" w:hAnsi="Arial" w:cs="Arial"/>
          <w:shd w:val="clear" w:color="auto" w:fill="FFFFFF"/>
        </w:rPr>
        <w:t> </w:t>
      </w:r>
      <w:r w:rsidR="00A77160" w:rsidRPr="00A77160">
        <w:t xml:space="preserve"> </w:t>
      </w:r>
      <w:r w:rsidR="00A77160" w:rsidRPr="00E55DBB">
        <w:t>муниципальной собственностью муниципального образования Саракташский поссовет</w:t>
      </w:r>
      <w:r w:rsidR="00A77160">
        <w:t>)</w:t>
      </w:r>
      <w:r w:rsidR="00A77160" w:rsidRPr="00E55DBB">
        <w:t>.</w:t>
      </w:r>
    </w:p>
    <w:p w:rsidR="00B5151D" w:rsidRPr="00B03FAF" w:rsidRDefault="00A16D18" w:rsidP="007B27A7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>
        <w:rPr>
          <w:b/>
          <w:i/>
        </w:rPr>
        <w:t>0503</w:t>
      </w:r>
      <w:r w:rsidRPr="006723CC">
        <w:rPr>
          <w:b/>
          <w:i/>
        </w:rPr>
        <w:t xml:space="preserve"> «</w:t>
      </w:r>
      <w:r>
        <w:rPr>
          <w:b/>
          <w:i/>
        </w:rPr>
        <w:t>Благоустройство</w:t>
      </w:r>
      <w:r w:rsidRPr="006723CC">
        <w:rPr>
          <w:b/>
          <w:i/>
        </w:rPr>
        <w:t>»</w:t>
      </w:r>
      <w:r>
        <w:t xml:space="preserve"> утверждены бюджетные назначения  </w:t>
      </w:r>
      <w:r w:rsidRPr="00B03FAF">
        <w:t xml:space="preserve">в сумме </w:t>
      </w:r>
      <w:r>
        <w:t>16 197 618,00</w:t>
      </w:r>
      <w:r w:rsidRPr="00B03FAF">
        <w:t xml:space="preserve"> рублей</w:t>
      </w:r>
      <w:r>
        <w:t xml:space="preserve">, исполнение составило </w:t>
      </w:r>
      <w:r w:rsidRPr="00AF615B">
        <w:rPr>
          <w:b/>
        </w:rPr>
        <w:t>4 283 324,54</w:t>
      </w:r>
      <w:r>
        <w:t xml:space="preserve"> рублей или </w:t>
      </w:r>
      <w:r w:rsidRPr="00AF615B">
        <w:rPr>
          <w:b/>
        </w:rPr>
        <w:t>26,4%.</w:t>
      </w:r>
      <w:r>
        <w:t xml:space="preserve"> </w:t>
      </w:r>
      <w:r w:rsidR="00B5151D">
        <w:t>Согласно ф.0503164 «Сведения об исполнении бюджета» низкий процент исполнения по данному подразделу обусловлен тем, что использование денежных средств производится по фактической потребности выплат.</w:t>
      </w:r>
    </w:p>
    <w:p w:rsidR="00A16D18" w:rsidRDefault="00A16D18" w:rsidP="007B27A7">
      <w:pPr>
        <w:widowControl w:val="0"/>
        <w:spacing w:line="276" w:lineRule="auto"/>
        <w:ind w:firstLine="567"/>
        <w:jc w:val="both"/>
      </w:pPr>
    </w:p>
    <w:p w:rsidR="00387DBE" w:rsidRPr="00AF615B" w:rsidRDefault="00F4402F" w:rsidP="007B27A7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812088">
        <w:rPr>
          <w:b/>
        </w:rPr>
        <w:t xml:space="preserve">10 706 270,00 </w:t>
      </w:r>
      <w:r w:rsidR="008345C9">
        <w:t xml:space="preserve">рублей, что составляет </w:t>
      </w:r>
      <w:r w:rsidR="00387DBE">
        <w:rPr>
          <w:b/>
        </w:rPr>
        <w:t>3</w:t>
      </w:r>
      <w:r w:rsidR="00812088">
        <w:rPr>
          <w:b/>
        </w:rPr>
        <w:t>9,0</w:t>
      </w:r>
      <w:r w:rsidRPr="00D10EE9">
        <w:rPr>
          <w:b/>
        </w:rPr>
        <w:t>%</w:t>
      </w:r>
      <w:r w:rsidRPr="00B03FAF">
        <w:t xml:space="preserve"> от годовых плановых назначений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812088">
        <w:t>7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812088" w:rsidRPr="00AF615B">
        <w:t xml:space="preserve">6 554 577,51 </w:t>
      </w:r>
      <w:r w:rsidR="00E207C6" w:rsidRPr="00AF615B">
        <w:t>рублей</w:t>
      </w:r>
      <w:r w:rsidR="006734E1" w:rsidRPr="00AF615B">
        <w:t xml:space="preserve"> </w:t>
      </w:r>
      <w:r w:rsidR="007D02AD" w:rsidRPr="00AF615B">
        <w:t xml:space="preserve">по данному разделу </w:t>
      </w:r>
      <w:r w:rsidR="002E5D32" w:rsidRPr="00AF615B">
        <w:t xml:space="preserve">расходы </w:t>
      </w:r>
      <w:r w:rsidR="004332A3" w:rsidRPr="00AF615B">
        <w:t>у</w:t>
      </w:r>
      <w:r w:rsidR="00812088" w:rsidRPr="00AF615B">
        <w:t xml:space="preserve">величились </w:t>
      </w:r>
      <w:r w:rsidR="00510B4A" w:rsidRPr="00AF615B">
        <w:t xml:space="preserve">на </w:t>
      </w:r>
      <w:r w:rsidR="00812088" w:rsidRPr="00AF615B">
        <w:t>4 151 692,49</w:t>
      </w:r>
      <w:r w:rsidR="00510B4A" w:rsidRPr="00AF615B">
        <w:t xml:space="preserve"> рублей или на</w:t>
      </w:r>
      <w:r w:rsidR="006734E1" w:rsidRPr="00AF615B">
        <w:t xml:space="preserve"> </w:t>
      </w:r>
      <w:r w:rsidR="00812088" w:rsidRPr="00AF615B">
        <w:t>63,3</w:t>
      </w:r>
      <w:r w:rsidR="007D02AD" w:rsidRPr="00AF615B">
        <w:t>%</w:t>
      </w:r>
      <w:r w:rsidR="007D5E22" w:rsidRPr="00AF615B">
        <w:t>.</w:t>
      </w:r>
      <w:r w:rsidR="004332A3" w:rsidRPr="00AF615B">
        <w:t xml:space="preserve"> </w:t>
      </w:r>
    </w:p>
    <w:p w:rsidR="00487B8E" w:rsidRDefault="00487B8E" w:rsidP="007B27A7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487B8E">
        <w:rPr>
          <w:b/>
          <w:i/>
        </w:rPr>
        <w:t>0801 «Культура».</w:t>
      </w:r>
      <w:r w:rsidRPr="009E4B25">
        <w:t xml:space="preserve">  </w:t>
      </w:r>
    </w:p>
    <w:p w:rsidR="00970C30" w:rsidRDefault="00970C30" w:rsidP="007B27A7">
      <w:pPr>
        <w:widowControl w:val="0"/>
        <w:spacing w:line="276" w:lineRule="auto"/>
        <w:ind w:firstLine="567"/>
        <w:jc w:val="both"/>
      </w:pPr>
    </w:p>
    <w:p w:rsidR="00487B8E" w:rsidRDefault="00970C30" w:rsidP="007B27A7">
      <w:pPr>
        <w:spacing w:after="57" w:line="276" w:lineRule="auto"/>
        <w:jc w:val="both"/>
      </w:pPr>
      <w:r>
        <w:t xml:space="preserve">        </w:t>
      </w:r>
      <w:r w:rsidR="005C78D4">
        <w:t>П</w:t>
      </w:r>
      <w:r w:rsidR="00F4402F" w:rsidRPr="00B03FAF">
        <w:t>о раздел</w:t>
      </w:r>
      <w:r w:rsidR="005C78D4">
        <w:t>у</w:t>
      </w:r>
      <w:r w:rsidR="00F4402F" w:rsidRPr="00B03FAF">
        <w:t xml:space="preserve"> </w:t>
      </w:r>
      <w:r w:rsidR="00F4402F" w:rsidRPr="00B03FAF">
        <w:rPr>
          <w:b/>
          <w:bCs/>
        </w:rPr>
        <w:t>1000 «Социальная политика»</w:t>
      </w:r>
      <w:r w:rsidR="005C78D4">
        <w:rPr>
          <w:b/>
          <w:bCs/>
        </w:rPr>
        <w:t xml:space="preserve"> </w:t>
      </w:r>
      <w:r w:rsidR="005C78D4" w:rsidRPr="00D452FD">
        <w:rPr>
          <w:b/>
        </w:rPr>
        <w:t> </w:t>
      </w:r>
      <w:r w:rsidR="005C78D4" w:rsidRPr="00D452FD">
        <w:t xml:space="preserve">расходы за </w:t>
      </w:r>
      <w:r w:rsidR="005C78D4">
        <w:t xml:space="preserve">1 полугодие </w:t>
      </w:r>
      <w:r w:rsidR="005C78D4" w:rsidRPr="00D452FD">
        <w:t xml:space="preserve">текущего года профинансированы в размере </w:t>
      </w:r>
      <w:r w:rsidR="00812088" w:rsidRPr="00AF615B">
        <w:rPr>
          <w:b/>
        </w:rPr>
        <w:t>7 166 700,00</w:t>
      </w:r>
      <w:r w:rsidR="00812088">
        <w:t xml:space="preserve"> </w:t>
      </w:r>
      <w:r w:rsidR="005C78D4" w:rsidRPr="00D452FD">
        <w:t xml:space="preserve">рублей, или на </w:t>
      </w:r>
      <w:r w:rsidR="005C78D4" w:rsidRPr="00AF615B">
        <w:rPr>
          <w:b/>
        </w:rPr>
        <w:t>79,</w:t>
      </w:r>
      <w:r w:rsidR="00812088" w:rsidRPr="00AF615B">
        <w:rPr>
          <w:b/>
        </w:rPr>
        <w:t>1</w:t>
      </w:r>
      <w:r w:rsidR="005C78D4" w:rsidRPr="00AF615B">
        <w:rPr>
          <w:b/>
        </w:rPr>
        <w:t>%</w:t>
      </w:r>
      <w:r w:rsidR="005C78D4" w:rsidRPr="00D452FD">
        <w:t xml:space="preserve"> к годовым </w:t>
      </w:r>
      <w:r w:rsidR="005C78D4" w:rsidRPr="009E4B25">
        <w:t xml:space="preserve">бюджетным назначениям </w:t>
      </w:r>
      <w:r w:rsidR="00487B8E">
        <w:t xml:space="preserve">в сумме </w:t>
      </w:r>
      <w:r w:rsidR="00812088">
        <w:t>9 055 500,00</w:t>
      </w:r>
      <w:r w:rsidR="00487B8E">
        <w:t xml:space="preserve"> рублей</w:t>
      </w:r>
      <w:r w:rsidR="005C78D4" w:rsidRPr="009E4B25">
        <w:t xml:space="preserve"> </w:t>
      </w:r>
      <w:r w:rsidR="00487B8E">
        <w:t xml:space="preserve">и </w:t>
      </w:r>
      <w:r w:rsidR="00AC00D5" w:rsidRPr="00AF615B">
        <w:rPr>
          <w:bCs/>
        </w:rPr>
        <w:t>11</w:t>
      </w:r>
      <w:r w:rsidR="00812088" w:rsidRPr="00AF615B">
        <w:rPr>
          <w:bCs/>
        </w:rPr>
        <w:t>2,2</w:t>
      </w:r>
      <w:r w:rsidR="00487B8E" w:rsidRPr="00AF615B">
        <w:rPr>
          <w:spacing w:val="-4"/>
        </w:rPr>
        <w:t>%</w:t>
      </w:r>
      <w:r w:rsidR="00487B8E" w:rsidRPr="003D1413">
        <w:rPr>
          <w:spacing w:val="-4"/>
        </w:rPr>
        <w:t xml:space="preserve"> </w:t>
      </w:r>
      <w:r w:rsidR="00487B8E">
        <w:rPr>
          <w:spacing w:val="-4"/>
        </w:rPr>
        <w:t>к</w:t>
      </w:r>
      <w:r w:rsidR="00487B8E" w:rsidRPr="003D1413">
        <w:t xml:space="preserve"> аналогичн</w:t>
      </w:r>
      <w:r w:rsidR="00487B8E">
        <w:t>ому</w:t>
      </w:r>
      <w:r w:rsidR="00487B8E" w:rsidRPr="003D1413">
        <w:t xml:space="preserve"> период</w:t>
      </w:r>
      <w:r w:rsidR="00487B8E">
        <w:t>у</w:t>
      </w:r>
      <w:r w:rsidR="00487B8E" w:rsidRPr="003D1413">
        <w:t xml:space="preserve"> </w:t>
      </w:r>
      <w:r w:rsidR="00487B8E">
        <w:t>предшествующего года (</w:t>
      </w:r>
      <w:r w:rsidR="00812088">
        <w:t>6 384 900,00</w:t>
      </w:r>
      <w:r w:rsidR="00487B8E">
        <w:t xml:space="preserve"> рублей)</w:t>
      </w:r>
      <w:r w:rsidR="00487B8E" w:rsidRPr="003D1413">
        <w:t>.</w:t>
      </w:r>
    </w:p>
    <w:p w:rsidR="00134D2D" w:rsidRDefault="00134D2D" w:rsidP="007B27A7">
      <w:pPr>
        <w:widowControl w:val="0"/>
        <w:spacing w:line="276" w:lineRule="auto"/>
        <w:ind w:firstLine="545"/>
        <w:jc w:val="both"/>
      </w:pPr>
      <w:r>
        <w:t xml:space="preserve">Расходы произведены по подразделу </w:t>
      </w:r>
      <w:r w:rsidR="00A47A06" w:rsidRPr="00A47A06">
        <w:rPr>
          <w:b/>
          <w:i/>
        </w:rPr>
        <w:t>1003 «Социальное обеспечение населения»</w:t>
      </w:r>
      <w:r w:rsidR="00A47A06" w:rsidRPr="009E4B25">
        <w:t xml:space="preserve"> </w:t>
      </w:r>
      <w:r w:rsidRPr="003A02A3">
        <w:t xml:space="preserve">в рамках муниципальной программы </w:t>
      </w:r>
      <w:r w:rsidR="00A47A06">
        <w:rPr>
          <w:color w:val="000000"/>
          <w:lang w:eastAsia="ar-SA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 п</w:t>
      </w:r>
      <w:r w:rsidR="00A47A06" w:rsidRPr="00A47A06">
        <w:t>одпрограмма «Обеспечение жильем молодых семей в муниципальном образовании Саракташский поссовет»</w:t>
      </w:r>
      <w:r w:rsidR="00A47A06">
        <w:t>.</w:t>
      </w:r>
    </w:p>
    <w:p w:rsidR="005C78D4" w:rsidRPr="009E4B25" w:rsidRDefault="005C78D4" w:rsidP="007B27A7">
      <w:pPr>
        <w:widowControl w:val="0"/>
        <w:spacing w:line="276" w:lineRule="auto"/>
        <w:ind w:firstLine="567"/>
        <w:jc w:val="both"/>
      </w:pPr>
    </w:p>
    <w:p w:rsidR="005374E0" w:rsidRDefault="00A77160" w:rsidP="007B27A7">
      <w:pPr>
        <w:tabs>
          <w:tab w:val="left" w:pos="567"/>
        </w:tabs>
        <w:spacing w:after="57" w:line="276" w:lineRule="auto"/>
        <w:jc w:val="both"/>
      </w:pPr>
      <w:r>
        <w:t xml:space="preserve">        </w:t>
      </w:r>
      <w:r w:rsidR="005C78D4" w:rsidRPr="009E4B25">
        <w:t xml:space="preserve">Расходы по разделу </w:t>
      </w:r>
      <w:r w:rsidR="005C78D4" w:rsidRPr="009E4B25">
        <w:rPr>
          <w:b/>
        </w:rPr>
        <w:t xml:space="preserve">1100 «Физическая культура и спорт» </w:t>
      </w:r>
      <w:r w:rsidR="005C78D4" w:rsidRPr="009E4B25">
        <w:t>профинансирова</w:t>
      </w:r>
      <w:r w:rsidR="00210FFB">
        <w:t xml:space="preserve">ны в сумме </w:t>
      </w:r>
      <w:r w:rsidR="00812088" w:rsidRPr="00AF615B">
        <w:rPr>
          <w:b/>
        </w:rPr>
        <w:t>174 600,00</w:t>
      </w:r>
      <w:r w:rsidR="005C78D4" w:rsidRPr="009E4B25">
        <w:t xml:space="preserve"> рублей, что составляет </w:t>
      </w:r>
      <w:r w:rsidR="00812088" w:rsidRPr="00AF615B">
        <w:rPr>
          <w:b/>
        </w:rPr>
        <w:t>43,6</w:t>
      </w:r>
      <w:r w:rsidR="005C78D4" w:rsidRPr="00AF615B">
        <w:rPr>
          <w:b/>
        </w:rPr>
        <w:t>%</w:t>
      </w:r>
      <w:r w:rsidR="005C78D4" w:rsidRPr="009E4B25">
        <w:t xml:space="preserve"> к годовым плановым назначе</w:t>
      </w:r>
      <w:r w:rsidR="005C78D4" w:rsidRPr="009E4B25">
        <w:lastRenderedPageBreak/>
        <w:t xml:space="preserve">ниям, предусмотренным в размере </w:t>
      </w:r>
      <w:r w:rsidR="00210FFB">
        <w:t>400 </w:t>
      </w:r>
      <w:r w:rsidR="00812088">
        <w:t>000</w:t>
      </w:r>
      <w:r w:rsidR="00210FFB">
        <w:t>,00</w:t>
      </w:r>
      <w:r w:rsidR="005374E0">
        <w:t xml:space="preserve"> рублей и </w:t>
      </w:r>
      <w:r w:rsidR="005374E0" w:rsidRPr="00AF615B">
        <w:rPr>
          <w:bCs/>
        </w:rPr>
        <w:t>5 820,0</w:t>
      </w:r>
      <w:r w:rsidR="005374E0" w:rsidRPr="00AF615B">
        <w:rPr>
          <w:spacing w:val="-4"/>
        </w:rPr>
        <w:t>%</w:t>
      </w:r>
      <w:r w:rsidR="005374E0" w:rsidRPr="003D1413">
        <w:rPr>
          <w:spacing w:val="-4"/>
        </w:rPr>
        <w:t xml:space="preserve"> </w:t>
      </w:r>
      <w:r w:rsidR="005374E0">
        <w:rPr>
          <w:spacing w:val="-4"/>
        </w:rPr>
        <w:t>к</w:t>
      </w:r>
      <w:r w:rsidR="005374E0" w:rsidRPr="003D1413">
        <w:t xml:space="preserve"> аналогичн</w:t>
      </w:r>
      <w:r w:rsidR="005374E0">
        <w:t>ому</w:t>
      </w:r>
      <w:r w:rsidR="005374E0" w:rsidRPr="003D1413">
        <w:t xml:space="preserve"> период</w:t>
      </w:r>
      <w:r w:rsidR="005374E0">
        <w:t>у</w:t>
      </w:r>
      <w:r w:rsidR="005374E0" w:rsidRPr="003D1413">
        <w:t xml:space="preserve"> </w:t>
      </w:r>
      <w:r w:rsidR="005374E0">
        <w:t>предшествующего года (3 000,00 рублей)</w:t>
      </w:r>
      <w:r w:rsidR="005374E0" w:rsidRPr="003D1413">
        <w:t>.</w:t>
      </w:r>
    </w:p>
    <w:p w:rsidR="00AC00D5" w:rsidRDefault="00AC00D5" w:rsidP="007B27A7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A47A06">
        <w:rPr>
          <w:b/>
          <w:i/>
        </w:rPr>
        <w:t>1101 «Физическая культура».</w:t>
      </w:r>
      <w:r w:rsidRPr="009E4B25">
        <w:t xml:space="preserve">  </w:t>
      </w:r>
    </w:p>
    <w:p w:rsidR="005020B7" w:rsidRDefault="005020B7" w:rsidP="007B27A7">
      <w:pPr>
        <w:widowControl w:val="0"/>
        <w:spacing w:line="276" w:lineRule="auto"/>
        <w:ind w:firstLine="567"/>
        <w:jc w:val="both"/>
      </w:pPr>
    </w:p>
    <w:p w:rsidR="005020B7" w:rsidRPr="00C147F6" w:rsidRDefault="005020B7" w:rsidP="007B27A7">
      <w:pPr>
        <w:widowControl w:val="0"/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</w:t>
      </w:r>
      <w:r w:rsidRPr="007D1143">
        <w:rPr>
          <w:color w:val="000000"/>
          <w:lang w:eastAsia="ar-SA"/>
        </w:rPr>
        <w:t xml:space="preserve">Согласно приложению </w:t>
      </w:r>
      <w:r>
        <w:rPr>
          <w:color w:val="000000"/>
          <w:lang w:eastAsia="ar-SA"/>
        </w:rPr>
        <w:t>8</w:t>
      </w:r>
      <w:r w:rsidRPr="007D1143">
        <w:rPr>
          <w:color w:val="000000"/>
          <w:lang w:eastAsia="ar-SA"/>
        </w:rPr>
        <w:t xml:space="preserve"> к Решению </w:t>
      </w:r>
      <w:r w:rsidRPr="007D1143">
        <w:t>Совета депутатов от 2</w:t>
      </w:r>
      <w:r>
        <w:t>1</w:t>
      </w:r>
      <w:r w:rsidRPr="007D1143">
        <w:t>.12.201</w:t>
      </w:r>
      <w:r>
        <w:t>7</w:t>
      </w:r>
      <w:r w:rsidRPr="007D1143">
        <w:t xml:space="preserve">г. </w:t>
      </w:r>
      <w:r>
        <w:t xml:space="preserve"> №177 </w:t>
      </w:r>
      <w:r w:rsidRPr="007D1143">
        <w:t xml:space="preserve"> «</w:t>
      </w:r>
      <w:r>
        <w:t>О бюджете муниципального образования Саракташский поссовет на 2018 год и на плановый период 2019 и 2020 годов</w:t>
      </w:r>
      <w:r w:rsidRPr="007D1143">
        <w:t xml:space="preserve">» </w:t>
      </w:r>
      <w:r w:rsidRPr="007D1143">
        <w:rPr>
          <w:color w:val="000000"/>
          <w:lang w:eastAsia="ar-SA"/>
        </w:rPr>
        <w:t xml:space="preserve">было предусмотрено финансирование </w:t>
      </w:r>
      <w:r w:rsidRPr="007D1143">
        <w:rPr>
          <w:b/>
          <w:color w:val="000000"/>
          <w:lang w:eastAsia="ar-SA"/>
        </w:rPr>
        <w:t>1 муниципаль</w:t>
      </w:r>
      <w:r>
        <w:rPr>
          <w:b/>
          <w:color w:val="000000"/>
          <w:lang w:eastAsia="ar-SA"/>
        </w:rPr>
        <w:t>ной</w:t>
      </w:r>
      <w:r w:rsidRPr="007D1143">
        <w:rPr>
          <w:b/>
          <w:color w:val="000000"/>
          <w:lang w:eastAsia="ar-SA"/>
        </w:rPr>
        <w:t xml:space="preserve"> программ</w:t>
      </w:r>
      <w:r>
        <w:rPr>
          <w:b/>
          <w:color w:val="000000"/>
          <w:lang w:eastAsia="ar-SA"/>
        </w:rPr>
        <w:t>ы</w:t>
      </w:r>
      <w:r w:rsidRPr="007D1143">
        <w:rPr>
          <w:color w:val="000000"/>
          <w:lang w:eastAsia="ar-SA"/>
        </w:rPr>
        <w:t xml:space="preserve"> </w:t>
      </w:r>
      <w:r w:rsidR="00C147F6">
        <w:rPr>
          <w:color w:val="000000"/>
          <w:lang w:eastAsia="ar-SA"/>
        </w:rPr>
        <w:t xml:space="preserve">«Реализация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 </w:t>
      </w:r>
      <w:r w:rsidRPr="007D1143">
        <w:rPr>
          <w:color w:val="000000"/>
          <w:lang w:eastAsia="ar-SA"/>
        </w:rPr>
        <w:t xml:space="preserve">на сумму </w:t>
      </w:r>
      <w:r w:rsidR="00886153">
        <w:rPr>
          <w:color w:val="000000"/>
          <w:lang w:eastAsia="ar-SA"/>
        </w:rPr>
        <w:t xml:space="preserve">80 539 509,00 </w:t>
      </w:r>
      <w:r w:rsidRPr="007D1143">
        <w:rPr>
          <w:color w:val="000000"/>
          <w:lang w:eastAsia="ar-SA"/>
        </w:rPr>
        <w:t>рублей, на 01.0</w:t>
      </w:r>
      <w:r w:rsidR="00886153">
        <w:rPr>
          <w:color w:val="000000"/>
          <w:lang w:eastAsia="ar-SA"/>
        </w:rPr>
        <w:t>7</w:t>
      </w:r>
      <w:r w:rsidRPr="007D1143">
        <w:rPr>
          <w:color w:val="000000"/>
          <w:lang w:eastAsia="ar-SA"/>
        </w:rPr>
        <w:t>.201</w:t>
      </w:r>
      <w:r>
        <w:rPr>
          <w:color w:val="000000"/>
          <w:lang w:eastAsia="ar-SA"/>
        </w:rPr>
        <w:t>8</w:t>
      </w:r>
      <w:r w:rsidRPr="007D1143">
        <w:rPr>
          <w:color w:val="000000"/>
          <w:lang w:eastAsia="ar-SA"/>
        </w:rPr>
        <w:t xml:space="preserve"> года с учетом внесенных изменений утверждены бюджетные ассигнования в сумме</w:t>
      </w:r>
      <w:r w:rsidR="00886153">
        <w:rPr>
          <w:color w:val="000000"/>
          <w:lang w:eastAsia="ar-SA"/>
        </w:rPr>
        <w:t xml:space="preserve"> 84 857 933,86 </w:t>
      </w:r>
      <w:r w:rsidRPr="007D1143">
        <w:rPr>
          <w:color w:val="000000"/>
          <w:lang w:eastAsia="ar-SA"/>
        </w:rPr>
        <w:t>руб</w:t>
      </w:r>
      <w:r>
        <w:rPr>
          <w:color w:val="000000"/>
          <w:lang w:eastAsia="ar-SA"/>
        </w:rPr>
        <w:t>лей</w:t>
      </w:r>
      <w:r w:rsidRPr="007D1143">
        <w:rPr>
          <w:color w:val="000000"/>
          <w:lang w:eastAsia="ar-SA"/>
        </w:rPr>
        <w:t xml:space="preserve"> или 9</w:t>
      </w:r>
      <w:r w:rsidR="00886153">
        <w:rPr>
          <w:color w:val="000000"/>
          <w:lang w:eastAsia="ar-SA"/>
        </w:rPr>
        <w:t>8,6</w:t>
      </w:r>
      <w:r w:rsidRPr="007D1143">
        <w:rPr>
          <w:color w:val="000000"/>
          <w:lang w:eastAsia="ar-SA"/>
        </w:rPr>
        <w:t xml:space="preserve">% </w:t>
      </w:r>
      <w:r>
        <w:rPr>
          <w:color w:val="000000"/>
          <w:lang w:eastAsia="ar-SA"/>
        </w:rPr>
        <w:t xml:space="preserve">от общего объема </w:t>
      </w:r>
      <w:r w:rsidRPr="007D1143">
        <w:rPr>
          <w:color w:val="000000"/>
          <w:lang w:eastAsia="ar-SA"/>
        </w:rPr>
        <w:t>утвержденных бюджетных назначений</w:t>
      </w:r>
      <w:r w:rsidR="00886153">
        <w:rPr>
          <w:color w:val="000000"/>
          <w:lang w:eastAsia="ar-SA"/>
        </w:rPr>
        <w:t xml:space="preserve"> на финансирование </w:t>
      </w:r>
      <w:r w:rsidR="00886153" w:rsidRPr="00C147F6">
        <w:rPr>
          <w:b/>
          <w:color w:val="000000"/>
          <w:lang w:eastAsia="ar-SA"/>
        </w:rPr>
        <w:t>2-х муниципальных программ</w:t>
      </w:r>
      <w:r w:rsidR="00C147F6">
        <w:rPr>
          <w:color w:val="000000"/>
          <w:lang w:eastAsia="ar-SA"/>
        </w:rPr>
        <w:t xml:space="preserve"> «Реализация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 - 79 857 933,86 рублей и «Формирование современной городской среды муниципального образования Саракташский поссовет Саракташского района Оренбургской области на 2018-2022 годы» - 5 000 000,00 рублей.</w:t>
      </w:r>
      <w:r w:rsidRPr="007D1143">
        <w:rPr>
          <w:color w:val="000000"/>
          <w:lang w:eastAsia="ar-SA"/>
        </w:rPr>
        <w:t xml:space="preserve"> </w:t>
      </w:r>
    </w:p>
    <w:p w:rsidR="009B68CE" w:rsidRDefault="005020B7" w:rsidP="007B27A7">
      <w:pPr>
        <w:spacing w:line="276" w:lineRule="auto"/>
        <w:ind w:firstLine="539"/>
        <w:jc w:val="both"/>
        <w:rPr>
          <w:color w:val="000000"/>
          <w:lang w:eastAsia="ar-SA"/>
        </w:rPr>
      </w:pPr>
      <w:r w:rsidRPr="007D1143">
        <w:rPr>
          <w:color w:val="000000"/>
          <w:lang w:eastAsia="ar-SA"/>
        </w:rPr>
        <w:t>Общая сумма расходов, произведенных в рамках муниципальн</w:t>
      </w:r>
      <w:r w:rsidR="00886153">
        <w:rPr>
          <w:color w:val="000000"/>
          <w:lang w:eastAsia="ar-SA"/>
        </w:rPr>
        <w:t>ых</w:t>
      </w:r>
      <w:r w:rsidRPr="007D1143">
        <w:rPr>
          <w:color w:val="000000"/>
          <w:lang w:eastAsia="ar-SA"/>
        </w:rPr>
        <w:t xml:space="preserve"> программ</w:t>
      </w:r>
      <w:r w:rsidR="00886153">
        <w:rPr>
          <w:color w:val="000000"/>
          <w:lang w:eastAsia="ar-SA"/>
        </w:rPr>
        <w:t xml:space="preserve"> </w:t>
      </w:r>
      <w:r w:rsidRPr="007D1143">
        <w:rPr>
          <w:color w:val="000000"/>
          <w:lang w:eastAsia="ar-SA"/>
        </w:rPr>
        <w:t xml:space="preserve">за 1 </w:t>
      </w:r>
      <w:r w:rsidR="00886153">
        <w:rPr>
          <w:color w:val="000000"/>
          <w:lang w:eastAsia="ar-SA"/>
        </w:rPr>
        <w:t xml:space="preserve">полугодие </w:t>
      </w:r>
      <w:r w:rsidRPr="007D1143">
        <w:rPr>
          <w:color w:val="000000"/>
          <w:lang w:eastAsia="ar-SA"/>
        </w:rPr>
        <w:t>201</w:t>
      </w:r>
      <w:r>
        <w:rPr>
          <w:color w:val="000000"/>
          <w:lang w:eastAsia="ar-SA"/>
        </w:rPr>
        <w:t>8</w:t>
      </w:r>
      <w:r w:rsidRPr="007D1143">
        <w:rPr>
          <w:color w:val="000000"/>
          <w:lang w:eastAsia="ar-SA"/>
        </w:rPr>
        <w:t xml:space="preserve"> года составила </w:t>
      </w:r>
      <w:r w:rsidR="00886153" w:rsidRPr="00AF615B">
        <w:rPr>
          <w:b/>
          <w:color w:val="000000"/>
          <w:lang w:eastAsia="ar-SA"/>
        </w:rPr>
        <w:t>42 529 239,55</w:t>
      </w:r>
      <w:r w:rsidR="00886153">
        <w:rPr>
          <w:color w:val="000000"/>
          <w:lang w:eastAsia="ar-SA"/>
        </w:rPr>
        <w:t xml:space="preserve"> </w:t>
      </w:r>
      <w:r w:rsidRPr="007D1143">
        <w:rPr>
          <w:color w:val="000000"/>
          <w:lang w:eastAsia="ar-SA"/>
        </w:rPr>
        <w:t>руб</w:t>
      </w:r>
      <w:r>
        <w:rPr>
          <w:color w:val="000000"/>
          <w:lang w:eastAsia="ar-SA"/>
        </w:rPr>
        <w:t>лей</w:t>
      </w:r>
      <w:r w:rsidRPr="007D1143">
        <w:rPr>
          <w:color w:val="000000"/>
          <w:lang w:eastAsia="ar-SA"/>
        </w:rPr>
        <w:t>. Доля расходов на муниципальные программы в общ</w:t>
      </w:r>
      <w:r>
        <w:rPr>
          <w:color w:val="000000"/>
          <w:lang w:eastAsia="ar-SA"/>
        </w:rPr>
        <w:t>ем</w:t>
      </w:r>
      <w:r w:rsidR="0088615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объеме </w:t>
      </w:r>
      <w:r w:rsidRPr="007D1143">
        <w:rPr>
          <w:color w:val="000000"/>
          <w:lang w:eastAsia="ar-SA"/>
        </w:rPr>
        <w:t>расход</w:t>
      </w:r>
      <w:r>
        <w:rPr>
          <w:color w:val="000000"/>
          <w:lang w:eastAsia="ar-SA"/>
        </w:rPr>
        <w:t>ов</w:t>
      </w:r>
      <w:r w:rsidRPr="007D1143">
        <w:rPr>
          <w:color w:val="000000"/>
          <w:lang w:eastAsia="ar-SA"/>
        </w:rPr>
        <w:t xml:space="preserve"> </w:t>
      </w:r>
      <w:r w:rsidR="00886153">
        <w:rPr>
          <w:color w:val="000000"/>
          <w:lang w:eastAsia="ar-SA"/>
        </w:rPr>
        <w:t xml:space="preserve">местного </w:t>
      </w:r>
      <w:r w:rsidRPr="007D1143">
        <w:rPr>
          <w:color w:val="000000"/>
          <w:lang w:eastAsia="ar-SA"/>
        </w:rPr>
        <w:t xml:space="preserve">бюджета составляет </w:t>
      </w:r>
      <w:r w:rsidRPr="00AF615B">
        <w:rPr>
          <w:b/>
          <w:color w:val="000000"/>
          <w:lang w:eastAsia="ar-SA"/>
        </w:rPr>
        <w:t>98,9%.</w:t>
      </w:r>
      <w:r w:rsidRPr="007D1143">
        <w:rPr>
          <w:color w:val="000000"/>
          <w:lang w:eastAsia="ar-SA"/>
        </w:rPr>
        <w:t xml:space="preserve"> </w:t>
      </w:r>
    </w:p>
    <w:p w:rsidR="009B68CE" w:rsidRPr="00DB4BDE" w:rsidRDefault="005C241B" w:rsidP="007B27A7">
      <w:pPr>
        <w:tabs>
          <w:tab w:val="left" w:pos="567"/>
        </w:tabs>
        <w:spacing w:before="60" w:line="276" w:lineRule="auto"/>
        <w:ind w:right="-1" w:firstLine="425"/>
        <w:jc w:val="both"/>
      </w:pPr>
      <w:r>
        <w:t xml:space="preserve">  </w:t>
      </w:r>
      <w:r w:rsidR="009B68CE" w:rsidRPr="00DB4BDE">
        <w:t>В таблице</w:t>
      </w:r>
      <w:r w:rsidR="009B68CE">
        <w:t xml:space="preserve"> №2 </w:t>
      </w:r>
      <w:r w:rsidR="009B68CE" w:rsidRPr="00DB4BDE">
        <w:t>представлено исполнение муниципальных программ и подпрограмм за перв</w:t>
      </w:r>
      <w:r w:rsidR="009B68CE">
        <w:t xml:space="preserve">ое полугодие </w:t>
      </w:r>
      <w:r w:rsidR="009B68CE" w:rsidRPr="00DB4BDE">
        <w:t>2018 года относительно утвержденных бюджетных назначений на 2018 год.</w:t>
      </w:r>
    </w:p>
    <w:p w:rsidR="009B68CE" w:rsidRDefault="009B68CE" w:rsidP="009B68CE">
      <w:pPr>
        <w:spacing w:before="120"/>
        <w:ind w:firstLine="425"/>
        <w:jc w:val="right"/>
      </w:pPr>
      <w:r>
        <w:t>Т</w:t>
      </w:r>
      <w:r w:rsidRPr="00DB4BDE">
        <w:t>аблица</w:t>
      </w:r>
      <w:r>
        <w:t>№2 (руб.)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105"/>
        <w:gridCol w:w="1558"/>
        <w:gridCol w:w="1559"/>
        <w:gridCol w:w="1276"/>
      </w:tblGrid>
      <w:tr w:rsidR="0040152D" w:rsidRPr="00E94CE3" w:rsidTr="007F2769">
        <w:trPr>
          <w:trHeight w:val="12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</w:p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№</w:t>
            </w:r>
          </w:p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Наименование программ, подпрограмм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Default="0040152D" w:rsidP="0040152D">
            <w:pPr>
              <w:ind w:left="-42" w:right="-108"/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 xml:space="preserve">Утвержденные бюджетные назначения </w:t>
            </w:r>
          </w:p>
          <w:p w:rsidR="0040152D" w:rsidRPr="0040152D" w:rsidRDefault="0040152D" w:rsidP="0040152D">
            <w:pPr>
              <w:ind w:left="-42" w:right="-108"/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Исполнено</w:t>
            </w:r>
          </w:p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 xml:space="preserve"> на 01.07.2018г.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%</w:t>
            </w:r>
          </w:p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исполнения</w:t>
            </w:r>
          </w:p>
        </w:tc>
      </w:tr>
      <w:tr w:rsidR="0040152D" w:rsidRPr="00E94CE3" w:rsidTr="007F27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0152D">
              <w:rPr>
                <w:b/>
                <w:bCs/>
                <w:i/>
                <w:sz w:val="21"/>
                <w:szCs w:val="21"/>
              </w:rPr>
              <w:t>5</w:t>
            </w:r>
          </w:p>
        </w:tc>
      </w:tr>
      <w:tr w:rsidR="0040152D" w:rsidRPr="00E94CE3" w:rsidTr="007F2769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jc w:val="center"/>
              <w:rPr>
                <w:bCs/>
                <w:sz w:val="20"/>
                <w:szCs w:val="20"/>
              </w:rPr>
            </w:pPr>
            <w:r w:rsidRPr="004015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40152D" w:rsidRDefault="0040152D" w:rsidP="008D77A4">
            <w:pPr>
              <w:jc w:val="both"/>
              <w:rPr>
                <w:bCs/>
                <w:sz w:val="20"/>
                <w:szCs w:val="20"/>
              </w:rPr>
            </w:pPr>
            <w:r w:rsidRPr="0040152D">
              <w:rPr>
                <w:bCs/>
                <w:sz w:val="20"/>
                <w:szCs w:val="20"/>
              </w:rPr>
              <w:t xml:space="preserve">Муниципальная программа </w:t>
            </w:r>
            <w:r w:rsidRPr="0040152D">
              <w:rPr>
                <w:color w:val="000000"/>
                <w:sz w:val="20"/>
                <w:szCs w:val="20"/>
                <w:lang w:eastAsia="ar-SA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b/>
                <w:bCs/>
                <w:sz w:val="20"/>
                <w:szCs w:val="20"/>
              </w:rPr>
            </w:pPr>
            <w:r w:rsidRPr="004F5B98">
              <w:rPr>
                <w:color w:val="000000"/>
                <w:sz w:val="20"/>
                <w:szCs w:val="20"/>
                <w:lang w:eastAsia="ar-SA"/>
              </w:rPr>
              <w:t>79 857 933,86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bCs/>
                <w:sz w:val="20"/>
                <w:szCs w:val="20"/>
              </w:rPr>
            </w:pPr>
            <w:r w:rsidRPr="004F5B98">
              <w:rPr>
                <w:bCs/>
                <w:sz w:val="20"/>
                <w:szCs w:val="20"/>
              </w:rPr>
              <w:t>42 529 239,55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4F5B98">
            <w:pPr>
              <w:jc w:val="center"/>
              <w:rPr>
                <w:bCs/>
                <w:i/>
                <w:sz w:val="20"/>
                <w:szCs w:val="20"/>
              </w:rPr>
            </w:pPr>
            <w:r w:rsidRPr="004F5B98">
              <w:rPr>
                <w:bCs/>
                <w:i/>
                <w:sz w:val="20"/>
                <w:szCs w:val="20"/>
              </w:rPr>
              <w:t>53,3</w:t>
            </w:r>
          </w:p>
        </w:tc>
      </w:tr>
      <w:tr w:rsidR="0040152D" w:rsidRPr="00E94CE3" w:rsidTr="007F2769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49"/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49"/>
                <w:tab w:val="left" w:pos="191"/>
              </w:tabs>
              <w:snapToGrid w:val="0"/>
              <w:ind w:left="-93"/>
              <w:jc w:val="both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bCs/>
                <w:sz w:val="20"/>
                <w:szCs w:val="20"/>
              </w:rPr>
            </w:pPr>
            <w:r w:rsidRPr="004F5B98">
              <w:rPr>
                <w:bCs/>
                <w:sz w:val="20"/>
                <w:szCs w:val="20"/>
              </w:rPr>
              <w:t>7 648 173,00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bCs/>
                <w:sz w:val="20"/>
                <w:szCs w:val="20"/>
              </w:rPr>
            </w:pPr>
            <w:r w:rsidRPr="004F5B98">
              <w:rPr>
                <w:bCs/>
                <w:sz w:val="20"/>
                <w:szCs w:val="20"/>
              </w:rPr>
              <w:t>3 866 058,42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4F5B98">
            <w:pPr>
              <w:jc w:val="center"/>
              <w:rPr>
                <w:bCs/>
                <w:i/>
                <w:sz w:val="20"/>
                <w:szCs w:val="20"/>
              </w:rPr>
            </w:pPr>
            <w:r w:rsidRPr="004F5B98">
              <w:rPr>
                <w:bCs/>
                <w:i/>
                <w:sz w:val="20"/>
                <w:szCs w:val="20"/>
              </w:rPr>
              <w:t>50,5</w:t>
            </w:r>
          </w:p>
        </w:tc>
      </w:tr>
      <w:tr w:rsidR="0040152D" w:rsidRPr="00E94CE3" w:rsidTr="007F2769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763 000,00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434 150,35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4F5B98">
            <w:pPr>
              <w:jc w:val="center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57,0</w:t>
            </w:r>
          </w:p>
        </w:tc>
      </w:tr>
      <w:tr w:rsidR="0040152D" w:rsidRPr="00E94CE3" w:rsidTr="007F2769">
        <w:trPr>
          <w:trHeight w:val="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1.3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23 366 042,86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15 898 136,24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68,0</w:t>
            </w:r>
          </w:p>
        </w:tc>
      </w:tr>
      <w:tr w:rsidR="0040152D" w:rsidRPr="00E94CE3" w:rsidTr="007F2769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-93"/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-93"/>
                <w:tab w:val="left" w:pos="191"/>
              </w:tabs>
              <w:snapToGrid w:val="0"/>
              <w:ind w:left="-93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«Благоустройство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bCs/>
                <w:sz w:val="20"/>
                <w:szCs w:val="20"/>
              </w:rPr>
            </w:pPr>
            <w:r w:rsidRPr="004F5B98">
              <w:rPr>
                <w:bCs/>
                <w:sz w:val="20"/>
                <w:szCs w:val="20"/>
              </w:rPr>
              <w:t>11 197 618,00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bCs/>
                <w:sz w:val="20"/>
                <w:szCs w:val="20"/>
              </w:rPr>
            </w:pPr>
            <w:r w:rsidRPr="004F5B98">
              <w:rPr>
                <w:bCs/>
                <w:sz w:val="20"/>
                <w:szCs w:val="20"/>
              </w:rPr>
              <w:t>4 283 324,54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bCs/>
                <w:i/>
                <w:sz w:val="20"/>
                <w:szCs w:val="20"/>
              </w:rPr>
            </w:pPr>
            <w:r w:rsidRPr="004F5B98">
              <w:rPr>
                <w:bCs/>
                <w:i/>
                <w:sz w:val="20"/>
                <w:szCs w:val="20"/>
              </w:rPr>
              <w:t>38,2</w:t>
            </w:r>
          </w:p>
        </w:tc>
      </w:tr>
      <w:tr w:rsidR="0040152D" w:rsidRPr="00E94CE3" w:rsidTr="007F276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27 827 600,00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6E387F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10 880 870,00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39,1</w:t>
            </w:r>
          </w:p>
        </w:tc>
      </w:tr>
      <w:tr w:rsidR="0040152D" w:rsidRPr="00E94CE3" w:rsidTr="007F2769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1.6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жильем молодых семей в муниципальном образовании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9 055 500,00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7 166 700,00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79,1</w:t>
            </w:r>
          </w:p>
        </w:tc>
      </w:tr>
      <w:tr w:rsidR="0040152D" w:rsidRPr="00E94CE3" w:rsidTr="007F27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-93"/>
              </w:tabs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0152D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0152D" w:rsidRDefault="0040152D" w:rsidP="008D77A4">
            <w:pPr>
              <w:pStyle w:val="TableContents"/>
              <w:tabs>
                <w:tab w:val="left" w:pos="-93"/>
              </w:tabs>
              <w:snapToGrid w:val="0"/>
              <w:ind w:left="-93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0152D">
              <w:rPr>
                <w:color w:val="000000"/>
                <w:sz w:val="20"/>
                <w:szCs w:val="20"/>
                <w:lang w:eastAsia="ar-SA"/>
              </w:rPr>
              <w:t>Муниципальная программа «Формирование современной городской среды муниципального образования Саракташский поссовет Саракташского района Оренбургской области на 2018-2022 годы»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0152D" w:rsidRDefault="0040152D" w:rsidP="00E62F63">
            <w:pPr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5 000 000,00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0152D" w:rsidRDefault="0040152D" w:rsidP="00E62F63">
            <w:pPr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0152D" w:rsidRDefault="0040152D" w:rsidP="00E62F63">
            <w:pPr>
              <w:jc w:val="center"/>
              <w:rPr>
                <w:i/>
                <w:sz w:val="20"/>
                <w:szCs w:val="20"/>
              </w:rPr>
            </w:pPr>
            <w:r w:rsidRPr="0040152D">
              <w:rPr>
                <w:i/>
                <w:sz w:val="20"/>
                <w:szCs w:val="20"/>
              </w:rPr>
              <w:t>-</w:t>
            </w:r>
          </w:p>
        </w:tc>
      </w:tr>
      <w:tr w:rsidR="0040152D" w:rsidRPr="00621C55" w:rsidTr="007F27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E94CE3" w:rsidRDefault="0040152D" w:rsidP="004015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2D" w:rsidRPr="00E94CE3" w:rsidRDefault="0040152D" w:rsidP="00E62F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Итого</w:t>
            </w:r>
            <w:r w:rsidRPr="00E94CE3">
              <w:rPr>
                <w:b/>
                <w:bCs/>
                <w:sz w:val="21"/>
                <w:szCs w:val="21"/>
              </w:rPr>
              <w:t xml:space="preserve"> по муниципальным программам</w:t>
            </w:r>
            <w:r w:rsidRPr="00E94CE3">
              <w:rPr>
                <w:sz w:val="21"/>
                <w:szCs w:val="21"/>
              </w:rPr>
              <w:t>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E94CE3" w:rsidRDefault="0040152D" w:rsidP="00E62F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84 857 933,86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E94CE3" w:rsidRDefault="0040152D" w:rsidP="00E62F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42 529 239,55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621C55" w:rsidRDefault="0040152D" w:rsidP="00E62F63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50,1</w:t>
            </w:r>
          </w:p>
        </w:tc>
      </w:tr>
    </w:tbl>
    <w:p w:rsidR="00AE0B3C" w:rsidRDefault="00AE0B3C" w:rsidP="007B27A7">
      <w:pPr>
        <w:spacing w:before="60" w:line="276" w:lineRule="auto"/>
        <w:ind w:firstLine="567"/>
        <w:jc w:val="both"/>
        <w:outlineLvl w:val="0"/>
      </w:pPr>
    </w:p>
    <w:p w:rsidR="0011246A" w:rsidRDefault="0011246A" w:rsidP="007B27A7">
      <w:pPr>
        <w:spacing w:before="60" w:line="276" w:lineRule="auto"/>
        <w:ind w:firstLine="567"/>
        <w:jc w:val="both"/>
        <w:outlineLvl w:val="0"/>
        <w:rPr>
          <w:bCs/>
        </w:rPr>
      </w:pPr>
      <w:r w:rsidRPr="00441B42">
        <w:t xml:space="preserve">Наибольшая сумма средств за </w:t>
      </w:r>
      <w:r>
        <w:t>6 месяцев</w:t>
      </w:r>
      <w:r w:rsidRPr="00441B42">
        <w:t xml:space="preserve"> 2018 года направлена на реализацию </w:t>
      </w:r>
      <w:r w:rsidR="00685E9F">
        <w:t>п</w:t>
      </w:r>
      <w:r w:rsidR="00685E9F" w:rsidRPr="00685E9F">
        <w:t>одпрограмм</w:t>
      </w:r>
      <w:r w:rsidR="00685E9F">
        <w:t>ы</w:t>
      </w:r>
      <w:r w:rsidR="00685E9F" w:rsidRPr="00685E9F">
        <w:t xml:space="preserve"> </w:t>
      </w:r>
      <w:r w:rsidR="00685E9F" w:rsidRPr="007F2769">
        <w:rPr>
          <w:i/>
        </w:rPr>
        <w:t>«Развитие дорожного хозяйства на территории муниципального образования Саракташский поссовет»</w:t>
      </w:r>
      <w:r w:rsidR="00685E9F">
        <w:t xml:space="preserve"> </w:t>
      </w:r>
      <w:r w:rsidRPr="00441B42">
        <w:t xml:space="preserve">муниципальной программы </w:t>
      </w:r>
      <w:r w:rsidRPr="00685E9F">
        <w:t>«</w:t>
      </w:r>
      <w:r w:rsidR="00685E9F" w:rsidRPr="00685E9F">
        <w:rPr>
          <w:color w:val="000000"/>
          <w:lang w:eastAsia="ar-SA"/>
        </w:rPr>
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</w:t>
      </w:r>
      <w:r w:rsidR="00685E9F">
        <w:rPr>
          <w:color w:val="000000"/>
          <w:lang w:eastAsia="ar-SA"/>
        </w:rPr>
        <w:t xml:space="preserve"> </w:t>
      </w:r>
      <w:r w:rsidRPr="00441B42">
        <w:t>–</w:t>
      </w:r>
      <w:r w:rsidRPr="00441B42">
        <w:rPr>
          <w:bCs/>
        </w:rPr>
        <w:t xml:space="preserve"> </w:t>
      </w:r>
      <w:r w:rsidR="00685E9F" w:rsidRPr="00685E9F">
        <w:t>15 898 136,24</w:t>
      </w:r>
      <w:r w:rsidR="00685E9F">
        <w:t xml:space="preserve"> </w:t>
      </w:r>
      <w:r w:rsidRPr="00685E9F">
        <w:rPr>
          <w:bCs/>
        </w:rPr>
        <w:t>руб</w:t>
      </w:r>
      <w:r w:rsidR="00685E9F">
        <w:rPr>
          <w:bCs/>
        </w:rPr>
        <w:t>лей</w:t>
      </w:r>
      <w:r w:rsidRPr="00441B42">
        <w:rPr>
          <w:bCs/>
        </w:rPr>
        <w:t xml:space="preserve">, что составило </w:t>
      </w:r>
      <w:r w:rsidR="00685E9F">
        <w:rPr>
          <w:bCs/>
        </w:rPr>
        <w:t>68,0</w:t>
      </w:r>
      <w:r w:rsidRPr="00441B42">
        <w:rPr>
          <w:bCs/>
        </w:rPr>
        <w:t>% от утвержденных бюджетных назначений на реализацию данной п</w:t>
      </w:r>
      <w:r w:rsidR="00685E9F">
        <w:rPr>
          <w:bCs/>
        </w:rPr>
        <w:t>одп</w:t>
      </w:r>
      <w:r w:rsidRPr="00441B42">
        <w:rPr>
          <w:bCs/>
        </w:rPr>
        <w:t xml:space="preserve">рограммы в 2018 году и </w:t>
      </w:r>
      <w:r w:rsidR="00685E9F">
        <w:rPr>
          <w:bCs/>
        </w:rPr>
        <w:t>37,4</w:t>
      </w:r>
      <w:r w:rsidRPr="00441B42">
        <w:rPr>
          <w:bCs/>
        </w:rPr>
        <w:t xml:space="preserve">% от общей суммы расходов в рамках </w:t>
      </w:r>
      <w:r w:rsidR="00685E9F">
        <w:rPr>
          <w:bCs/>
        </w:rPr>
        <w:t xml:space="preserve">реализации </w:t>
      </w:r>
      <w:r w:rsidRPr="00441B42">
        <w:rPr>
          <w:bCs/>
        </w:rPr>
        <w:t>муниципальн</w:t>
      </w:r>
      <w:r w:rsidR="00685E9F">
        <w:rPr>
          <w:bCs/>
        </w:rPr>
        <w:t>ой</w:t>
      </w:r>
      <w:r w:rsidRPr="00441B42">
        <w:rPr>
          <w:bCs/>
        </w:rPr>
        <w:t xml:space="preserve"> программ</w:t>
      </w:r>
      <w:r w:rsidR="00685E9F">
        <w:rPr>
          <w:bCs/>
        </w:rPr>
        <w:t>ы</w:t>
      </w:r>
      <w:r w:rsidRPr="00441B42">
        <w:rPr>
          <w:bCs/>
        </w:rPr>
        <w:t xml:space="preserve"> за </w:t>
      </w:r>
      <w:r w:rsidR="00685E9F">
        <w:rPr>
          <w:bCs/>
        </w:rPr>
        <w:t>1 полугодие</w:t>
      </w:r>
      <w:r w:rsidRPr="00441B42">
        <w:rPr>
          <w:bCs/>
        </w:rPr>
        <w:t xml:space="preserve"> 2018 года.</w:t>
      </w:r>
    </w:p>
    <w:p w:rsidR="007F2769" w:rsidRDefault="0011246A" w:rsidP="007B27A7">
      <w:pPr>
        <w:spacing w:before="60" w:line="276" w:lineRule="auto"/>
        <w:ind w:firstLine="567"/>
        <w:jc w:val="both"/>
        <w:outlineLvl w:val="0"/>
        <w:rPr>
          <w:bCs/>
        </w:rPr>
      </w:pPr>
      <w:r w:rsidRPr="001C0892">
        <w:rPr>
          <w:bCs/>
        </w:rPr>
        <w:t xml:space="preserve">Наибольший процент исполнения </w:t>
      </w:r>
      <w:r w:rsidRPr="001C0892">
        <w:t xml:space="preserve">сложился по </w:t>
      </w:r>
      <w:r w:rsidR="007F2769">
        <w:t>подпрограмме</w:t>
      </w:r>
      <w:r w:rsidR="007F2769" w:rsidRPr="007F2769">
        <w:t xml:space="preserve"> </w:t>
      </w:r>
      <w:r w:rsidR="007F2769" w:rsidRPr="000F13C7">
        <w:rPr>
          <w:i/>
        </w:rPr>
        <w:t>«Обеспечение жильем молодых семей в муниципальном образовании Саракташский поссовет»</w:t>
      </w:r>
      <w:r w:rsidR="007F2769">
        <w:t xml:space="preserve"> </w:t>
      </w:r>
      <w:r w:rsidRPr="001C0892">
        <w:t>–</w:t>
      </w:r>
      <w:r w:rsidRPr="001C0892">
        <w:rPr>
          <w:bCs/>
        </w:rPr>
        <w:t xml:space="preserve"> </w:t>
      </w:r>
      <w:r w:rsidR="000F13C7">
        <w:rPr>
          <w:bCs/>
        </w:rPr>
        <w:t>79,1</w:t>
      </w:r>
      <w:r w:rsidRPr="001C0892">
        <w:rPr>
          <w:bCs/>
        </w:rPr>
        <w:t>% (</w:t>
      </w:r>
      <w:r w:rsidR="007F2769" w:rsidRPr="007F2769">
        <w:t>7 166 700,00</w:t>
      </w:r>
      <w:r w:rsidR="007F2769">
        <w:rPr>
          <w:sz w:val="20"/>
          <w:szCs w:val="20"/>
        </w:rPr>
        <w:t xml:space="preserve"> </w:t>
      </w:r>
      <w:r w:rsidRPr="001C0892">
        <w:rPr>
          <w:bCs/>
        </w:rPr>
        <w:t xml:space="preserve">руб.) </w:t>
      </w:r>
    </w:p>
    <w:p w:rsidR="007F2769" w:rsidRPr="007F2769" w:rsidRDefault="007F2769" w:rsidP="007B27A7">
      <w:pPr>
        <w:spacing w:before="60" w:line="276" w:lineRule="auto"/>
        <w:ind w:firstLine="567"/>
        <w:jc w:val="both"/>
        <w:outlineLvl w:val="0"/>
      </w:pPr>
      <w:r w:rsidRPr="007F2769">
        <w:t xml:space="preserve">Исполнение </w:t>
      </w:r>
      <w:r w:rsidRPr="007F2769">
        <w:rPr>
          <w:b/>
        </w:rPr>
        <w:t>менее 50,0%</w:t>
      </w:r>
      <w:r w:rsidRPr="007F2769">
        <w:t xml:space="preserve"> от плановых назначений составило по 2 подпрограммам </w:t>
      </w:r>
      <w:r w:rsidRPr="007F2769">
        <w:rPr>
          <w:i/>
        </w:rPr>
        <w:t>«Благоустройство территории муниципального образования Саракташский поссовет» - 38,2% (</w:t>
      </w:r>
      <w:r w:rsidRPr="007F2769">
        <w:rPr>
          <w:bCs/>
        </w:rPr>
        <w:t xml:space="preserve">4 283 324,54 рублей) и </w:t>
      </w:r>
      <w:r w:rsidRPr="007F2769">
        <w:rPr>
          <w:i/>
        </w:rPr>
        <w:t xml:space="preserve">«Развитие культуры и спорта на территории муниципального образования Саракташский поссовет» 39,1% </w:t>
      </w:r>
      <w:r w:rsidRPr="000F13C7">
        <w:t>(</w:t>
      </w:r>
      <w:r w:rsidRPr="007F2769">
        <w:t>10 880 870,00 рублей).</w:t>
      </w:r>
    </w:p>
    <w:p w:rsidR="000F13C7" w:rsidRDefault="0011246A" w:rsidP="007B27A7">
      <w:pPr>
        <w:spacing w:before="60" w:line="276" w:lineRule="auto"/>
        <w:ind w:firstLine="567"/>
        <w:jc w:val="both"/>
        <w:outlineLvl w:val="0"/>
        <w:rPr>
          <w:bCs/>
        </w:rPr>
      </w:pPr>
      <w:r w:rsidRPr="00C85B51">
        <w:rPr>
          <w:bCs/>
        </w:rPr>
        <w:t xml:space="preserve">В рамках муниципальной программы </w:t>
      </w:r>
      <w:r w:rsidRPr="000F13C7">
        <w:rPr>
          <w:bCs/>
        </w:rPr>
        <w:t>«</w:t>
      </w:r>
      <w:r w:rsidR="000F13C7" w:rsidRPr="000F13C7">
        <w:rPr>
          <w:color w:val="000000"/>
          <w:lang w:eastAsia="ar-SA"/>
        </w:rPr>
        <w:t>Формирование современной городской среды муниципального образования Саракташский поссовет Саракташского района Оренбургской области на 2018-2022 годы»</w:t>
      </w:r>
      <w:r w:rsidRPr="000F13C7">
        <w:rPr>
          <w:bCs/>
        </w:rPr>
        <w:t xml:space="preserve"> расходование средств в первом </w:t>
      </w:r>
      <w:r w:rsidR="000F13C7">
        <w:rPr>
          <w:bCs/>
        </w:rPr>
        <w:t xml:space="preserve">полугодие </w:t>
      </w:r>
      <w:r w:rsidRPr="000F13C7">
        <w:rPr>
          <w:bCs/>
        </w:rPr>
        <w:t xml:space="preserve">2018 года не производилось. </w:t>
      </w:r>
    </w:p>
    <w:p w:rsidR="00A77160" w:rsidRPr="00354165" w:rsidRDefault="00A77160" w:rsidP="007B27A7">
      <w:pPr>
        <w:widowControl w:val="0"/>
        <w:spacing w:before="60" w:line="276" w:lineRule="auto"/>
        <w:ind w:firstLine="567"/>
        <w:jc w:val="both"/>
        <w:rPr>
          <w:lang w:bidi="ru-RU"/>
        </w:rPr>
      </w:pPr>
      <w:r w:rsidRPr="00354165">
        <w:rPr>
          <w:bCs/>
        </w:rPr>
        <w:t xml:space="preserve">Анализ соответствия запланированных расходов, утвержденных решениями Совета депутатов за </w:t>
      </w:r>
      <w:r>
        <w:rPr>
          <w:bCs/>
        </w:rPr>
        <w:t xml:space="preserve">1 </w:t>
      </w:r>
      <w:r w:rsidR="005D1733">
        <w:rPr>
          <w:bCs/>
        </w:rPr>
        <w:t xml:space="preserve">полугодие </w:t>
      </w:r>
      <w:r w:rsidRPr="00354165">
        <w:t xml:space="preserve">2018 года, и </w:t>
      </w:r>
      <w:r w:rsidRPr="00354165">
        <w:rPr>
          <w:bCs/>
        </w:rPr>
        <w:t xml:space="preserve">объемов финансового обеспечения, предусмотренных на реализацию мероприятий муниципальных программ показал, что по </w:t>
      </w:r>
      <w:r w:rsidR="005D1733">
        <w:rPr>
          <w:bCs/>
        </w:rPr>
        <w:t>програм</w:t>
      </w:r>
      <w:r w:rsidRPr="00354165">
        <w:rPr>
          <w:bCs/>
        </w:rPr>
        <w:t>м</w:t>
      </w:r>
      <w:r>
        <w:rPr>
          <w:bCs/>
        </w:rPr>
        <w:t>е</w:t>
      </w:r>
      <w:r w:rsidRPr="00354165">
        <w:rPr>
          <w:bCs/>
        </w:rPr>
        <w:t xml:space="preserve"> - </w:t>
      </w:r>
      <w:r w:rsidR="005D1733" w:rsidRPr="00685E9F">
        <w:t>«</w:t>
      </w:r>
      <w:r w:rsidR="005D1733" w:rsidRPr="00685E9F">
        <w:rPr>
          <w:color w:val="000000"/>
          <w:lang w:eastAsia="ar-SA"/>
        </w:rPr>
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</w:t>
      </w:r>
      <w:r w:rsidR="005D1733">
        <w:rPr>
          <w:color w:val="000000"/>
          <w:lang w:eastAsia="ar-SA"/>
        </w:rPr>
        <w:t xml:space="preserve"> </w:t>
      </w:r>
      <w:r w:rsidRPr="00354165">
        <w:rPr>
          <w:bCs/>
        </w:rPr>
        <w:t>- о</w:t>
      </w:r>
      <w:r w:rsidRPr="00354165">
        <w:rPr>
          <w:lang w:bidi="ru-RU"/>
        </w:rPr>
        <w:t xml:space="preserve">бъемы финансирования подлежат приведению в соответствие ассигнованиям бюджета на 2018 год, согласно п.2 ст.179 БК РФ. </w:t>
      </w:r>
    </w:p>
    <w:p w:rsidR="00A77160" w:rsidRDefault="00A77160" w:rsidP="007B27A7">
      <w:pPr>
        <w:spacing w:before="60" w:line="276" w:lineRule="auto"/>
        <w:ind w:firstLine="425"/>
        <w:jc w:val="both"/>
        <w:outlineLvl w:val="0"/>
        <w:rPr>
          <w:bCs/>
        </w:rPr>
      </w:pPr>
    </w:p>
    <w:p w:rsidR="000F13C7" w:rsidRDefault="000F13C7" w:rsidP="00E078A7">
      <w:pPr>
        <w:widowControl w:val="0"/>
        <w:tabs>
          <w:tab w:val="left" w:pos="567"/>
        </w:tabs>
        <w:jc w:val="center"/>
        <w:rPr>
          <w:b/>
          <w:bCs/>
        </w:rPr>
      </w:pPr>
    </w:p>
    <w:p w:rsidR="00AE0B3C" w:rsidRDefault="00AE0B3C" w:rsidP="00E078A7">
      <w:pPr>
        <w:widowControl w:val="0"/>
        <w:tabs>
          <w:tab w:val="left" w:pos="567"/>
        </w:tabs>
        <w:jc w:val="center"/>
        <w:rPr>
          <w:b/>
          <w:bCs/>
        </w:rPr>
      </w:pPr>
    </w:p>
    <w:p w:rsidR="00AE0B3C" w:rsidRDefault="00AE0B3C" w:rsidP="00E078A7">
      <w:pPr>
        <w:widowControl w:val="0"/>
        <w:tabs>
          <w:tab w:val="left" w:pos="567"/>
        </w:tabs>
        <w:jc w:val="center"/>
        <w:rPr>
          <w:b/>
          <w:bCs/>
        </w:rPr>
      </w:pPr>
    </w:p>
    <w:p w:rsidR="00AE0B3C" w:rsidRDefault="00AE0B3C" w:rsidP="00E078A7">
      <w:pPr>
        <w:widowControl w:val="0"/>
        <w:tabs>
          <w:tab w:val="left" w:pos="567"/>
        </w:tabs>
        <w:jc w:val="center"/>
        <w:rPr>
          <w:b/>
          <w:bCs/>
        </w:rPr>
      </w:pPr>
    </w:p>
    <w:p w:rsidR="00F4402F" w:rsidRPr="00D95369" w:rsidRDefault="00F4402F" w:rsidP="00E078A7">
      <w:pPr>
        <w:widowControl w:val="0"/>
        <w:tabs>
          <w:tab w:val="left" w:pos="567"/>
        </w:tabs>
        <w:jc w:val="center"/>
        <w:rPr>
          <w:b/>
          <w:bCs/>
        </w:rPr>
      </w:pPr>
      <w:r w:rsidRPr="00D95369">
        <w:rPr>
          <w:b/>
          <w:bCs/>
        </w:rPr>
        <w:lastRenderedPageBreak/>
        <w:t>5. Исполнение</w:t>
      </w:r>
      <w:r w:rsidR="00D95369" w:rsidRPr="00D95369">
        <w:rPr>
          <w:b/>
        </w:rPr>
        <w:t xml:space="preserve"> бюджета муниципального образования Саракташский поссовет  </w:t>
      </w:r>
      <w:r w:rsidRPr="00D95369">
        <w:rPr>
          <w:b/>
          <w:bCs/>
        </w:rPr>
        <w:t>в части источников</w:t>
      </w:r>
      <w:r w:rsidR="00D95369">
        <w:rPr>
          <w:b/>
          <w:bCs/>
        </w:rPr>
        <w:t xml:space="preserve"> </w:t>
      </w:r>
      <w:r w:rsidRPr="00D95369">
        <w:rPr>
          <w:b/>
          <w:bCs/>
        </w:rPr>
        <w:t>финансирования дефицита</w:t>
      </w:r>
      <w:r w:rsidR="00D95369" w:rsidRPr="00D95369">
        <w:rPr>
          <w:b/>
          <w:bCs/>
        </w:rPr>
        <w:t xml:space="preserve"> </w:t>
      </w:r>
      <w:r w:rsidRPr="00D95369">
        <w:rPr>
          <w:b/>
          <w:bCs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EA4ED3" w:rsidRPr="00EA4ED3" w:rsidRDefault="00E078A7" w:rsidP="007B27A7">
      <w:pPr>
        <w:tabs>
          <w:tab w:val="left" w:pos="567"/>
        </w:tabs>
        <w:overflowPunct/>
        <w:spacing w:line="276" w:lineRule="auto"/>
        <w:jc w:val="both"/>
        <w:textAlignment w:val="auto"/>
      </w:pPr>
      <w:r w:rsidRPr="009823C3">
        <w:t xml:space="preserve">       </w:t>
      </w:r>
      <w:r w:rsidR="005C241B">
        <w:t xml:space="preserve"> </w:t>
      </w:r>
      <w:r w:rsidR="004332A3" w:rsidRPr="009823C3">
        <w:rPr>
          <w:spacing w:val="-4"/>
        </w:rPr>
        <w:t xml:space="preserve">В соответствии с </w:t>
      </w:r>
      <w:r w:rsidR="004332A3" w:rsidRPr="009823C3">
        <w:t>представленным</w:t>
      </w:r>
      <w:r w:rsidR="004332A3" w:rsidRPr="009823C3">
        <w:rPr>
          <w:spacing w:val="-4"/>
        </w:rPr>
        <w:t xml:space="preserve"> отчетом б</w:t>
      </w:r>
      <w:r w:rsidR="004332A3" w:rsidRPr="009823C3">
        <w:t>юджет муниципального образования Саракташский</w:t>
      </w:r>
      <w:r w:rsidR="004332A3">
        <w:t xml:space="preserve"> поссовет за 1 </w:t>
      </w:r>
      <w:r w:rsidR="00EA4ED3">
        <w:t xml:space="preserve">полугодие </w:t>
      </w:r>
      <w:r w:rsidR="005374E0">
        <w:t xml:space="preserve">2018 года исполнен с дефицитом </w:t>
      </w:r>
      <w:r w:rsidR="004332A3">
        <w:t xml:space="preserve">в размере </w:t>
      </w:r>
      <w:r w:rsidR="005374E0" w:rsidRPr="00AA00AC">
        <w:rPr>
          <w:b/>
        </w:rPr>
        <w:t>504 244,62</w:t>
      </w:r>
      <w:r w:rsidR="005374E0">
        <w:t xml:space="preserve"> </w:t>
      </w:r>
      <w:r w:rsidR="004332A3">
        <w:t xml:space="preserve">рублей. </w:t>
      </w:r>
      <w:r w:rsidR="00EA4ED3" w:rsidRPr="00EA4ED3">
        <w:t xml:space="preserve">В аналогичном периоде предшествующего финансового года </w:t>
      </w:r>
      <w:r w:rsidR="00EA4ED3">
        <w:t xml:space="preserve">местный </w:t>
      </w:r>
      <w:r w:rsidR="00EA4ED3" w:rsidRPr="00EA4ED3">
        <w:t>бюджет</w:t>
      </w:r>
      <w:r w:rsidR="00EA4ED3">
        <w:t xml:space="preserve"> </w:t>
      </w:r>
      <w:r w:rsidR="00EA4ED3" w:rsidRPr="00EA4ED3">
        <w:t xml:space="preserve">был исполнен с профицитом в сумме </w:t>
      </w:r>
      <w:r w:rsidR="005374E0">
        <w:t xml:space="preserve">1 002 139,47 </w:t>
      </w:r>
      <w:r w:rsidR="00EA4ED3" w:rsidRPr="00EA4ED3">
        <w:t>рублей.</w:t>
      </w:r>
    </w:p>
    <w:p w:rsidR="0046244F" w:rsidRPr="00B03FAF" w:rsidRDefault="00E078A7" w:rsidP="007B27A7">
      <w:pPr>
        <w:overflowPunct/>
        <w:spacing w:line="276" w:lineRule="auto"/>
        <w:jc w:val="both"/>
        <w:textAlignment w:val="auto"/>
        <w:rPr>
          <w:rStyle w:val="10"/>
          <w:b w:val="0"/>
          <w:bCs w:val="0"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</w:t>
      </w:r>
      <w:r w:rsidR="0046244F">
        <w:rPr>
          <w:bCs/>
        </w:rPr>
        <w:t xml:space="preserve"> </w:t>
      </w:r>
      <w:r w:rsidR="004B1622" w:rsidRPr="00357036">
        <w:rPr>
          <w:bCs/>
        </w:rPr>
        <w:t>средств на</w:t>
      </w:r>
      <w:r w:rsidR="0046244F">
        <w:rPr>
          <w:bCs/>
        </w:rPr>
        <w:t xml:space="preserve"> начало 2018 года </w:t>
      </w:r>
      <w:r w:rsidR="0046244F" w:rsidRPr="00B03FAF">
        <w:rPr>
          <w:rStyle w:val="apple-converted-space"/>
          <w:shd w:val="clear" w:color="auto" w:fill="FFFFFF"/>
        </w:rPr>
        <w:t xml:space="preserve">составил </w:t>
      </w:r>
      <w:r w:rsidR="0046244F" w:rsidRPr="0046244F">
        <w:rPr>
          <w:rStyle w:val="apple-converted-space"/>
          <w:b/>
          <w:shd w:val="clear" w:color="auto" w:fill="FFFFFF"/>
        </w:rPr>
        <w:t>1 025 504,12</w:t>
      </w:r>
      <w:r w:rsidR="0046244F">
        <w:rPr>
          <w:rStyle w:val="apple-converted-space"/>
          <w:shd w:val="clear" w:color="auto" w:fill="FFFFFF"/>
        </w:rPr>
        <w:t xml:space="preserve"> </w:t>
      </w:r>
      <w:r w:rsidR="0046244F" w:rsidRPr="00B03FAF">
        <w:rPr>
          <w:rStyle w:val="apple-converted-space"/>
          <w:shd w:val="clear" w:color="auto" w:fill="FFFFFF"/>
        </w:rPr>
        <w:t xml:space="preserve">рублей, </w:t>
      </w:r>
      <w:r w:rsidR="0046244F">
        <w:rPr>
          <w:rStyle w:val="apple-converted-space"/>
          <w:shd w:val="clear" w:color="auto" w:fill="FFFFFF"/>
        </w:rPr>
        <w:t xml:space="preserve">за 6 месяцев 2018 года </w:t>
      </w:r>
      <w:r w:rsidR="0046244F" w:rsidRPr="00B03FAF">
        <w:rPr>
          <w:rStyle w:val="apple-converted-space"/>
          <w:shd w:val="clear" w:color="auto" w:fill="FFFFFF"/>
        </w:rPr>
        <w:t xml:space="preserve"> исполнение по доходам составило </w:t>
      </w:r>
      <w:r w:rsidR="0046244F">
        <w:rPr>
          <w:rStyle w:val="apple-converted-space"/>
          <w:b/>
          <w:shd w:val="clear" w:color="auto" w:fill="FFFFFF"/>
        </w:rPr>
        <w:t xml:space="preserve">42 498 975,31 </w:t>
      </w:r>
      <w:r w:rsidR="0046244F" w:rsidRPr="00B03FAF">
        <w:rPr>
          <w:rStyle w:val="apple-converted-space"/>
          <w:shd w:val="clear" w:color="auto" w:fill="FFFFFF"/>
        </w:rPr>
        <w:t xml:space="preserve">рублей, исполнение по расходам  </w:t>
      </w:r>
      <w:r w:rsidR="0046244F">
        <w:rPr>
          <w:rStyle w:val="apple-converted-space"/>
          <w:shd w:val="clear" w:color="auto" w:fill="FFFFFF"/>
        </w:rPr>
        <w:t>в сумме</w:t>
      </w:r>
      <w:r w:rsidR="0046244F">
        <w:rPr>
          <w:rStyle w:val="apple-converted-space"/>
          <w:b/>
          <w:shd w:val="clear" w:color="auto" w:fill="FFFFFF"/>
        </w:rPr>
        <w:t xml:space="preserve"> 43 003 219,93 </w:t>
      </w:r>
      <w:r w:rsidR="0046244F" w:rsidRPr="00B03FAF">
        <w:rPr>
          <w:rStyle w:val="apple-converted-space"/>
          <w:shd w:val="clear" w:color="auto" w:fill="FFFFFF"/>
        </w:rPr>
        <w:t>рублей, остаток средств на счете на конец отчетного периода составл</w:t>
      </w:r>
      <w:r w:rsidR="0046244F">
        <w:rPr>
          <w:rStyle w:val="apple-converted-space"/>
          <w:shd w:val="clear" w:color="auto" w:fill="FFFFFF"/>
        </w:rPr>
        <w:t xml:space="preserve">яет </w:t>
      </w:r>
      <w:r w:rsidR="0046244F" w:rsidRPr="0046244F">
        <w:rPr>
          <w:rStyle w:val="apple-converted-space"/>
          <w:b/>
          <w:shd w:val="clear" w:color="auto" w:fill="FFFFFF"/>
        </w:rPr>
        <w:t>521 259,50</w:t>
      </w:r>
      <w:r w:rsidR="0046244F">
        <w:rPr>
          <w:rStyle w:val="apple-converted-space"/>
          <w:shd w:val="clear" w:color="auto" w:fill="FFFFFF"/>
        </w:rPr>
        <w:t xml:space="preserve"> </w:t>
      </w:r>
      <w:r w:rsidR="0046244F" w:rsidRPr="00B03FAF">
        <w:rPr>
          <w:rStyle w:val="apple-converted-space"/>
          <w:shd w:val="clear" w:color="auto" w:fill="FFFFFF"/>
        </w:rPr>
        <w:t>рублей.</w:t>
      </w:r>
    </w:p>
    <w:p w:rsidR="0046244F" w:rsidRDefault="0046244F" w:rsidP="0046244F">
      <w:pPr>
        <w:widowControl w:val="0"/>
        <w:jc w:val="center"/>
        <w:rPr>
          <w:b/>
          <w:bCs/>
        </w:rPr>
      </w:pPr>
    </w:p>
    <w:p w:rsidR="00E95917" w:rsidRDefault="00E95917" w:rsidP="00655563">
      <w:pPr>
        <w:widowControl w:val="0"/>
        <w:spacing w:line="276" w:lineRule="auto"/>
        <w:jc w:val="both"/>
        <w:rPr>
          <w:bCs/>
        </w:rPr>
      </w:pPr>
    </w:p>
    <w:p w:rsidR="00E95917" w:rsidRPr="00357036" w:rsidRDefault="00E95917" w:rsidP="004400E1">
      <w:pPr>
        <w:widowControl w:val="0"/>
        <w:numPr>
          <w:ilvl w:val="0"/>
          <w:numId w:val="9"/>
        </w:numPr>
        <w:spacing w:line="276" w:lineRule="auto"/>
        <w:jc w:val="center"/>
        <w:rPr>
          <w:b/>
          <w:bCs/>
        </w:rPr>
      </w:pPr>
      <w:r w:rsidRPr="00357036">
        <w:rPr>
          <w:b/>
          <w:bCs/>
        </w:rPr>
        <w:t>Информация по дебиторской и кредиторской задолженности</w:t>
      </w:r>
    </w:p>
    <w:p w:rsidR="00E95917" w:rsidRPr="00357036" w:rsidRDefault="00E95917" w:rsidP="00E95917">
      <w:pPr>
        <w:widowControl w:val="0"/>
        <w:spacing w:line="276" w:lineRule="auto"/>
        <w:ind w:left="720"/>
        <w:rPr>
          <w:b/>
          <w:bCs/>
        </w:rPr>
      </w:pPr>
    </w:p>
    <w:p w:rsidR="00B06ADA" w:rsidRPr="000C4968" w:rsidRDefault="00E95917" w:rsidP="007B27A7">
      <w:pPr>
        <w:widowControl w:val="0"/>
        <w:spacing w:line="276" w:lineRule="auto"/>
        <w:jc w:val="both"/>
        <w:rPr>
          <w:color w:val="000000"/>
        </w:rPr>
      </w:pPr>
      <w:r>
        <w:rPr>
          <w:bCs/>
        </w:rPr>
        <w:t xml:space="preserve">        </w:t>
      </w:r>
      <w:r w:rsidR="00B06ADA" w:rsidRPr="000C4968">
        <w:rPr>
          <w:color w:val="000000"/>
        </w:rPr>
        <w:t>Согласно сведениям о дебиторской и кредиторской задолженности ф. 0503169 по состоянию на 01.</w:t>
      </w:r>
      <w:r w:rsidR="00B06ADA">
        <w:rPr>
          <w:color w:val="000000"/>
        </w:rPr>
        <w:t>07</w:t>
      </w:r>
      <w:r w:rsidR="00B06ADA" w:rsidRPr="000C4968">
        <w:rPr>
          <w:color w:val="000000"/>
        </w:rPr>
        <w:t>.201</w:t>
      </w:r>
      <w:r w:rsidR="00B06ADA">
        <w:rPr>
          <w:color w:val="000000"/>
        </w:rPr>
        <w:t xml:space="preserve">8года </w:t>
      </w:r>
      <w:r w:rsidR="00B06ADA" w:rsidRPr="000C4968">
        <w:rPr>
          <w:color w:val="000000"/>
        </w:rPr>
        <w:t>числилась:</w:t>
      </w:r>
    </w:p>
    <w:p w:rsidR="00AE75FA" w:rsidRDefault="00B06AD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 w:rsidRPr="007C349C">
        <w:rPr>
          <w:b/>
          <w:i/>
          <w:color w:val="000000"/>
        </w:rPr>
        <w:t>дебиторская задолженность</w:t>
      </w:r>
      <w:r w:rsidRPr="000C4968">
        <w:rPr>
          <w:color w:val="000000"/>
        </w:rPr>
        <w:t xml:space="preserve"> </w:t>
      </w:r>
      <w:r>
        <w:rPr>
          <w:color w:val="000000"/>
        </w:rPr>
        <w:t xml:space="preserve">на начало года </w:t>
      </w:r>
      <w:r w:rsidRPr="000C4968">
        <w:rPr>
          <w:color w:val="000000"/>
        </w:rPr>
        <w:t xml:space="preserve">в сумме </w:t>
      </w:r>
      <w:r>
        <w:rPr>
          <w:color w:val="000000"/>
        </w:rPr>
        <w:t xml:space="preserve">4 875 162,37 </w:t>
      </w:r>
      <w:r w:rsidRPr="000C4968">
        <w:rPr>
          <w:color w:val="000000"/>
        </w:rPr>
        <w:t xml:space="preserve">рублей, за </w:t>
      </w:r>
      <w:r>
        <w:rPr>
          <w:color w:val="000000"/>
        </w:rPr>
        <w:t>6 месяцев</w:t>
      </w:r>
      <w:r w:rsidRPr="000C4968">
        <w:rPr>
          <w:color w:val="000000"/>
        </w:rPr>
        <w:t xml:space="preserve"> 201</w:t>
      </w:r>
      <w:r>
        <w:rPr>
          <w:color w:val="000000"/>
        </w:rPr>
        <w:t xml:space="preserve">8 </w:t>
      </w:r>
      <w:r w:rsidRPr="000C4968">
        <w:rPr>
          <w:color w:val="000000"/>
        </w:rPr>
        <w:t>года задолженность у</w:t>
      </w:r>
      <w:r>
        <w:rPr>
          <w:color w:val="000000"/>
        </w:rPr>
        <w:t xml:space="preserve">меньшилась </w:t>
      </w:r>
      <w:r w:rsidRPr="000C4968">
        <w:rPr>
          <w:color w:val="000000"/>
        </w:rPr>
        <w:t xml:space="preserve">на </w:t>
      </w:r>
      <w:r>
        <w:rPr>
          <w:color w:val="000000"/>
        </w:rPr>
        <w:t>811 016,53</w:t>
      </w:r>
      <w:r w:rsidRPr="000C4968">
        <w:rPr>
          <w:color w:val="000000"/>
        </w:rPr>
        <w:t xml:space="preserve"> рублей и составила </w:t>
      </w:r>
      <w:r w:rsidRPr="00526B7D">
        <w:rPr>
          <w:b/>
          <w:color w:val="000000"/>
        </w:rPr>
        <w:t>4 064 145,84</w:t>
      </w:r>
      <w:r w:rsidRPr="000C4968">
        <w:rPr>
          <w:color w:val="000000"/>
        </w:rPr>
        <w:t xml:space="preserve"> рублей (на 01.0</w:t>
      </w:r>
      <w:r>
        <w:rPr>
          <w:color w:val="000000"/>
        </w:rPr>
        <w:t>7</w:t>
      </w:r>
      <w:r w:rsidRPr="000C4968">
        <w:rPr>
          <w:color w:val="000000"/>
        </w:rPr>
        <w:t>.201</w:t>
      </w:r>
      <w:r>
        <w:rPr>
          <w:color w:val="000000"/>
        </w:rPr>
        <w:t>7г.</w:t>
      </w:r>
      <w:r w:rsidRPr="000C4968">
        <w:rPr>
          <w:color w:val="000000"/>
        </w:rPr>
        <w:t xml:space="preserve"> – </w:t>
      </w:r>
      <w:r w:rsidR="00526B7D">
        <w:rPr>
          <w:color w:val="000000"/>
        </w:rPr>
        <w:t>52 084 010,66</w:t>
      </w:r>
      <w:r w:rsidRPr="000C4968">
        <w:rPr>
          <w:color w:val="000000"/>
        </w:rPr>
        <w:t xml:space="preserve"> рублей)</w:t>
      </w:r>
      <w:r w:rsidR="00AE75FA">
        <w:rPr>
          <w:color w:val="000000"/>
        </w:rPr>
        <w:t xml:space="preserve"> в том числе:</w:t>
      </w:r>
    </w:p>
    <w:p w:rsidR="00AE75FA" w:rsidRDefault="00AE75F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 счету </w:t>
      </w:r>
      <w:r w:rsidRPr="007C349C">
        <w:t xml:space="preserve">20500000 </w:t>
      </w:r>
      <w:r w:rsidRPr="007C349C">
        <w:rPr>
          <w:bCs/>
          <w:shd w:val="clear" w:color="auto" w:fill="FFFFFF"/>
        </w:rPr>
        <w:t xml:space="preserve">«Расчеты по доходам» </w:t>
      </w:r>
      <w:r w:rsidRPr="007C349C">
        <w:t>-</w:t>
      </w:r>
      <w:r>
        <w:rPr>
          <w:color w:val="000000"/>
        </w:rPr>
        <w:t xml:space="preserve"> 4 009 700,48 рублей (дебиторская задолженность по УФНС России по Оренбургской области);</w:t>
      </w:r>
    </w:p>
    <w:p w:rsidR="00AE75FA" w:rsidRPr="007C349C" w:rsidRDefault="00AE75FA" w:rsidP="007B27A7">
      <w:pPr>
        <w:widowControl w:val="0"/>
        <w:spacing w:line="276" w:lineRule="auto"/>
        <w:ind w:firstLine="567"/>
        <w:jc w:val="both"/>
      </w:pPr>
      <w:r>
        <w:rPr>
          <w:color w:val="000000"/>
        </w:rPr>
        <w:t xml:space="preserve">по счету 20600000 </w:t>
      </w:r>
      <w:r w:rsidRPr="007C349C">
        <w:t>«</w:t>
      </w:r>
      <w:r w:rsidRPr="007C349C">
        <w:rPr>
          <w:bCs/>
          <w:shd w:val="clear" w:color="auto" w:fill="FFFFFF"/>
        </w:rPr>
        <w:t>Расчеты по выданным авансам</w:t>
      </w:r>
      <w:r w:rsidRPr="007C349C">
        <w:t>» - 2 600,92 рублей;</w:t>
      </w:r>
    </w:p>
    <w:p w:rsidR="00B06ADA" w:rsidRPr="000C4968" w:rsidRDefault="00AE75F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 w:rsidRPr="007C349C">
        <w:t>по счету 30300000 «</w:t>
      </w:r>
      <w:r w:rsidRPr="007C349C">
        <w:rPr>
          <w:bCs/>
          <w:shd w:val="clear" w:color="auto" w:fill="FFFFFF"/>
        </w:rPr>
        <w:t>Расчеты по платежам в бюджеты</w:t>
      </w:r>
      <w:r w:rsidRPr="007C349C">
        <w:t>»</w:t>
      </w:r>
      <w:r>
        <w:rPr>
          <w:color w:val="000000"/>
        </w:rPr>
        <w:t xml:space="preserve"> - 51 844,44 рублей. </w:t>
      </w:r>
      <w:r w:rsidR="00B06ADA">
        <w:rPr>
          <w:color w:val="000000"/>
        </w:rPr>
        <w:t xml:space="preserve"> Просроченной задолженности по данным бухгалтерской отчетности не числится;</w:t>
      </w:r>
    </w:p>
    <w:p w:rsidR="00526B7D" w:rsidRPr="000C4968" w:rsidRDefault="00B06AD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 w:rsidRPr="007C349C">
        <w:rPr>
          <w:b/>
          <w:i/>
          <w:color w:val="000000"/>
        </w:rPr>
        <w:t>кредиторская задолженность</w:t>
      </w:r>
      <w:r w:rsidRPr="000C4968">
        <w:rPr>
          <w:color w:val="000000"/>
        </w:rPr>
        <w:t xml:space="preserve"> </w:t>
      </w:r>
      <w:r>
        <w:rPr>
          <w:color w:val="000000"/>
        </w:rPr>
        <w:t xml:space="preserve">на начало года составила </w:t>
      </w:r>
      <w:r w:rsidRPr="000C4968">
        <w:rPr>
          <w:color w:val="000000"/>
        </w:rPr>
        <w:t xml:space="preserve"> </w:t>
      </w:r>
      <w:r w:rsidR="00526B7D">
        <w:rPr>
          <w:color w:val="000000"/>
        </w:rPr>
        <w:t>15 339 084,22</w:t>
      </w:r>
      <w:r w:rsidRPr="000C4968">
        <w:rPr>
          <w:color w:val="000000"/>
        </w:rPr>
        <w:t xml:space="preserve"> рублей, за </w:t>
      </w:r>
      <w:r w:rsidR="00526B7D">
        <w:rPr>
          <w:color w:val="000000"/>
        </w:rPr>
        <w:t>6</w:t>
      </w:r>
      <w:r>
        <w:rPr>
          <w:color w:val="000000"/>
        </w:rPr>
        <w:t xml:space="preserve"> месяцев</w:t>
      </w:r>
      <w:r w:rsidRPr="000C4968">
        <w:rPr>
          <w:color w:val="000000"/>
        </w:rPr>
        <w:t xml:space="preserve"> 201</w:t>
      </w:r>
      <w:r w:rsidR="00526B7D">
        <w:rPr>
          <w:color w:val="000000"/>
        </w:rPr>
        <w:t>8</w:t>
      </w:r>
      <w:r w:rsidRPr="000C4968">
        <w:rPr>
          <w:color w:val="000000"/>
        </w:rPr>
        <w:t xml:space="preserve"> года задолженность </w:t>
      </w:r>
      <w:r>
        <w:rPr>
          <w:color w:val="000000"/>
        </w:rPr>
        <w:t>у</w:t>
      </w:r>
      <w:r w:rsidR="00526B7D">
        <w:rPr>
          <w:color w:val="000000"/>
        </w:rPr>
        <w:t xml:space="preserve">меньшилась </w:t>
      </w:r>
      <w:r w:rsidRPr="000C4968">
        <w:rPr>
          <w:color w:val="000000"/>
        </w:rPr>
        <w:t>на</w:t>
      </w:r>
      <w:r w:rsidR="00526B7D">
        <w:rPr>
          <w:color w:val="000000"/>
        </w:rPr>
        <w:t xml:space="preserve"> 5 930 866,61 </w:t>
      </w:r>
      <w:r w:rsidRPr="000C4968">
        <w:rPr>
          <w:color w:val="000000"/>
        </w:rPr>
        <w:t>рублей и составила</w:t>
      </w:r>
      <w:r w:rsidR="00526B7D">
        <w:rPr>
          <w:color w:val="000000"/>
        </w:rPr>
        <w:t xml:space="preserve"> </w:t>
      </w:r>
      <w:r w:rsidR="00526B7D" w:rsidRPr="00E62F63">
        <w:rPr>
          <w:b/>
          <w:bCs/>
        </w:rPr>
        <w:t xml:space="preserve">9 408 217,61 </w:t>
      </w:r>
      <w:r w:rsidRPr="000C4968">
        <w:rPr>
          <w:color w:val="000000"/>
        </w:rPr>
        <w:t>рублей (на 01.0</w:t>
      </w:r>
      <w:r w:rsidR="00526B7D">
        <w:rPr>
          <w:color w:val="000000"/>
        </w:rPr>
        <w:t>7</w:t>
      </w:r>
      <w:r w:rsidRPr="000C4968">
        <w:rPr>
          <w:color w:val="000000"/>
        </w:rPr>
        <w:t>.201</w:t>
      </w:r>
      <w:r w:rsidR="00526B7D">
        <w:rPr>
          <w:color w:val="000000"/>
        </w:rPr>
        <w:t>7</w:t>
      </w:r>
      <w:r>
        <w:rPr>
          <w:color w:val="000000"/>
        </w:rPr>
        <w:t xml:space="preserve">г. </w:t>
      </w:r>
      <w:r w:rsidRPr="000C4968">
        <w:rPr>
          <w:color w:val="000000"/>
        </w:rPr>
        <w:t>–  </w:t>
      </w:r>
      <w:r w:rsidR="00526B7D" w:rsidRPr="00526B7D">
        <w:rPr>
          <w:bCs/>
        </w:rPr>
        <w:t>12 985 629,13</w:t>
      </w:r>
      <w:r w:rsidR="00526B7D">
        <w:rPr>
          <w:bCs/>
        </w:rPr>
        <w:t xml:space="preserve"> </w:t>
      </w:r>
      <w:r w:rsidRPr="00526B7D">
        <w:rPr>
          <w:color w:val="000000"/>
        </w:rPr>
        <w:t>рублей</w:t>
      </w:r>
      <w:r w:rsidRPr="000C4968">
        <w:rPr>
          <w:color w:val="000000"/>
        </w:rPr>
        <w:t>).</w:t>
      </w:r>
      <w:r>
        <w:rPr>
          <w:color w:val="000000"/>
        </w:rPr>
        <w:t xml:space="preserve"> Просроченн</w:t>
      </w:r>
      <w:r w:rsidR="00526B7D">
        <w:rPr>
          <w:color w:val="000000"/>
        </w:rPr>
        <w:t>ой</w:t>
      </w:r>
      <w:r>
        <w:rPr>
          <w:color w:val="000000"/>
        </w:rPr>
        <w:t xml:space="preserve"> задолженност</w:t>
      </w:r>
      <w:r w:rsidR="00526B7D">
        <w:rPr>
          <w:color w:val="000000"/>
        </w:rPr>
        <w:t>и</w:t>
      </w:r>
      <w:r>
        <w:rPr>
          <w:color w:val="000000"/>
        </w:rPr>
        <w:t xml:space="preserve"> по данным бухгалтерской отчетности </w:t>
      </w:r>
      <w:r w:rsidR="00526B7D">
        <w:rPr>
          <w:color w:val="000000"/>
        </w:rPr>
        <w:t>не числится;</w:t>
      </w:r>
    </w:p>
    <w:p w:rsidR="009823C3" w:rsidRDefault="00526B7D" w:rsidP="007B27A7">
      <w:pPr>
        <w:widowControl w:val="0"/>
        <w:tabs>
          <w:tab w:val="left" w:pos="567"/>
        </w:tabs>
        <w:spacing w:line="276" w:lineRule="auto"/>
        <w:jc w:val="both"/>
      </w:pPr>
      <w:r>
        <w:rPr>
          <w:bCs/>
        </w:rPr>
        <w:t xml:space="preserve">      </w:t>
      </w:r>
      <w:r w:rsidR="003B4664">
        <w:rPr>
          <w:bCs/>
        </w:rPr>
        <w:t xml:space="preserve"> </w:t>
      </w:r>
      <w:r w:rsidRPr="00357036">
        <w:rPr>
          <w:bCs/>
        </w:rPr>
        <w:t xml:space="preserve">Сравнительный анализ </w:t>
      </w:r>
      <w:r>
        <w:rPr>
          <w:bCs/>
        </w:rPr>
        <w:t xml:space="preserve">показал, </w:t>
      </w:r>
      <w:r w:rsidR="00EA4ED3" w:rsidRPr="009823C3">
        <w:t>что в целом по муниципалитету кредиторская</w:t>
      </w:r>
      <w:r w:rsidR="009823C3">
        <w:t xml:space="preserve"> </w:t>
      </w:r>
      <w:r w:rsidR="00EA4ED3" w:rsidRPr="009823C3">
        <w:t xml:space="preserve">задолженность за </w:t>
      </w:r>
      <w:r w:rsidR="00201C89">
        <w:t>1 полугодие 2018</w:t>
      </w:r>
      <w:r w:rsidR="009823C3">
        <w:t xml:space="preserve"> года </w:t>
      </w:r>
      <w:r w:rsidR="00EA4ED3" w:rsidRPr="009823C3">
        <w:t>снизилась</w:t>
      </w:r>
      <w:r w:rsidR="000505C1">
        <w:t xml:space="preserve"> по сравнению с аналогич</w:t>
      </w:r>
      <w:r w:rsidR="00201C89">
        <w:t>ным периодом 2017</w:t>
      </w:r>
      <w:r w:rsidR="000505C1">
        <w:t xml:space="preserve"> года </w:t>
      </w:r>
      <w:r w:rsidR="00EA4ED3" w:rsidRPr="009823C3">
        <w:t xml:space="preserve">на </w:t>
      </w:r>
      <w:r w:rsidR="003E356E">
        <w:t>3</w:t>
      </w:r>
      <w:r w:rsidR="00201C89">
        <w:t> 577 411,52</w:t>
      </w:r>
      <w:r w:rsidR="009823C3">
        <w:t xml:space="preserve"> рублей</w:t>
      </w:r>
      <w:r w:rsidR="00EA4ED3" w:rsidRPr="009823C3">
        <w:t>, но остается</w:t>
      </w:r>
      <w:r w:rsidR="009823C3">
        <w:t xml:space="preserve"> </w:t>
      </w:r>
      <w:r w:rsidR="00201C89">
        <w:t xml:space="preserve">по-прежнему </w:t>
      </w:r>
      <w:r w:rsidR="00EA4ED3" w:rsidRPr="009823C3">
        <w:t>достаточно высокой</w:t>
      </w:r>
      <w:r w:rsidR="009823C3">
        <w:t xml:space="preserve">. </w:t>
      </w:r>
    </w:p>
    <w:p w:rsidR="005002DB" w:rsidRDefault="009823C3" w:rsidP="007B27A7">
      <w:pPr>
        <w:spacing w:line="276" w:lineRule="auto"/>
        <w:jc w:val="both"/>
      </w:pPr>
      <w:r>
        <w:t xml:space="preserve">       </w:t>
      </w:r>
      <w:r w:rsidR="00EA4ED3" w:rsidRPr="009823C3">
        <w:t xml:space="preserve"> </w:t>
      </w:r>
      <w:r w:rsidR="00D0214D">
        <w:t>Согласно пояснительной записки ф.</w:t>
      </w:r>
      <w:r w:rsidR="00D0214D" w:rsidRPr="005002DB">
        <w:t>0503160 о</w:t>
      </w:r>
      <w:r w:rsidR="00EA4ED3" w:rsidRPr="005002DB">
        <w:t>сновная доля</w:t>
      </w:r>
      <w:r w:rsidRPr="005002DB">
        <w:t xml:space="preserve"> </w:t>
      </w:r>
      <w:r w:rsidR="00EA4ED3" w:rsidRPr="005002DB">
        <w:t xml:space="preserve">кредиторской задолженности </w:t>
      </w:r>
      <w:r w:rsidR="0010015B" w:rsidRPr="005002DB">
        <w:t>складывается</w:t>
      </w:r>
      <w:r w:rsidR="005002DB">
        <w:t>:</w:t>
      </w:r>
    </w:p>
    <w:p w:rsidR="005002DB" w:rsidRDefault="0010015B" w:rsidP="007B27A7">
      <w:pPr>
        <w:spacing w:line="276" w:lineRule="auto"/>
        <w:jc w:val="both"/>
      </w:pPr>
      <w:r w:rsidRPr="005002DB">
        <w:t xml:space="preserve"> </w:t>
      </w:r>
      <w:r w:rsidR="005002DB">
        <w:t xml:space="preserve">        </w:t>
      </w:r>
      <w:r w:rsidR="003C3AC0">
        <w:t xml:space="preserve">- </w:t>
      </w:r>
      <w:r w:rsidR="005002DB" w:rsidRPr="005002DB">
        <w:t>по счету 30200000</w:t>
      </w:r>
      <w:r w:rsidR="00D0214D" w:rsidRPr="005002DB">
        <w:t xml:space="preserve"> </w:t>
      </w:r>
      <w:r w:rsidR="005002DB" w:rsidRPr="005002DB">
        <w:t>«</w:t>
      </w:r>
      <w:r w:rsidR="005002DB" w:rsidRPr="005002DB">
        <w:rPr>
          <w:color w:val="000000"/>
          <w:shd w:val="clear" w:color="auto" w:fill="FFFFFF"/>
        </w:rPr>
        <w:t>Расчеты по принятым обязательствам»</w:t>
      </w:r>
      <w:r w:rsidR="005002DB">
        <w:rPr>
          <w:color w:val="000000"/>
          <w:shd w:val="clear" w:color="auto" w:fill="FFFFFF"/>
        </w:rPr>
        <w:t xml:space="preserve"> - </w:t>
      </w:r>
      <w:r w:rsidR="005002DB" w:rsidRPr="003C3AC0">
        <w:rPr>
          <w:b/>
          <w:color w:val="000000"/>
          <w:shd w:val="clear" w:color="auto" w:fill="FFFFFF"/>
        </w:rPr>
        <w:t>5 146 475,63</w:t>
      </w:r>
      <w:r w:rsidR="005002DB">
        <w:rPr>
          <w:color w:val="000000"/>
          <w:shd w:val="clear" w:color="auto" w:fill="FFFFFF"/>
        </w:rPr>
        <w:t xml:space="preserve"> рублей или </w:t>
      </w:r>
      <w:r w:rsidR="005002DB" w:rsidRPr="003C3AC0">
        <w:rPr>
          <w:b/>
          <w:color w:val="000000"/>
          <w:shd w:val="clear" w:color="auto" w:fill="FFFFFF"/>
        </w:rPr>
        <w:t>54,7%</w:t>
      </w:r>
      <w:r w:rsidR="005002DB">
        <w:rPr>
          <w:color w:val="000000"/>
          <w:shd w:val="clear" w:color="auto" w:fill="FFFFFF"/>
        </w:rPr>
        <w:t xml:space="preserve"> </w:t>
      </w:r>
      <w:r w:rsidR="005002DB" w:rsidRPr="005002DB">
        <w:t>от общего объема кредиторской задолженности</w:t>
      </w:r>
      <w:r w:rsidR="005002DB">
        <w:t xml:space="preserve"> (0104 «Функционирование местных администраций» - 164 151,13 рублей; 0113 «Другие общегосударственные вопросы» - 109 870,00 рублей; 0310 «Обеспечение пожарной безопасности» - 13 024,37 рублей; 0409 «Дорожное хозяйство» - 2 016 152,77 рублей, </w:t>
      </w:r>
      <w:r w:rsidR="005002DB">
        <w:lastRenderedPageBreak/>
        <w:t xml:space="preserve">0503 «Благоустройство» - 2 770 994,36 рублей,   </w:t>
      </w:r>
      <w:r w:rsidR="003C3AC0">
        <w:t>0801 «Культура» - 72 283,00 рублей.</w:t>
      </w:r>
      <w:r w:rsidR="005002DB" w:rsidRPr="005002DB">
        <w:t xml:space="preserve"> </w:t>
      </w:r>
    </w:p>
    <w:p w:rsidR="005002DB" w:rsidRPr="005002DB" w:rsidRDefault="003C3AC0" w:rsidP="007B27A7">
      <w:pPr>
        <w:tabs>
          <w:tab w:val="left" w:pos="567"/>
        </w:tabs>
        <w:spacing w:line="276" w:lineRule="auto"/>
        <w:jc w:val="both"/>
        <w:rPr>
          <w:b/>
          <w:bCs/>
        </w:rPr>
      </w:pPr>
      <w:r>
        <w:t xml:space="preserve">       </w:t>
      </w:r>
      <w:r w:rsidR="003B4664">
        <w:t xml:space="preserve"> </w:t>
      </w:r>
      <w:r>
        <w:t xml:space="preserve">- </w:t>
      </w:r>
      <w:r w:rsidR="005002DB" w:rsidRPr="005002DB">
        <w:t>по счету 20500000</w:t>
      </w:r>
      <w:r w:rsidR="005002DB">
        <w:t xml:space="preserve"> </w:t>
      </w:r>
      <w:r w:rsidR="005002DB" w:rsidRPr="007C349C">
        <w:t>«</w:t>
      </w:r>
      <w:r w:rsidRPr="007C349C">
        <w:rPr>
          <w:bCs/>
          <w:shd w:val="clear" w:color="auto" w:fill="FFFFFF"/>
        </w:rPr>
        <w:t>Расчеты по доходам»</w:t>
      </w:r>
      <w:r w:rsidR="005002DB">
        <w:t xml:space="preserve"> </w:t>
      </w:r>
      <w:r w:rsidR="005002DB" w:rsidRPr="005002DB">
        <w:t>в размере 4 261 741,98 рублей или 4</w:t>
      </w:r>
      <w:r w:rsidR="005002DB">
        <w:t>5</w:t>
      </w:r>
      <w:r w:rsidR="005002DB" w:rsidRPr="005002DB">
        <w:t>,</w:t>
      </w:r>
      <w:r w:rsidR="005002DB">
        <w:t>3</w:t>
      </w:r>
      <w:r w:rsidR="005002DB" w:rsidRPr="005002DB">
        <w:t xml:space="preserve"> %</w:t>
      </w:r>
      <w:r>
        <w:t xml:space="preserve"> (кредиторская задолженность по УФНС России по Оренбургской области)</w:t>
      </w:r>
      <w:r w:rsidR="005002DB" w:rsidRPr="005002DB">
        <w:rPr>
          <w:color w:val="000000"/>
          <w:shd w:val="clear" w:color="auto" w:fill="FFFFFF"/>
        </w:rPr>
        <w:t>;</w:t>
      </w:r>
    </w:p>
    <w:p w:rsidR="003C3AC0" w:rsidRDefault="003C3AC0" w:rsidP="007B27A7">
      <w:pPr>
        <w:spacing w:line="276" w:lineRule="auto"/>
        <w:jc w:val="center"/>
        <w:rPr>
          <w:b/>
          <w:bCs/>
        </w:rPr>
      </w:pPr>
    </w:p>
    <w:p w:rsidR="003C3AC0" w:rsidRDefault="003C3AC0" w:rsidP="007B27A7">
      <w:pPr>
        <w:spacing w:line="276" w:lineRule="auto"/>
        <w:jc w:val="center"/>
        <w:rPr>
          <w:b/>
          <w:bCs/>
        </w:rPr>
      </w:pPr>
    </w:p>
    <w:p w:rsidR="00F4402F" w:rsidRDefault="00F4402F" w:rsidP="00EA4ED3">
      <w:pPr>
        <w:jc w:val="center"/>
        <w:rPr>
          <w:b/>
          <w:bCs/>
        </w:rPr>
      </w:pPr>
      <w:r w:rsidRPr="005002DB">
        <w:rPr>
          <w:b/>
          <w:bCs/>
        </w:rPr>
        <w:t>В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Ы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В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О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Д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Ы</w:t>
      </w:r>
    </w:p>
    <w:p w:rsidR="00E952CD" w:rsidRDefault="00E952CD" w:rsidP="006546AB">
      <w:pPr>
        <w:widowControl w:val="0"/>
        <w:spacing w:line="276" w:lineRule="auto"/>
        <w:jc w:val="center"/>
        <w:rPr>
          <w:b/>
          <w:bCs/>
        </w:rPr>
      </w:pPr>
    </w:p>
    <w:p w:rsidR="00A0672D" w:rsidRDefault="00A0672D" w:rsidP="007B27A7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t>З</w:t>
      </w:r>
      <w:r w:rsidRPr="00B03FAF">
        <w:t xml:space="preserve">а </w:t>
      </w:r>
      <w:r>
        <w:t xml:space="preserve">6 месяцев </w:t>
      </w:r>
      <w:r w:rsidRPr="00B03FAF">
        <w:t>201</w:t>
      </w:r>
      <w:r>
        <w:t>8</w:t>
      </w:r>
      <w:r w:rsidRPr="00B03FAF">
        <w:t xml:space="preserve"> года в бюджет</w:t>
      </w:r>
      <w:r>
        <w:t xml:space="preserve"> муниципального образования Саракташский поссовет </w:t>
      </w:r>
      <w:r w:rsidRPr="00B03FAF">
        <w:t xml:space="preserve">поступило </w:t>
      </w:r>
      <w:r>
        <w:rPr>
          <w:b/>
          <w:bCs/>
        </w:rPr>
        <w:t xml:space="preserve">42 498 975,31 </w:t>
      </w:r>
      <w:r w:rsidRPr="00B03FAF">
        <w:t xml:space="preserve">рублей </w:t>
      </w:r>
      <w:r w:rsidRPr="00B03FAF">
        <w:rPr>
          <w:b/>
          <w:bCs/>
        </w:rPr>
        <w:t>доходов</w:t>
      </w:r>
      <w:r w:rsidRPr="00B03FAF">
        <w:t xml:space="preserve">, что составляет </w:t>
      </w:r>
      <w:r>
        <w:rPr>
          <w:b/>
        </w:rPr>
        <w:t>49,4</w:t>
      </w:r>
      <w:r>
        <w:rPr>
          <w:b/>
          <w:bCs/>
        </w:rPr>
        <w:t xml:space="preserve">% </w:t>
      </w:r>
      <w:r>
        <w:rPr>
          <w:bCs/>
        </w:rPr>
        <w:t xml:space="preserve">от </w:t>
      </w:r>
      <w:r w:rsidRPr="00B03FAF">
        <w:t xml:space="preserve"> у</w:t>
      </w:r>
      <w:r>
        <w:t>твержде</w:t>
      </w:r>
      <w:r w:rsidRPr="00B03FAF">
        <w:t>нны</w:t>
      </w:r>
      <w:r>
        <w:t>х</w:t>
      </w:r>
      <w:r w:rsidRPr="00B03FAF">
        <w:t xml:space="preserve"> плановы</w:t>
      </w:r>
      <w:r>
        <w:t>х</w:t>
      </w:r>
      <w:r w:rsidRPr="00B03FAF">
        <w:t xml:space="preserve"> назначени</w:t>
      </w:r>
      <w:r>
        <w:t>й (86 014 582,00</w:t>
      </w:r>
      <w:r w:rsidRPr="00B03FAF">
        <w:t xml:space="preserve"> рублей</w:t>
      </w:r>
      <w:r>
        <w:t>)</w:t>
      </w:r>
      <w:r w:rsidRPr="00B03FAF">
        <w:t xml:space="preserve">. </w:t>
      </w:r>
      <w:r w:rsidRPr="00C812C3">
        <w:t xml:space="preserve">По сравнению с </w:t>
      </w:r>
      <w:r>
        <w:t xml:space="preserve">аналогичным периодом прошлого </w:t>
      </w:r>
      <w:r w:rsidRPr="00C812C3">
        <w:t>год</w:t>
      </w:r>
      <w:r>
        <w:t>а (53 131 905,44</w:t>
      </w:r>
      <w:r w:rsidRPr="00B03FAF">
        <w:t xml:space="preserve"> рублей</w:t>
      </w:r>
      <w:r>
        <w:t xml:space="preserve">), поступление </w:t>
      </w:r>
      <w:r w:rsidRPr="00C812C3">
        <w:t>доход</w:t>
      </w:r>
      <w:r>
        <w:t>ов снизилось</w:t>
      </w:r>
      <w:r w:rsidRPr="00C812C3">
        <w:t xml:space="preserve"> на </w:t>
      </w:r>
      <w:r>
        <w:t xml:space="preserve">10 632 930,13 </w:t>
      </w:r>
      <w:r w:rsidRPr="00C812C3">
        <w:t xml:space="preserve">рублей или на </w:t>
      </w:r>
      <w:r>
        <w:t>20,0</w:t>
      </w:r>
      <w:r w:rsidRPr="00C812C3">
        <w:t>%</w:t>
      </w:r>
      <w:r>
        <w:t>, в результате уменьшения безвозмездных поступлений и увеличения налоговых и неналоговых доходов.</w:t>
      </w:r>
    </w:p>
    <w:p w:rsidR="00A0672D" w:rsidRPr="003F74C0" w:rsidRDefault="00A0672D" w:rsidP="007B27A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cs="Tahoma"/>
          <w:b w:val="0"/>
        </w:rPr>
      </w:pPr>
      <w:r w:rsidRPr="003F74C0">
        <w:rPr>
          <w:b w:val="0"/>
        </w:rPr>
        <w:t xml:space="preserve">В структуре доходов местного бюджета преобладающую долю занимают </w:t>
      </w:r>
      <w:r w:rsidRPr="003F74C0">
        <w:rPr>
          <w:rFonts w:cs="Tahoma"/>
          <w:b w:val="0"/>
          <w:i/>
        </w:rPr>
        <w:t>безвозмездные поступления</w:t>
      </w:r>
      <w:r w:rsidRPr="003F74C0">
        <w:rPr>
          <w:rFonts w:cs="Tahoma"/>
          <w:b w:val="0"/>
        </w:rPr>
        <w:t>,</w:t>
      </w:r>
      <w:r w:rsidRPr="003F74C0">
        <w:rPr>
          <w:b w:val="0"/>
        </w:rPr>
        <w:t xml:space="preserve"> которые по состоянию на 01.07.2018г. сложились в размере</w:t>
      </w:r>
      <w:r w:rsidRPr="003F74C0">
        <w:rPr>
          <w:rFonts w:cs="Tahoma"/>
          <w:b w:val="0"/>
        </w:rPr>
        <w:t xml:space="preserve"> </w:t>
      </w:r>
      <w:r w:rsidRPr="003F74C0">
        <w:rPr>
          <w:rFonts w:cs="Tahoma"/>
        </w:rPr>
        <w:t xml:space="preserve">24 009 501,83 </w:t>
      </w:r>
      <w:r w:rsidRPr="003F74C0">
        <w:rPr>
          <w:rFonts w:cs="Tahoma"/>
          <w:b w:val="0"/>
        </w:rPr>
        <w:t xml:space="preserve">рублей, или </w:t>
      </w:r>
      <w:r w:rsidRPr="003F74C0">
        <w:rPr>
          <w:rFonts w:cs="Tahoma"/>
        </w:rPr>
        <w:t>56,5</w:t>
      </w:r>
      <w:r w:rsidRPr="003F74C0">
        <w:rPr>
          <w:rFonts w:cs="Tahoma"/>
          <w:b w:val="0"/>
        </w:rPr>
        <w:t>%</w:t>
      </w:r>
      <w:r w:rsidRPr="003F74C0">
        <w:rPr>
          <w:b w:val="0"/>
        </w:rPr>
        <w:t xml:space="preserve"> от общего объема доходной части бюджета. </w:t>
      </w:r>
      <w:r w:rsidRPr="003F74C0">
        <w:rPr>
          <w:rFonts w:cs="Tahoma"/>
          <w:b w:val="0"/>
        </w:rPr>
        <w:t xml:space="preserve"> На долю </w:t>
      </w:r>
      <w:r w:rsidRPr="003F74C0">
        <w:rPr>
          <w:rFonts w:cs="Tahoma"/>
          <w:b w:val="0"/>
          <w:i/>
        </w:rPr>
        <w:t>налоговых и неналоговых доходов</w:t>
      </w:r>
      <w:r w:rsidRPr="003F74C0">
        <w:rPr>
          <w:rFonts w:cs="Tahoma"/>
          <w:b w:val="0"/>
        </w:rPr>
        <w:t xml:space="preserve"> (</w:t>
      </w:r>
      <w:r w:rsidRPr="003F74C0">
        <w:rPr>
          <w:rFonts w:cs="Tahoma"/>
        </w:rPr>
        <w:t>18 489 473,48</w:t>
      </w:r>
      <w:r w:rsidRPr="003F74C0">
        <w:rPr>
          <w:rFonts w:cs="Tahoma"/>
          <w:b w:val="0"/>
        </w:rPr>
        <w:t xml:space="preserve"> рублей) приходится </w:t>
      </w:r>
      <w:r w:rsidRPr="003F74C0">
        <w:rPr>
          <w:rFonts w:cs="Tahoma"/>
        </w:rPr>
        <w:t>43,5</w:t>
      </w:r>
      <w:r w:rsidRPr="003F74C0">
        <w:rPr>
          <w:rFonts w:cs="Tahoma"/>
          <w:b w:val="0"/>
        </w:rPr>
        <w:t>% доходов бюджета.</w:t>
      </w:r>
    </w:p>
    <w:p w:rsidR="00A0672D" w:rsidRDefault="00A0672D" w:rsidP="007B27A7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3F74C0">
        <w:t xml:space="preserve">Структура налоговых и неналоговых доходов характеризуется преобладающей долей поступлений </w:t>
      </w:r>
      <w:r w:rsidRPr="003F74C0">
        <w:rPr>
          <w:i/>
        </w:rPr>
        <w:t>налогов на доходы физических лиц</w:t>
      </w:r>
      <w:r w:rsidRPr="003F74C0">
        <w:t xml:space="preserve"> – 54,64%. </w:t>
      </w:r>
      <w:r w:rsidRPr="00531AC8">
        <w:rPr>
          <w:i/>
        </w:rPr>
        <w:t>Акци</w:t>
      </w:r>
      <w:r w:rsidRPr="003F74C0">
        <w:rPr>
          <w:i/>
        </w:rPr>
        <w:t>з</w:t>
      </w:r>
      <w:r>
        <w:rPr>
          <w:i/>
        </w:rPr>
        <w:t>ы</w:t>
      </w:r>
      <w:r w:rsidRPr="003F74C0">
        <w:rPr>
          <w:i/>
        </w:rPr>
        <w:t xml:space="preserve"> </w:t>
      </w:r>
      <w:r w:rsidRPr="003F74C0">
        <w:t xml:space="preserve">– 18,72%, </w:t>
      </w:r>
      <w:r w:rsidRPr="003F74C0">
        <w:rPr>
          <w:i/>
        </w:rPr>
        <w:t>налог</w:t>
      </w:r>
      <w:r>
        <w:rPr>
          <w:i/>
        </w:rPr>
        <w:t>и</w:t>
      </w:r>
      <w:r w:rsidRPr="003F74C0">
        <w:rPr>
          <w:i/>
        </w:rPr>
        <w:t xml:space="preserve"> на совокупный доход</w:t>
      </w:r>
      <w:r w:rsidRPr="003F74C0">
        <w:t xml:space="preserve"> – 5,14%, </w:t>
      </w:r>
      <w:r w:rsidRPr="003F74C0">
        <w:rPr>
          <w:i/>
        </w:rPr>
        <w:t>налог</w:t>
      </w:r>
      <w:r>
        <w:rPr>
          <w:i/>
        </w:rPr>
        <w:t>и</w:t>
      </w:r>
      <w:r w:rsidRPr="003F74C0">
        <w:rPr>
          <w:i/>
        </w:rPr>
        <w:t xml:space="preserve"> на имущество</w:t>
      </w:r>
      <w:r w:rsidRPr="003F74C0">
        <w:t xml:space="preserve"> – 21,43%, </w:t>
      </w:r>
      <w:r w:rsidRPr="003F74C0">
        <w:rPr>
          <w:i/>
        </w:rPr>
        <w:t>доход</w:t>
      </w:r>
      <w:r>
        <w:rPr>
          <w:i/>
        </w:rPr>
        <w:t>ы</w:t>
      </w:r>
      <w:r w:rsidRPr="003F74C0">
        <w:rPr>
          <w:i/>
        </w:rPr>
        <w:t xml:space="preserve"> от использования имущества, находящегося в государственной и муниципальной собственности – </w:t>
      </w:r>
      <w:r w:rsidRPr="003F74C0">
        <w:t>0,04%</w:t>
      </w:r>
      <w:r w:rsidRPr="003F74C0">
        <w:rPr>
          <w:i/>
        </w:rPr>
        <w:t xml:space="preserve">, штрафы, санкции, возмещение ущерба </w:t>
      </w:r>
      <w:r w:rsidRPr="003F74C0">
        <w:t xml:space="preserve">– 0,03%.  </w:t>
      </w:r>
    </w:p>
    <w:p w:rsidR="00A0672D" w:rsidRPr="003F74C0" w:rsidRDefault="00A0672D" w:rsidP="007B27A7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t>Годовой объем бюджетных назначений по</w:t>
      </w:r>
      <w:r w:rsidRPr="00B03FAF">
        <w:t xml:space="preserve"> </w:t>
      </w:r>
      <w:r w:rsidRPr="00AA00AC">
        <w:rPr>
          <w:i/>
        </w:rPr>
        <w:t>налоговым доходам</w:t>
      </w:r>
      <w:r>
        <w:t xml:space="preserve"> местного бюджета</w:t>
      </w:r>
      <w:r w:rsidRPr="003F74C0">
        <w:t xml:space="preserve"> </w:t>
      </w:r>
      <w:r>
        <w:t>(</w:t>
      </w:r>
      <w:r w:rsidRPr="00AA00AC">
        <w:t>43 766 609,00</w:t>
      </w:r>
      <w:r w:rsidRPr="003F74C0">
        <w:t xml:space="preserve"> рублей</w:t>
      </w:r>
      <w:r>
        <w:t xml:space="preserve">) исполнен в размере </w:t>
      </w:r>
      <w:r w:rsidRPr="003F74C0">
        <w:rPr>
          <w:b/>
        </w:rPr>
        <w:t xml:space="preserve">18 476 048,25 </w:t>
      </w:r>
      <w:r w:rsidRPr="003F74C0">
        <w:t xml:space="preserve">рублей </w:t>
      </w:r>
      <w:r>
        <w:t xml:space="preserve">или </w:t>
      </w:r>
      <w:r w:rsidRPr="003F74C0">
        <w:rPr>
          <w:b/>
        </w:rPr>
        <w:t>42,2%</w:t>
      </w:r>
      <w:r w:rsidRPr="003F74C0">
        <w:t xml:space="preserve">, что на </w:t>
      </w:r>
      <w:r w:rsidRPr="00AA00AC">
        <w:t>783 690,28 рублей или на 4,4%</w:t>
      </w:r>
      <w:r w:rsidRPr="003F74C0">
        <w:t xml:space="preserve"> выше объема налоговых поступлений за аналогичный период 2017 года.</w:t>
      </w:r>
    </w:p>
    <w:p w:rsidR="00AD4829" w:rsidRDefault="00B848E4" w:rsidP="007B27A7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 </w:t>
      </w:r>
      <w:r w:rsidR="00AD4829" w:rsidRPr="003F74C0">
        <w:t xml:space="preserve">По состоянию на 01.07.2018 года </w:t>
      </w:r>
      <w:r w:rsidR="00AD4829" w:rsidRPr="00AA00AC">
        <w:rPr>
          <w:i/>
        </w:rPr>
        <w:t>неналоговые доходы</w:t>
      </w:r>
      <w:r w:rsidR="00AD4829" w:rsidRPr="003F74C0">
        <w:t xml:space="preserve"> сложились в размере </w:t>
      </w:r>
      <w:r w:rsidR="00AD4829" w:rsidRPr="00AA00AC">
        <w:rPr>
          <w:b/>
        </w:rPr>
        <w:t>13 425,23</w:t>
      </w:r>
      <w:r w:rsidR="00AD4829" w:rsidRPr="003F74C0">
        <w:t xml:space="preserve"> рублей, при отсутствии плановых бюджетных назначений. Показатель исполнения за 1 полугодие 2018 года </w:t>
      </w:r>
      <w:r w:rsidR="00AD4829">
        <w:t xml:space="preserve">ниже </w:t>
      </w:r>
      <w:r w:rsidR="00AD4829" w:rsidRPr="003F74C0">
        <w:t xml:space="preserve">показателя аналогичного периода 2017 года на 285 969,34 рублей или 95,5% (299 394,57 рублей). </w:t>
      </w:r>
    </w:p>
    <w:p w:rsidR="00AD4829" w:rsidRPr="00AA00AC" w:rsidRDefault="00AD4829" w:rsidP="007B27A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2127"/>
        </w:tabs>
        <w:overflowPunct/>
        <w:spacing w:line="276" w:lineRule="auto"/>
        <w:ind w:left="0" w:firstLine="567"/>
        <w:jc w:val="both"/>
      </w:pPr>
      <w:r w:rsidRPr="00AA00AC">
        <w:rPr>
          <w:i/>
          <w:iCs/>
        </w:rPr>
        <w:t>Безвозмездные поступления</w:t>
      </w:r>
      <w:r w:rsidRPr="00AD4829">
        <w:rPr>
          <w:b/>
          <w:i/>
          <w:iCs/>
        </w:rPr>
        <w:t xml:space="preserve"> </w:t>
      </w:r>
      <w:r w:rsidRPr="003F74C0">
        <w:t xml:space="preserve">на 01.07.2018 года сложились в объеме </w:t>
      </w:r>
      <w:r w:rsidRPr="00AD4829">
        <w:rPr>
          <w:b/>
        </w:rPr>
        <w:t xml:space="preserve">24 009 501,83 </w:t>
      </w:r>
      <w:r w:rsidRPr="003F74C0">
        <w:t xml:space="preserve">рублей, что составляет </w:t>
      </w:r>
      <w:r w:rsidRPr="00AD4829">
        <w:rPr>
          <w:b/>
        </w:rPr>
        <w:t>56,8%</w:t>
      </w:r>
      <w:r w:rsidRPr="003F74C0">
        <w:t xml:space="preserve"> от годового объема бюджетных назначений (42 247 973,00 рублей). По сравнению с аналогичным периодом прошлого года (35 140 152,90 рублей), данные поступления снизились на </w:t>
      </w:r>
      <w:r w:rsidRPr="00AA00AC">
        <w:t>11 130 651,07 рублей или на 31,7%.</w:t>
      </w:r>
    </w:p>
    <w:p w:rsidR="005D7491" w:rsidRPr="00534B71" w:rsidRDefault="005D7491" w:rsidP="007B27A7">
      <w:pPr>
        <w:pStyle w:val="aff0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-284" w:firstLine="851"/>
        <w:contextualSpacing/>
        <w:jc w:val="both"/>
      </w:pPr>
      <w:r w:rsidRPr="00534B71">
        <w:t>Сумма невыясненных поступлений отсутствует.</w:t>
      </w:r>
    </w:p>
    <w:p w:rsidR="00AD4829" w:rsidRDefault="00AD4829" w:rsidP="007B27A7">
      <w:pPr>
        <w:pStyle w:val="2"/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B848E4">
        <w:rPr>
          <w:bCs/>
        </w:rPr>
        <w:t>Расходы</w:t>
      </w:r>
      <w:r w:rsidRPr="00B03FAF">
        <w:t xml:space="preserve"> из </w:t>
      </w:r>
      <w:r>
        <w:t xml:space="preserve">местного </w:t>
      </w:r>
      <w:r w:rsidRPr="00B03FAF">
        <w:t xml:space="preserve">бюджета </w:t>
      </w:r>
      <w:r>
        <w:t>з</w:t>
      </w:r>
      <w:r w:rsidRPr="00B03FAF">
        <w:t xml:space="preserve">а </w:t>
      </w:r>
      <w:r>
        <w:t xml:space="preserve">6 месяцев </w:t>
      </w:r>
      <w:r w:rsidRPr="00B03FAF">
        <w:t xml:space="preserve">текущего года произведены в сумме </w:t>
      </w:r>
      <w:r>
        <w:rPr>
          <w:b/>
        </w:rPr>
        <w:t>43 003 219,93</w:t>
      </w:r>
      <w:r w:rsidRPr="00B03FAF">
        <w:t xml:space="preserve"> рублей, что составляет </w:t>
      </w:r>
      <w:r>
        <w:rPr>
          <w:b/>
        </w:rPr>
        <w:t>50,0</w:t>
      </w:r>
      <w:r w:rsidRPr="00B03FAF">
        <w:rPr>
          <w:b/>
          <w:bCs/>
        </w:rPr>
        <w:t>%</w:t>
      </w:r>
      <w:r>
        <w:t>от</w:t>
      </w:r>
      <w:r w:rsidRPr="00B03FAF">
        <w:t xml:space="preserve"> ут</w:t>
      </w:r>
      <w:r>
        <w:t>вержде</w:t>
      </w:r>
      <w:r w:rsidRPr="00B03FAF">
        <w:t>нны</w:t>
      </w:r>
      <w:r>
        <w:t>х</w:t>
      </w:r>
      <w:r w:rsidRPr="00B03FAF">
        <w:t xml:space="preserve"> годовы</w:t>
      </w:r>
      <w:r>
        <w:t>х</w:t>
      </w:r>
      <w:r w:rsidRPr="00B03FAF">
        <w:t xml:space="preserve"> бюджетны</w:t>
      </w:r>
      <w:r>
        <w:t>х</w:t>
      </w:r>
      <w:r w:rsidRPr="00B03FAF">
        <w:t xml:space="preserve"> назначени</w:t>
      </w:r>
      <w:r>
        <w:t>й (86 018 433,86</w:t>
      </w:r>
      <w:r w:rsidRPr="00B03FAF">
        <w:t xml:space="preserve"> рублей</w:t>
      </w:r>
      <w:r>
        <w:t>)</w:t>
      </w:r>
      <w:r w:rsidRPr="00B03FAF">
        <w:t xml:space="preserve">. </w:t>
      </w:r>
      <w:r w:rsidRPr="00436CB9">
        <w:t>По сравнению с аналогичным перио</w:t>
      </w:r>
      <w:r w:rsidRPr="00436CB9">
        <w:lastRenderedPageBreak/>
        <w:t xml:space="preserve">дом прошлого </w:t>
      </w:r>
      <w:r w:rsidRPr="00AA00AC">
        <w:t>года (52 129 765,97 рублей</w:t>
      </w:r>
      <w:r>
        <w:t>)</w:t>
      </w:r>
      <w:r w:rsidRPr="00436CB9">
        <w:t xml:space="preserve">, расходы </w:t>
      </w:r>
      <w:r>
        <w:t>снизились</w:t>
      </w:r>
      <w:r w:rsidRPr="00436CB9">
        <w:t xml:space="preserve"> на </w:t>
      </w:r>
      <w:r>
        <w:t xml:space="preserve">9 126 546,04 </w:t>
      </w:r>
      <w:r w:rsidRPr="00436CB9">
        <w:t xml:space="preserve">рублей или на </w:t>
      </w:r>
      <w:r>
        <w:t>17,5</w:t>
      </w:r>
      <w:r w:rsidRPr="00436CB9">
        <w:t>%.</w:t>
      </w:r>
    </w:p>
    <w:p w:rsidR="00AD4829" w:rsidRDefault="00B848E4" w:rsidP="007B27A7">
      <w:pPr>
        <w:pStyle w:val="2"/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</w:pPr>
      <w:r>
        <w:t xml:space="preserve"> </w:t>
      </w:r>
      <w:r w:rsidR="00AD4829" w:rsidRPr="000750B3">
        <w:t xml:space="preserve">Основную долю в расходах </w:t>
      </w:r>
      <w:r w:rsidR="00AD4829">
        <w:t xml:space="preserve">местного </w:t>
      </w:r>
      <w:r w:rsidR="00AD4829" w:rsidRPr="000750B3">
        <w:t xml:space="preserve">бюджета за </w:t>
      </w:r>
      <w:r w:rsidR="00AD4829">
        <w:t xml:space="preserve">1 полугодие </w:t>
      </w:r>
      <w:r w:rsidR="00AD4829" w:rsidRPr="000750B3">
        <w:t>текущего года, занимают расходы по разделам</w:t>
      </w:r>
      <w:r w:rsidR="00AD4829">
        <w:t>:</w:t>
      </w:r>
      <w:r w:rsidR="00AD4829" w:rsidRPr="000750B3">
        <w:t xml:space="preserve"> </w:t>
      </w:r>
      <w:r w:rsidR="00AD4829">
        <w:t xml:space="preserve">0400 «Национальная экономика» - 37%, </w:t>
      </w:r>
      <w:r w:rsidR="00AD4829" w:rsidRPr="00C15BD8">
        <w:t xml:space="preserve">0800 «Культура, кинематография» - </w:t>
      </w:r>
      <w:r w:rsidR="00AD4829">
        <w:t>25%</w:t>
      </w:r>
      <w:r w:rsidR="00AD4829" w:rsidRPr="00C15BD8">
        <w:t xml:space="preserve">, </w:t>
      </w:r>
      <w:r w:rsidR="00AD4829">
        <w:t>1000 «Социальная политика» - 16,6%.</w:t>
      </w:r>
    </w:p>
    <w:p w:rsidR="00AD4829" w:rsidRDefault="00AD4829" w:rsidP="007B27A7">
      <w:pPr>
        <w:pStyle w:val="2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 xml:space="preserve"> </w:t>
      </w:r>
      <w:r w:rsidR="00534B71" w:rsidRPr="00DC2194">
        <w:t xml:space="preserve">Наибольшая часть объема бюджетных ассигнований запланирована по </w:t>
      </w:r>
      <w:r w:rsidR="0038630D" w:rsidRPr="00DC2194">
        <w:t>разделу 0</w:t>
      </w:r>
      <w:r>
        <w:t>8</w:t>
      </w:r>
      <w:r w:rsidR="0038630D" w:rsidRPr="00DC2194">
        <w:t>00 «</w:t>
      </w:r>
      <w:r>
        <w:t>Культура, кинематография</w:t>
      </w:r>
      <w:r w:rsidR="0038630D" w:rsidRPr="00DC2194">
        <w:t xml:space="preserve">» </w:t>
      </w:r>
      <w:r w:rsidRPr="00AA00AC">
        <w:t>27 427 600,00</w:t>
      </w:r>
      <w:r w:rsidR="0038630D" w:rsidRPr="00AA00AC">
        <w:t xml:space="preserve"> </w:t>
      </w:r>
      <w:r w:rsidR="00534B71" w:rsidRPr="00AA00AC">
        <w:t>руб</w:t>
      </w:r>
      <w:r w:rsidR="0038630D" w:rsidRPr="00AA00AC">
        <w:t>лей</w:t>
      </w:r>
      <w:r w:rsidR="00534B71" w:rsidRPr="00AA00AC">
        <w:t xml:space="preserve"> или </w:t>
      </w:r>
      <w:r w:rsidRPr="00AA00AC">
        <w:t>31, 9</w:t>
      </w:r>
      <w:r w:rsidR="00534B71" w:rsidRPr="00AA00AC">
        <w:t>%</w:t>
      </w:r>
      <w:r w:rsidR="00534B71" w:rsidRPr="00DC2194">
        <w:t xml:space="preserve"> от общего объема расходов бюджета. Исполнение расходов по данному </w:t>
      </w:r>
      <w:r w:rsidR="0038630D" w:rsidRPr="00DC2194">
        <w:t xml:space="preserve">разделу </w:t>
      </w:r>
      <w:r w:rsidR="00534B71" w:rsidRPr="00DC2194">
        <w:t xml:space="preserve">за отчетный период составило </w:t>
      </w:r>
      <w:r w:rsidRPr="00AA00AC">
        <w:t xml:space="preserve">10 706 270,00 </w:t>
      </w:r>
      <w:r w:rsidR="00534B71" w:rsidRPr="00AA00AC">
        <w:t>руб</w:t>
      </w:r>
      <w:r w:rsidR="0038630D" w:rsidRPr="00AA00AC">
        <w:t>лей</w:t>
      </w:r>
      <w:r w:rsidR="00534B71" w:rsidRPr="00AA00AC">
        <w:t xml:space="preserve"> или </w:t>
      </w:r>
      <w:r w:rsidRPr="00AA00AC">
        <w:t>39,0</w:t>
      </w:r>
      <w:r w:rsidR="00534B71" w:rsidRPr="00AA00AC">
        <w:t>%.</w:t>
      </w:r>
      <w:r w:rsidR="00534B71" w:rsidRPr="00DC2194">
        <w:t xml:space="preserve"> </w:t>
      </w:r>
    </w:p>
    <w:p w:rsidR="00AD4829" w:rsidRDefault="00AD4829" w:rsidP="007B27A7">
      <w:pPr>
        <w:pStyle w:val="2"/>
        <w:widowControl w:val="0"/>
        <w:spacing w:after="0" w:line="276" w:lineRule="auto"/>
        <w:ind w:left="0" w:firstLine="567"/>
        <w:jc w:val="both"/>
      </w:pPr>
      <w:r>
        <w:t>Высокий процент исполнени</w:t>
      </w:r>
      <w:r w:rsidR="003C4D7D">
        <w:t>я</w:t>
      </w:r>
      <w:r>
        <w:t xml:space="preserve"> более 50% сложился по следующим разделам: 1000 «Социальная политика» - 79,1%, 0400 «Национальная экономика» - 68,0%, 0300 «Национальная безопасность и правоохранительная деятельность» - 55,3%.</w:t>
      </w:r>
    </w:p>
    <w:p w:rsidR="00176B26" w:rsidRPr="00AA00AC" w:rsidRDefault="003B4664" w:rsidP="007B27A7">
      <w:pPr>
        <w:pStyle w:val="2"/>
        <w:widowControl w:val="0"/>
        <w:spacing w:after="0" w:line="276" w:lineRule="auto"/>
        <w:ind w:left="0" w:firstLine="567"/>
        <w:jc w:val="both"/>
      </w:pPr>
      <w:r>
        <w:t>И</w:t>
      </w:r>
      <w:r w:rsidR="00534B71" w:rsidRPr="00DC2194">
        <w:t>сполнение</w:t>
      </w:r>
      <w:r>
        <w:t xml:space="preserve"> ниже </w:t>
      </w:r>
      <w:r w:rsidR="00AA00AC" w:rsidRPr="007F2769">
        <w:t xml:space="preserve">плановых назначений </w:t>
      </w:r>
      <w:r w:rsidR="00534B71" w:rsidRPr="00DC2194">
        <w:t xml:space="preserve">сложилось по </w:t>
      </w:r>
      <w:r w:rsidR="00EE3F4C" w:rsidRPr="00DC2194">
        <w:t>разде</w:t>
      </w:r>
      <w:r w:rsidR="003C4D7D">
        <w:t xml:space="preserve">лам: 0500 «Жилищно-коммунальное хозяйство» </w:t>
      </w:r>
      <w:r w:rsidR="00EE3F4C" w:rsidRPr="00AA00AC">
        <w:t>– 2</w:t>
      </w:r>
      <w:r w:rsidR="003C4D7D" w:rsidRPr="00AA00AC">
        <w:t>6</w:t>
      </w:r>
      <w:r w:rsidR="00EE3F4C" w:rsidRPr="00AA00AC">
        <w:t>,</w:t>
      </w:r>
      <w:r w:rsidR="003C4D7D" w:rsidRPr="00AA00AC">
        <w:t>6</w:t>
      </w:r>
      <w:r w:rsidR="00534B71" w:rsidRPr="00AA00AC">
        <w:t xml:space="preserve">%; </w:t>
      </w:r>
      <w:r w:rsidR="00EE3F4C" w:rsidRPr="00AA00AC">
        <w:t xml:space="preserve">0800 «Культура, кинематография» </w:t>
      </w:r>
      <w:r w:rsidR="00534B71" w:rsidRPr="00AA00AC">
        <w:t>-</w:t>
      </w:r>
      <w:r w:rsidR="00EE3F4C" w:rsidRPr="00AA00AC">
        <w:t xml:space="preserve"> 3</w:t>
      </w:r>
      <w:r w:rsidR="003C4D7D" w:rsidRPr="00AA00AC">
        <w:t>9</w:t>
      </w:r>
      <w:r w:rsidR="00EE3F4C" w:rsidRPr="00AA00AC">
        <w:t>,</w:t>
      </w:r>
      <w:r w:rsidR="003C4D7D" w:rsidRPr="00AA00AC">
        <w:t>0</w:t>
      </w:r>
      <w:r w:rsidR="00EE3F4C" w:rsidRPr="00AA00AC">
        <w:t xml:space="preserve">%; 1100 « Физическая культура и спорт» - </w:t>
      </w:r>
      <w:r w:rsidR="003C4D7D" w:rsidRPr="00AA00AC">
        <w:t>43,6</w:t>
      </w:r>
      <w:r w:rsidR="00EE3F4C" w:rsidRPr="00AA00AC">
        <w:t xml:space="preserve">%. </w:t>
      </w:r>
    </w:p>
    <w:p w:rsidR="003C4D7D" w:rsidRPr="00AA00AC" w:rsidRDefault="003C4D7D" w:rsidP="007B27A7">
      <w:pPr>
        <w:pStyle w:val="2"/>
        <w:widowControl w:val="0"/>
        <w:spacing w:after="0" w:line="276" w:lineRule="auto"/>
        <w:jc w:val="both"/>
      </w:pPr>
      <w:r w:rsidRPr="00AA00AC">
        <w:t xml:space="preserve">    Раздел 0100 «Общегосударственные вопросы» исполнен на 49,3%. </w:t>
      </w:r>
    </w:p>
    <w:p w:rsidR="001561B9" w:rsidRDefault="001561B9" w:rsidP="007B27A7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hanging="219"/>
        <w:jc w:val="both"/>
      </w:pPr>
      <w:r>
        <w:t>Расходов, не предусмотренных бюджетом, не производилось.</w:t>
      </w:r>
    </w:p>
    <w:p w:rsidR="007C349C" w:rsidRDefault="007C349C" w:rsidP="007B27A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lang w:eastAsia="ar-SA"/>
        </w:rPr>
      </w:pPr>
      <w:r w:rsidRPr="007D1143">
        <w:rPr>
          <w:color w:val="000000"/>
          <w:lang w:eastAsia="ar-SA"/>
        </w:rPr>
        <w:t>Общая сумма расходов, произведенных в рамках муниципальн</w:t>
      </w:r>
      <w:r>
        <w:rPr>
          <w:color w:val="000000"/>
          <w:lang w:eastAsia="ar-SA"/>
        </w:rPr>
        <w:t>ых</w:t>
      </w:r>
      <w:r w:rsidRPr="007D1143">
        <w:rPr>
          <w:color w:val="000000"/>
          <w:lang w:eastAsia="ar-SA"/>
        </w:rPr>
        <w:t xml:space="preserve"> программ</w:t>
      </w:r>
      <w:r>
        <w:rPr>
          <w:color w:val="000000"/>
          <w:lang w:eastAsia="ar-SA"/>
        </w:rPr>
        <w:t xml:space="preserve"> </w:t>
      </w:r>
      <w:r w:rsidRPr="007D1143">
        <w:rPr>
          <w:color w:val="000000"/>
          <w:lang w:eastAsia="ar-SA"/>
        </w:rPr>
        <w:t xml:space="preserve">за 1 </w:t>
      </w:r>
      <w:r>
        <w:rPr>
          <w:color w:val="000000"/>
          <w:lang w:eastAsia="ar-SA"/>
        </w:rPr>
        <w:t xml:space="preserve">полугодие </w:t>
      </w:r>
      <w:r w:rsidRPr="007D1143">
        <w:rPr>
          <w:color w:val="000000"/>
          <w:lang w:eastAsia="ar-SA"/>
        </w:rPr>
        <w:t>201</w:t>
      </w:r>
      <w:r>
        <w:rPr>
          <w:color w:val="000000"/>
          <w:lang w:eastAsia="ar-SA"/>
        </w:rPr>
        <w:t>8</w:t>
      </w:r>
      <w:r w:rsidRPr="007D1143">
        <w:rPr>
          <w:color w:val="000000"/>
          <w:lang w:eastAsia="ar-SA"/>
        </w:rPr>
        <w:t xml:space="preserve"> года составила </w:t>
      </w:r>
      <w:r w:rsidRPr="00AA00AC">
        <w:rPr>
          <w:b/>
          <w:color w:val="000000"/>
          <w:lang w:eastAsia="ar-SA"/>
        </w:rPr>
        <w:t>42 529 239,55</w:t>
      </w:r>
      <w:r>
        <w:rPr>
          <w:color w:val="000000"/>
          <w:lang w:eastAsia="ar-SA"/>
        </w:rPr>
        <w:t xml:space="preserve"> </w:t>
      </w:r>
      <w:r w:rsidRPr="007D1143">
        <w:rPr>
          <w:color w:val="000000"/>
          <w:lang w:eastAsia="ar-SA"/>
        </w:rPr>
        <w:t>руб</w:t>
      </w:r>
      <w:r>
        <w:rPr>
          <w:color w:val="000000"/>
          <w:lang w:eastAsia="ar-SA"/>
        </w:rPr>
        <w:t>лей</w:t>
      </w:r>
      <w:r w:rsidRPr="007D1143">
        <w:rPr>
          <w:color w:val="000000"/>
          <w:lang w:eastAsia="ar-SA"/>
        </w:rPr>
        <w:t>. Доля расходов на муниципальные программы в общ</w:t>
      </w:r>
      <w:r>
        <w:rPr>
          <w:color w:val="000000"/>
          <w:lang w:eastAsia="ar-SA"/>
        </w:rPr>
        <w:t xml:space="preserve">ем объеме </w:t>
      </w:r>
      <w:r w:rsidRPr="007D1143">
        <w:rPr>
          <w:color w:val="000000"/>
          <w:lang w:eastAsia="ar-SA"/>
        </w:rPr>
        <w:t>расход</w:t>
      </w:r>
      <w:r>
        <w:rPr>
          <w:color w:val="000000"/>
          <w:lang w:eastAsia="ar-SA"/>
        </w:rPr>
        <w:t>ов</w:t>
      </w:r>
      <w:r w:rsidRPr="007D114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местного </w:t>
      </w:r>
      <w:r w:rsidRPr="007D1143">
        <w:rPr>
          <w:color w:val="000000"/>
          <w:lang w:eastAsia="ar-SA"/>
        </w:rPr>
        <w:t xml:space="preserve">бюджета составляет </w:t>
      </w:r>
      <w:r w:rsidRPr="00AA00AC">
        <w:rPr>
          <w:b/>
          <w:color w:val="000000"/>
          <w:lang w:eastAsia="ar-SA"/>
        </w:rPr>
        <w:t>98,9%.</w:t>
      </w:r>
      <w:r w:rsidRPr="007D1143">
        <w:rPr>
          <w:color w:val="000000"/>
          <w:lang w:eastAsia="ar-SA"/>
        </w:rPr>
        <w:t xml:space="preserve"> </w:t>
      </w:r>
    </w:p>
    <w:p w:rsidR="007C349C" w:rsidRDefault="007C349C" w:rsidP="007B27A7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rStyle w:val="apple-converted-space"/>
          <w:shd w:val="clear" w:color="auto" w:fill="FFFFFF"/>
        </w:rPr>
        <w:t>Бюджет муниципального образования Саракташский поссовет за 1 полугодие 2018</w:t>
      </w:r>
      <w:r w:rsidRPr="00B03FAF">
        <w:rPr>
          <w:rStyle w:val="apple-converted-space"/>
          <w:shd w:val="clear" w:color="auto" w:fill="FFFFFF"/>
        </w:rPr>
        <w:t xml:space="preserve"> года </w:t>
      </w:r>
      <w:r>
        <w:t xml:space="preserve">исполнен с дефицитом в размере </w:t>
      </w:r>
      <w:r w:rsidRPr="003F74C0">
        <w:rPr>
          <w:b/>
        </w:rPr>
        <w:t xml:space="preserve">504 244,62 </w:t>
      </w:r>
      <w:r>
        <w:t xml:space="preserve">рублей. По итогам 1 полугодия 2017 года </w:t>
      </w:r>
      <w:r w:rsidRPr="00DC2194">
        <w:t>наблюдалось превышение доходов над расходами</w:t>
      </w:r>
      <w:r w:rsidRPr="0077625A">
        <w:t xml:space="preserve"> в сумме </w:t>
      </w:r>
      <w:r w:rsidRPr="003F74C0">
        <w:rPr>
          <w:b/>
        </w:rPr>
        <w:t xml:space="preserve">1 002 139,47 </w:t>
      </w:r>
      <w:r w:rsidRPr="0077625A">
        <w:t xml:space="preserve">рублей. </w:t>
      </w:r>
    </w:p>
    <w:p w:rsidR="00E97AA5" w:rsidRDefault="006A3FE4" w:rsidP="007B27A7">
      <w:pPr>
        <w:numPr>
          <w:ilvl w:val="0"/>
          <w:numId w:val="4"/>
        </w:numPr>
        <w:tabs>
          <w:tab w:val="left" w:pos="993"/>
        </w:tabs>
        <w:overflowPunct/>
        <w:spacing w:line="276" w:lineRule="auto"/>
        <w:ind w:left="0" w:firstLine="567"/>
        <w:jc w:val="both"/>
        <w:textAlignment w:val="auto"/>
        <w:rPr>
          <w:bCs/>
        </w:rPr>
      </w:pPr>
      <w:r w:rsidRPr="00F5308C">
        <w:rPr>
          <w:bCs/>
        </w:rPr>
        <w:t xml:space="preserve">Остаток денежных средств на счете по состоянию на </w:t>
      </w:r>
      <w:r w:rsidR="00E97AA5" w:rsidRPr="00357036">
        <w:rPr>
          <w:bCs/>
        </w:rPr>
        <w:t>01.0</w:t>
      </w:r>
      <w:r w:rsidR="00E97AA5">
        <w:rPr>
          <w:bCs/>
        </w:rPr>
        <w:t>7</w:t>
      </w:r>
      <w:r w:rsidR="00E97AA5" w:rsidRPr="00357036">
        <w:rPr>
          <w:bCs/>
        </w:rPr>
        <w:t>.201</w:t>
      </w:r>
      <w:r w:rsidR="005D7A79">
        <w:rPr>
          <w:bCs/>
        </w:rPr>
        <w:t>8</w:t>
      </w:r>
      <w:r w:rsidR="00E97AA5" w:rsidRPr="00357036">
        <w:rPr>
          <w:bCs/>
        </w:rPr>
        <w:t xml:space="preserve"> года </w:t>
      </w:r>
      <w:r w:rsidR="00E97AA5">
        <w:rPr>
          <w:bCs/>
        </w:rPr>
        <w:t xml:space="preserve">сложился в сумме </w:t>
      </w:r>
      <w:r w:rsidR="005D7A79" w:rsidRPr="0046244F">
        <w:rPr>
          <w:rStyle w:val="apple-converted-space"/>
          <w:b/>
          <w:shd w:val="clear" w:color="auto" w:fill="FFFFFF"/>
        </w:rPr>
        <w:t>521 259,50</w:t>
      </w:r>
      <w:r w:rsidR="005D7A79">
        <w:rPr>
          <w:rStyle w:val="apple-converted-space"/>
          <w:shd w:val="clear" w:color="auto" w:fill="FFFFFF"/>
        </w:rPr>
        <w:t xml:space="preserve"> </w:t>
      </w:r>
      <w:r w:rsidR="00E97AA5">
        <w:rPr>
          <w:bCs/>
        </w:rPr>
        <w:t>рублей</w:t>
      </w:r>
      <w:r w:rsidR="005D7A79">
        <w:rPr>
          <w:bCs/>
        </w:rPr>
        <w:t xml:space="preserve">. </w:t>
      </w:r>
      <w:r w:rsidR="00E97AA5">
        <w:rPr>
          <w:sz w:val="24"/>
          <w:szCs w:val="24"/>
        </w:rPr>
        <w:t xml:space="preserve"> </w:t>
      </w:r>
    </w:p>
    <w:p w:rsidR="00A0672D" w:rsidRDefault="006A3FE4" w:rsidP="007B27A7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</w:pPr>
      <w:r w:rsidRPr="007C349C">
        <w:rPr>
          <w:bCs/>
        </w:rPr>
        <w:t xml:space="preserve">Дебиторская задолженность за </w:t>
      </w:r>
      <w:r w:rsidR="00F5308C" w:rsidRPr="007C349C">
        <w:rPr>
          <w:bCs/>
        </w:rPr>
        <w:t xml:space="preserve">1 </w:t>
      </w:r>
      <w:r w:rsidR="007C349C" w:rsidRPr="007C349C">
        <w:rPr>
          <w:bCs/>
        </w:rPr>
        <w:t xml:space="preserve">полугодие </w:t>
      </w:r>
      <w:r w:rsidRPr="007C349C">
        <w:rPr>
          <w:bCs/>
        </w:rPr>
        <w:t>20</w:t>
      </w:r>
      <w:r w:rsidR="007C349C" w:rsidRPr="007C349C">
        <w:rPr>
          <w:bCs/>
        </w:rPr>
        <w:t>18</w:t>
      </w:r>
      <w:r w:rsidRPr="007C349C">
        <w:rPr>
          <w:bCs/>
        </w:rPr>
        <w:t xml:space="preserve"> года сложилась в сумме </w:t>
      </w:r>
      <w:r w:rsidR="007C349C" w:rsidRPr="007C349C">
        <w:rPr>
          <w:b/>
          <w:bCs/>
        </w:rPr>
        <w:t xml:space="preserve">4 064 145,84 </w:t>
      </w:r>
      <w:r w:rsidR="006546AB" w:rsidRPr="007C349C">
        <w:rPr>
          <w:bCs/>
        </w:rPr>
        <w:t xml:space="preserve">рублей, кредиторская задолженность в сумме </w:t>
      </w:r>
      <w:r w:rsidR="007C349C" w:rsidRPr="007C349C">
        <w:rPr>
          <w:b/>
          <w:bCs/>
        </w:rPr>
        <w:t xml:space="preserve">9 408 217,61 </w:t>
      </w:r>
      <w:r w:rsidR="006546AB" w:rsidRPr="007C349C">
        <w:rPr>
          <w:bCs/>
        </w:rPr>
        <w:t>рублей.</w:t>
      </w:r>
      <w:r w:rsidR="00427A51">
        <w:t xml:space="preserve">     </w:t>
      </w:r>
      <w:r w:rsidR="00427A51" w:rsidRPr="009823C3">
        <w:t xml:space="preserve"> </w:t>
      </w:r>
      <w:r w:rsidR="007C349C">
        <w:t>К</w:t>
      </w:r>
      <w:r w:rsidR="007C349C" w:rsidRPr="009823C3">
        <w:t>редиторская</w:t>
      </w:r>
      <w:r w:rsidR="007C349C">
        <w:t xml:space="preserve"> </w:t>
      </w:r>
      <w:r w:rsidR="007C349C" w:rsidRPr="009823C3">
        <w:t xml:space="preserve">задолженность за </w:t>
      </w:r>
      <w:r w:rsidR="007C349C">
        <w:t xml:space="preserve">1 полугодие 2018 года </w:t>
      </w:r>
      <w:r w:rsidR="007C349C" w:rsidRPr="009823C3">
        <w:t>снизилась</w:t>
      </w:r>
      <w:r w:rsidR="007C349C">
        <w:t xml:space="preserve"> по сравнению с аналогичным периодом 2017 года </w:t>
      </w:r>
      <w:r w:rsidR="007C349C" w:rsidRPr="009823C3">
        <w:t xml:space="preserve">на </w:t>
      </w:r>
      <w:r w:rsidR="007C349C">
        <w:t>3 577 411,52 рублей.</w:t>
      </w:r>
      <w:r w:rsidR="00A0672D">
        <w:t xml:space="preserve"> </w:t>
      </w:r>
      <w:r w:rsidR="00A0672D" w:rsidRPr="003F74C0">
        <w:t xml:space="preserve"> </w:t>
      </w:r>
    </w:p>
    <w:p w:rsidR="00CA1CC6" w:rsidRDefault="00CA1CC6" w:rsidP="007B27A7">
      <w:pPr>
        <w:tabs>
          <w:tab w:val="left" w:pos="993"/>
          <w:tab w:val="left" w:pos="1134"/>
        </w:tabs>
        <w:spacing w:line="276" w:lineRule="auto"/>
        <w:jc w:val="both"/>
        <w:rPr>
          <w:spacing w:val="-4"/>
        </w:rPr>
      </w:pPr>
    </w:p>
    <w:p w:rsidR="00CA1CC6" w:rsidRDefault="00CA1CC6" w:rsidP="007B27A7">
      <w:pPr>
        <w:tabs>
          <w:tab w:val="left" w:pos="993"/>
          <w:tab w:val="left" w:pos="1134"/>
        </w:tabs>
        <w:spacing w:line="276" w:lineRule="auto"/>
        <w:jc w:val="both"/>
        <w:rPr>
          <w:spacing w:val="-4"/>
        </w:rPr>
      </w:pPr>
    </w:p>
    <w:p w:rsidR="003B4664" w:rsidRDefault="003B4664" w:rsidP="003B4664">
      <w:pPr>
        <w:tabs>
          <w:tab w:val="left" w:pos="993"/>
          <w:tab w:val="left" w:pos="1134"/>
        </w:tabs>
        <w:jc w:val="both"/>
        <w:rPr>
          <w:spacing w:val="-4"/>
        </w:rPr>
      </w:pPr>
    </w:p>
    <w:p w:rsidR="003B4664" w:rsidRDefault="003B4664" w:rsidP="003B4664">
      <w:pPr>
        <w:tabs>
          <w:tab w:val="left" w:pos="993"/>
          <w:tab w:val="left" w:pos="1134"/>
        </w:tabs>
        <w:jc w:val="both"/>
        <w:rPr>
          <w:spacing w:val="-4"/>
        </w:rPr>
      </w:pPr>
    </w:p>
    <w:p w:rsidR="00CA1CC6" w:rsidRDefault="00CA1CC6" w:rsidP="005976E1">
      <w:pPr>
        <w:tabs>
          <w:tab w:val="left" w:pos="993"/>
          <w:tab w:val="left" w:pos="1134"/>
        </w:tabs>
        <w:jc w:val="both"/>
        <w:rPr>
          <w:spacing w:val="-4"/>
        </w:rPr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D01841">
            <w:pPr>
              <w:ind w:right="45"/>
              <w:jc w:val="both"/>
            </w:pPr>
            <w:r>
              <w:t xml:space="preserve">     Саракташск</w:t>
            </w:r>
            <w:r w:rsidR="00D01841">
              <w:t xml:space="preserve">ого </w:t>
            </w:r>
            <w:r>
              <w:t>поссовет</w:t>
            </w:r>
            <w:r w:rsidR="00D01841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0F13C7">
          <w:headerReference w:type="default" r:id="rId13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523164">
        <w:rPr>
          <w:b/>
          <w:bCs/>
        </w:rPr>
        <w:t xml:space="preserve">полугодие </w:t>
      </w:r>
      <w:r w:rsidRPr="00101F6E">
        <w:rPr>
          <w:b/>
          <w:bCs/>
        </w:rPr>
        <w:t>201</w:t>
      </w:r>
      <w:r w:rsidR="004A2875">
        <w:rPr>
          <w:b/>
          <w:bCs/>
        </w:rPr>
        <w:t>8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E3289C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E3289C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E3289C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 w:rsidR="00E3289C">
              <w:rPr>
                <w:i/>
                <w:iCs/>
                <w:sz w:val="20"/>
                <w:szCs w:val="20"/>
              </w:rPr>
              <w:t>.2017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E3289C">
              <w:rPr>
                <w:i/>
                <w:iCs/>
                <w:sz w:val="20"/>
                <w:szCs w:val="20"/>
              </w:rPr>
              <w:t>8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E3289C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5231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86 014 582,00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EE116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42 498 975,31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14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14114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53 131 905,44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8A139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E3289C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43 766 609,00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EE116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18 489 473,48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17 991 752,54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</w:t>
            </w:r>
            <w:r w:rsidR="008A139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21 289 000,00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EE116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10 102 632,90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14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14114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9 063 052,76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8A1395" w:rsidP="008A1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111,5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21 289 000,00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EE116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10 102 632,90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1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4114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9 063 052,76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8A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1395">
              <w:rPr>
                <w:sz w:val="20"/>
                <w:szCs w:val="20"/>
              </w:rPr>
              <w:t>11,5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000 1 03 </w:t>
            </w:r>
            <w:r w:rsidRPr="00770D0E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7 054 000,00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EE116C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3 461 553,20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314114" w:rsidP="00314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3 300 423,49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8A139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104,9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7 054 000,00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32A0" w:rsidRDefault="00EE116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3  461 553,20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32A0" w:rsidRDefault="00E3289C" w:rsidP="00B523A9">
            <w:pPr>
              <w:jc w:val="center"/>
              <w:rPr>
                <w:sz w:val="20"/>
                <w:szCs w:val="20"/>
              </w:rPr>
            </w:pPr>
            <w:r w:rsidRPr="007732A0">
              <w:rPr>
                <w:sz w:val="20"/>
                <w:szCs w:val="20"/>
              </w:rPr>
              <w:t>3 300 423,49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8A139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EE116C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949 942,66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1 434 448,11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8A139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E3289C" w:rsidRPr="00770D0E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EE116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558 137,79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1 047 209,37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8A139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E3289C" w:rsidRPr="00770D0E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E3289C" w:rsidP="009E1CC7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289C" w:rsidRPr="00770D0E" w:rsidRDefault="00E3289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E3289C" w:rsidRPr="00770D0E" w:rsidRDefault="00BD7300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391 804,87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BD7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E3289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387 238,74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0472A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942F8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13 398 609,00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0472A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3 961 916,29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D73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D7300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3 894 433,61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0472A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E3289C" w:rsidRPr="00770D0E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1 380 000,00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021021" w:rsidP="00BD73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D7300">
              <w:rPr>
                <w:bCs/>
                <w:sz w:val="20"/>
                <w:szCs w:val="20"/>
              </w:rPr>
              <w:t>35 004,89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BD730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115 352,94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047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472AE">
              <w:rPr>
                <w:bCs/>
                <w:sz w:val="20"/>
                <w:szCs w:val="20"/>
              </w:rPr>
              <w:t>17,0</w:t>
            </w:r>
          </w:p>
        </w:tc>
      </w:tr>
      <w:tr w:rsidR="00E3289C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12 018 609,00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BD730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3 826 911,40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BD730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3 779 080,67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047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472AE">
              <w:rPr>
                <w:bCs/>
                <w:sz w:val="20"/>
                <w:szCs w:val="20"/>
              </w:rPr>
              <w:t>01,3</w:t>
            </w:r>
          </w:p>
        </w:tc>
      </w:tr>
      <w:tr w:rsidR="00021021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021021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021021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021021" w:rsidRDefault="00021021" w:rsidP="00021021">
            <w:pPr>
              <w:jc w:val="center"/>
              <w:rPr>
                <w:b/>
                <w:bCs/>
                <w:sz w:val="20"/>
                <w:szCs w:val="20"/>
              </w:rPr>
            </w:pPr>
            <w:r w:rsidRPr="00021021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021021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02102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021021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021021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BD730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91606" w:rsidRDefault="00491606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91606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021021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</w:t>
            </w:r>
            <w:r>
              <w:rPr>
                <w:bCs/>
                <w:sz w:val="20"/>
                <w:szCs w:val="20"/>
              </w:rPr>
              <w:t>9 04</w:t>
            </w:r>
            <w:r w:rsidRPr="00770D0E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11</w:t>
            </w:r>
            <w:r w:rsidRPr="00770D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BD7300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491606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491606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021021" w:rsidRPr="00770D0E" w:rsidRDefault="00021021" w:rsidP="00774C82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942F84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10 010,57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71,2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5E035B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5E035B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10 010,57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523164" w:rsidRDefault="00021021" w:rsidP="005E035B">
            <w:pPr>
              <w:rPr>
                <w:b/>
                <w:sz w:val="20"/>
                <w:szCs w:val="20"/>
              </w:rPr>
            </w:pPr>
            <w:r w:rsidRPr="00523164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021021" w:rsidP="00523164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02102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32A0" w:rsidRDefault="00491606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BD7300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021021" w:rsidP="00B523A9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289 384,00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6E4D1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3</w:t>
            </w:r>
            <w:r w:rsidRPr="00770D0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2</w:t>
            </w:r>
            <w:r w:rsidRPr="00770D0E">
              <w:rPr>
                <w:b/>
                <w:sz w:val="20"/>
                <w:szCs w:val="20"/>
              </w:rPr>
              <w:t xml:space="preserve">000 00 0000 </w:t>
            </w:r>
            <w:r>
              <w:rPr>
                <w:b/>
                <w:sz w:val="20"/>
                <w:szCs w:val="20"/>
              </w:rPr>
              <w:t>13</w:t>
            </w:r>
            <w:r w:rsidRPr="00770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Default="00021021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Default="00491606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289 384,00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462292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462292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62292" w:rsidRDefault="00021021" w:rsidP="00B523A9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916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42 247 973,00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24 009 501,83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BD73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35 140 152,90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021021" w:rsidRPr="00770D0E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42 247 973,00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24 009 496,00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35 140 152,90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021021" w:rsidRPr="00770D0E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22 697 873,00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10 960 436,00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="00BD730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11 310 950,00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4A1E07" w:rsidRDefault="0002102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19 550 100,00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4A1E07" w:rsidRDefault="0002102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13 049 060,00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A1E07" w:rsidRDefault="00021021" w:rsidP="00B523A9">
            <w:pPr>
              <w:jc w:val="center"/>
              <w:rPr>
                <w:b/>
                <w:sz w:val="20"/>
                <w:szCs w:val="20"/>
              </w:rPr>
            </w:pPr>
            <w:r w:rsidRPr="004A1E07">
              <w:rPr>
                <w:b/>
                <w:sz w:val="20"/>
                <w:szCs w:val="20"/>
              </w:rPr>
              <w:t>23 829 202,90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</w:tr>
      <w:tr w:rsidR="00021021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19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F0023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000 2 07 0500010 0000 180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1021" w:rsidRPr="00770D0E" w:rsidRDefault="00021021" w:rsidP="00B523A9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86 018 433,86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43 003 219,93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BD73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52 129 765,97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8 686 173,00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4 285 893,45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4 345 148,99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021021" w:rsidRPr="00770D0E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716 000,00                             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382 311,85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7300">
              <w:rPr>
                <w:sz w:val="20"/>
                <w:szCs w:val="20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336 012,46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9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</w:tr>
      <w:tr w:rsidR="00021021" w:rsidRPr="00770D0E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23 235,00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021021" w:rsidRPr="00770D0E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6 932 173,00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3 483 746,57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7300"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3 590 635,08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9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1606">
              <w:rPr>
                <w:sz w:val="20"/>
                <w:szCs w:val="20"/>
              </w:rPr>
              <w:t>7,0</w:t>
            </w:r>
          </w:p>
        </w:tc>
      </w:tr>
      <w:tr w:rsidR="00021021" w:rsidRPr="00770D0E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000 0106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191 657,03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7300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176 820,45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BD7300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E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4E1E">
              <w:rPr>
                <w:sz w:val="20"/>
                <w:szCs w:val="20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218 446,00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021021" w:rsidRPr="00770D0E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434 150,35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479 252,51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021021" w:rsidRPr="00770D0E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000 0310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31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434 150,35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479 252,51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021021" w:rsidRPr="00770D0E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23 366 042,86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15 898 136,24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 736 239,83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9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 w:rsidR="00491606">
              <w:rPr>
                <w:b/>
                <w:bCs/>
                <w:sz w:val="20"/>
                <w:szCs w:val="20"/>
              </w:rPr>
              <w:t>5,5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000 0409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23 366 042,86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15 898 136,24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706 239,83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9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91606">
              <w:rPr>
                <w:sz w:val="20"/>
                <w:szCs w:val="20"/>
              </w:rPr>
              <w:t>29,0</w:t>
            </w:r>
          </w:p>
        </w:tc>
      </w:tr>
      <w:tr w:rsidR="00021021" w:rsidRPr="00770D0E" w:rsidTr="00462292">
        <w:trPr>
          <w:trHeight w:val="13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000 0412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9160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16 297 618,00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4 337 469,89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30 626 647,13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A287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22 729 358,68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A287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29 266,04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11 785,60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A2875" w:rsidP="00BF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16 197 618,00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4 283 324,54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7 885 502,85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A287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27 427 600,00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10 706 270,00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6 554 577,51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A287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163,3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000 0801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27 427 600,00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10 706 270,00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EA4E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6 554 577,51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4A287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A23B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9 055 500,00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7 166 700,00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6 384 900,00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62292" w:rsidRDefault="004A287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112,2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000 1003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9 055 500,00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7 166 700,00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A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6 384 900,00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62292" w:rsidRDefault="004A287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A23B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</w:t>
            </w: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62292" w:rsidRDefault="004A287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5820,0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EA4E1E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BF4B1B" w:rsidRDefault="004A287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5820,0</w:t>
            </w:r>
          </w:p>
        </w:tc>
      </w:tr>
      <w:tr w:rsidR="00021021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2D53B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- 3 851,86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31411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- 504 244,62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1 002 139,47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C5" w:rsidRDefault="00DD55C5">
      <w:r>
        <w:separator/>
      </w:r>
    </w:p>
  </w:endnote>
  <w:endnote w:type="continuationSeparator" w:id="0">
    <w:p w:rsidR="00DD55C5" w:rsidRDefault="00D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C5" w:rsidRDefault="00DD55C5">
      <w:r>
        <w:separator/>
      </w:r>
    </w:p>
  </w:footnote>
  <w:footnote w:type="continuationSeparator" w:id="0">
    <w:p w:rsidR="00DD55C5" w:rsidRDefault="00DD5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3C" w:rsidRPr="00217E6E" w:rsidRDefault="00AE0B3C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3448ED">
      <w:rPr>
        <w:rStyle w:val="ae"/>
        <w:noProof/>
        <w:sz w:val="20"/>
        <w:szCs w:val="20"/>
      </w:rPr>
      <w:t>15</w:t>
    </w:r>
    <w:r w:rsidRPr="00217E6E">
      <w:rPr>
        <w:rStyle w:val="ae"/>
        <w:sz w:val="20"/>
        <w:szCs w:val="20"/>
      </w:rPr>
      <w:fldChar w:fldCharType="end"/>
    </w:r>
  </w:p>
  <w:p w:rsidR="00AE0B3C" w:rsidRDefault="00AE0B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3849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540F8"/>
    <w:multiLevelType w:val="hybridMultilevel"/>
    <w:tmpl w:val="16CE48EC"/>
    <w:lvl w:ilvl="0" w:tplc="749CF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E5698F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566"/>
    <w:rsid w:val="000103F0"/>
    <w:rsid w:val="00010C35"/>
    <w:rsid w:val="000135A9"/>
    <w:rsid w:val="00013701"/>
    <w:rsid w:val="000138CD"/>
    <w:rsid w:val="000144B9"/>
    <w:rsid w:val="00014BB9"/>
    <w:rsid w:val="00015162"/>
    <w:rsid w:val="0001567A"/>
    <w:rsid w:val="000162FA"/>
    <w:rsid w:val="000169E0"/>
    <w:rsid w:val="00016C0F"/>
    <w:rsid w:val="00017028"/>
    <w:rsid w:val="00017582"/>
    <w:rsid w:val="000207FF"/>
    <w:rsid w:val="00021021"/>
    <w:rsid w:val="0002194B"/>
    <w:rsid w:val="00021F12"/>
    <w:rsid w:val="0002312F"/>
    <w:rsid w:val="0002345D"/>
    <w:rsid w:val="00023A67"/>
    <w:rsid w:val="00023A7D"/>
    <w:rsid w:val="0002457C"/>
    <w:rsid w:val="00024F99"/>
    <w:rsid w:val="000258AE"/>
    <w:rsid w:val="000268AD"/>
    <w:rsid w:val="00027060"/>
    <w:rsid w:val="00031C1A"/>
    <w:rsid w:val="000326D4"/>
    <w:rsid w:val="00032965"/>
    <w:rsid w:val="00035151"/>
    <w:rsid w:val="000360FF"/>
    <w:rsid w:val="000371A0"/>
    <w:rsid w:val="00037429"/>
    <w:rsid w:val="000410B9"/>
    <w:rsid w:val="000425E2"/>
    <w:rsid w:val="00043024"/>
    <w:rsid w:val="000439C6"/>
    <w:rsid w:val="000453B9"/>
    <w:rsid w:val="0004541F"/>
    <w:rsid w:val="00046DB4"/>
    <w:rsid w:val="00046FBD"/>
    <w:rsid w:val="000472AE"/>
    <w:rsid w:val="000505C1"/>
    <w:rsid w:val="00050A35"/>
    <w:rsid w:val="00051D7E"/>
    <w:rsid w:val="00052CAD"/>
    <w:rsid w:val="00054B22"/>
    <w:rsid w:val="00055CD2"/>
    <w:rsid w:val="00056549"/>
    <w:rsid w:val="000565F5"/>
    <w:rsid w:val="0005699A"/>
    <w:rsid w:val="0006025A"/>
    <w:rsid w:val="00061146"/>
    <w:rsid w:val="00061AE9"/>
    <w:rsid w:val="00064006"/>
    <w:rsid w:val="000646B6"/>
    <w:rsid w:val="000656B5"/>
    <w:rsid w:val="00065C0E"/>
    <w:rsid w:val="000666EA"/>
    <w:rsid w:val="00066EFE"/>
    <w:rsid w:val="000677C1"/>
    <w:rsid w:val="000713E2"/>
    <w:rsid w:val="00072127"/>
    <w:rsid w:val="00073C83"/>
    <w:rsid w:val="0007643B"/>
    <w:rsid w:val="00076680"/>
    <w:rsid w:val="00077F73"/>
    <w:rsid w:val="00080ADF"/>
    <w:rsid w:val="00082138"/>
    <w:rsid w:val="00082219"/>
    <w:rsid w:val="00083985"/>
    <w:rsid w:val="00083F67"/>
    <w:rsid w:val="00086DFC"/>
    <w:rsid w:val="00086E36"/>
    <w:rsid w:val="00087AAE"/>
    <w:rsid w:val="00087DD9"/>
    <w:rsid w:val="00090327"/>
    <w:rsid w:val="00090D08"/>
    <w:rsid w:val="0009343A"/>
    <w:rsid w:val="000937B4"/>
    <w:rsid w:val="00095047"/>
    <w:rsid w:val="00095535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4DA8"/>
    <w:rsid w:val="000A543C"/>
    <w:rsid w:val="000A64B3"/>
    <w:rsid w:val="000A7042"/>
    <w:rsid w:val="000A72FB"/>
    <w:rsid w:val="000A7A10"/>
    <w:rsid w:val="000A7B16"/>
    <w:rsid w:val="000B0CA7"/>
    <w:rsid w:val="000B1E4B"/>
    <w:rsid w:val="000B1F08"/>
    <w:rsid w:val="000B329F"/>
    <w:rsid w:val="000B4801"/>
    <w:rsid w:val="000B4A17"/>
    <w:rsid w:val="000B4CA1"/>
    <w:rsid w:val="000B5504"/>
    <w:rsid w:val="000B6711"/>
    <w:rsid w:val="000B6DF5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9C8"/>
    <w:rsid w:val="000C6C12"/>
    <w:rsid w:val="000D0238"/>
    <w:rsid w:val="000D02AD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E1207"/>
    <w:rsid w:val="000E1D8B"/>
    <w:rsid w:val="000E2C0B"/>
    <w:rsid w:val="000E35C0"/>
    <w:rsid w:val="000E4547"/>
    <w:rsid w:val="000E47CD"/>
    <w:rsid w:val="000E5255"/>
    <w:rsid w:val="000E7269"/>
    <w:rsid w:val="000E777E"/>
    <w:rsid w:val="000F13C7"/>
    <w:rsid w:val="000F26F7"/>
    <w:rsid w:val="000F2A6E"/>
    <w:rsid w:val="000F2D61"/>
    <w:rsid w:val="000F51C9"/>
    <w:rsid w:val="000F6439"/>
    <w:rsid w:val="0010015B"/>
    <w:rsid w:val="001001AB"/>
    <w:rsid w:val="00100257"/>
    <w:rsid w:val="001005BF"/>
    <w:rsid w:val="001007E7"/>
    <w:rsid w:val="001019EC"/>
    <w:rsid w:val="00101E70"/>
    <w:rsid w:val="00101F21"/>
    <w:rsid w:val="00102EB5"/>
    <w:rsid w:val="00103219"/>
    <w:rsid w:val="00104F17"/>
    <w:rsid w:val="001052C5"/>
    <w:rsid w:val="001057E5"/>
    <w:rsid w:val="00105B71"/>
    <w:rsid w:val="00105C85"/>
    <w:rsid w:val="00105DF9"/>
    <w:rsid w:val="001060D9"/>
    <w:rsid w:val="0010775A"/>
    <w:rsid w:val="00107E01"/>
    <w:rsid w:val="0011049D"/>
    <w:rsid w:val="00110CB1"/>
    <w:rsid w:val="0011138D"/>
    <w:rsid w:val="0011246A"/>
    <w:rsid w:val="00112E74"/>
    <w:rsid w:val="001133C4"/>
    <w:rsid w:val="00113FD4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4D2D"/>
    <w:rsid w:val="001351BA"/>
    <w:rsid w:val="001355AC"/>
    <w:rsid w:val="00135B1C"/>
    <w:rsid w:val="00136AD4"/>
    <w:rsid w:val="00140A04"/>
    <w:rsid w:val="0014173D"/>
    <w:rsid w:val="001429CA"/>
    <w:rsid w:val="00142CDE"/>
    <w:rsid w:val="0014503B"/>
    <w:rsid w:val="00147B62"/>
    <w:rsid w:val="00147E08"/>
    <w:rsid w:val="00150FD7"/>
    <w:rsid w:val="00150FFC"/>
    <w:rsid w:val="001552A5"/>
    <w:rsid w:val="001561B9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668A4"/>
    <w:rsid w:val="00170125"/>
    <w:rsid w:val="0017097D"/>
    <w:rsid w:val="001709C2"/>
    <w:rsid w:val="00170F92"/>
    <w:rsid w:val="0017140F"/>
    <w:rsid w:val="00172F15"/>
    <w:rsid w:val="001744BD"/>
    <w:rsid w:val="00174FF2"/>
    <w:rsid w:val="00175891"/>
    <w:rsid w:val="0017597E"/>
    <w:rsid w:val="001765D9"/>
    <w:rsid w:val="00176B26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C82"/>
    <w:rsid w:val="001904F2"/>
    <w:rsid w:val="00190E3F"/>
    <w:rsid w:val="001932DA"/>
    <w:rsid w:val="00193921"/>
    <w:rsid w:val="001960A4"/>
    <w:rsid w:val="00196482"/>
    <w:rsid w:val="001966BE"/>
    <w:rsid w:val="001A023A"/>
    <w:rsid w:val="001A041F"/>
    <w:rsid w:val="001A22E8"/>
    <w:rsid w:val="001A2FC1"/>
    <w:rsid w:val="001A35F2"/>
    <w:rsid w:val="001A41C3"/>
    <w:rsid w:val="001A4EFF"/>
    <w:rsid w:val="001A6338"/>
    <w:rsid w:val="001A65B3"/>
    <w:rsid w:val="001A6A77"/>
    <w:rsid w:val="001A7093"/>
    <w:rsid w:val="001A76FC"/>
    <w:rsid w:val="001A7FBA"/>
    <w:rsid w:val="001B0606"/>
    <w:rsid w:val="001B08A4"/>
    <w:rsid w:val="001B32B1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436E"/>
    <w:rsid w:val="001C5196"/>
    <w:rsid w:val="001D048A"/>
    <w:rsid w:val="001D1382"/>
    <w:rsid w:val="001D1529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2502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E2B"/>
    <w:rsid w:val="001F1F2C"/>
    <w:rsid w:val="001F227A"/>
    <w:rsid w:val="001F2466"/>
    <w:rsid w:val="001F2EB0"/>
    <w:rsid w:val="001F3DDD"/>
    <w:rsid w:val="001F4C41"/>
    <w:rsid w:val="001F5870"/>
    <w:rsid w:val="001F6112"/>
    <w:rsid w:val="0020021A"/>
    <w:rsid w:val="002004E2"/>
    <w:rsid w:val="00201328"/>
    <w:rsid w:val="00201858"/>
    <w:rsid w:val="00201C89"/>
    <w:rsid w:val="00205E7C"/>
    <w:rsid w:val="00205F8E"/>
    <w:rsid w:val="00206DD7"/>
    <w:rsid w:val="00207288"/>
    <w:rsid w:val="00210FFB"/>
    <w:rsid w:val="002115E9"/>
    <w:rsid w:val="00211B37"/>
    <w:rsid w:val="002134C5"/>
    <w:rsid w:val="00213A47"/>
    <w:rsid w:val="00213BAF"/>
    <w:rsid w:val="00214132"/>
    <w:rsid w:val="00216E43"/>
    <w:rsid w:val="00217D29"/>
    <w:rsid w:val="00217E6E"/>
    <w:rsid w:val="0022023D"/>
    <w:rsid w:val="00220768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30A00"/>
    <w:rsid w:val="002310B6"/>
    <w:rsid w:val="00235CE4"/>
    <w:rsid w:val="00236BE3"/>
    <w:rsid w:val="0024049A"/>
    <w:rsid w:val="002409A6"/>
    <w:rsid w:val="00241932"/>
    <w:rsid w:val="00242739"/>
    <w:rsid w:val="00242999"/>
    <w:rsid w:val="00242A00"/>
    <w:rsid w:val="002437EC"/>
    <w:rsid w:val="00244675"/>
    <w:rsid w:val="00244B53"/>
    <w:rsid w:val="00244B78"/>
    <w:rsid w:val="002467C9"/>
    <w:rsid w:val="00251B24"/>
    <w:rsid w:val="00252138"/>
    <w:rsid w:val="002535FD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57D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CF7"/>
    <w:rsid w:val="00295E73"/>
    <w:rsid w:val="0029712E"/>
    <w:rsid w:val="002971A9"/>
    <w:rsid w:val="00297E1D"/>
    <w:rsid w:val="002A034A"/>
    <w:rsid w:val="002A12C0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7F0"/>
    <w:rsid w:val="002B0BBB"/>
    <w:rsid w:val="002B217C"/>
    <w:rsid w:val="002B24A9"/>
    <w:rsid w:val="002B336B"/>
    <w:rsid w:val="002B425E"/>
    <w:rsid w:val="002B5758"/>
    <w:rsid w:val="002B5803"/>
    <w:rsid w:val="002B5EB9"/>
    <w:rsid w:val="002B6335"/>
    <w:rsid w:val="002C1B06"/>
    <w:rsid w:val="002C41D2"/>
    <w:rsid w:val="002C43A7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FFC"/>
    <w:rsid w:val="002E2974"/>
    <w:rsid w:val="002E3E47"/>
    <w:rsid w:val="002E43CF"/>
    <w:rsid w:val="002E4658"/>
    <w:rsid w:val="002E4782"/>
    <w:rsid w:val="002E5130"/>
    <w:rsid w:val="002E5D32"/>
    <w:rsid w:val="002F2086"/>
    <w:rsid w:val="002F2689"/>
    <w:rsid w:val="002F305C"/>
    <w:rsid w:val="002F3599"/>
    <w:rsid w:val="002F3863"/>
    <w:rsid w:val="002F3E08"/>
    <w:rsid w:val="002F4A13"/>
    <w:rsid w:val="002F5204"/>
    <w:rsid w:val="002F522F"/>
    <w:rsid w:val="002F533F"/>
    <w:rsid w:val="002F601D"/>
    <w:rsid w:val="002F6828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3E11"/>
    <w:rsid w:val="0030573D"/>
    <w:rsid w:val="0030752D"/>
    <w:rsid w:val="003076B1"/>
    <w:rsid w:val="003101A1"/>
    <w:rsid w:val="00311073"/>
    <w:rsid w:val="003129E9"/>
    <w:rsid w:val="00314010"/>
    <w:rsid w:val="00314114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527C"/>
    <w:rsid w:val="00325A09"/>
    <w:rsid w:val="00327737"/>
    <w:rsid w:val="003301B7"/>
    <w:rsid w:val="003325F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0DE3"/>
    <w:rsid w:val="003417B3"/>
    <w:rsid w:val="00342037"/>
    <w:rsid w:val="003436B4"/>
    <w:rsid w:val="0034422A"/>
    <w:rsid w:val="003448ED"/>
    <w:rsid w:val="00347369"/>
    <w:rsid w:val="003504EF"/>
    <w:rsid w:val="00350A9C"/>
    <w:rsid w:val="00350CCD"/>
    <w:rsid w:val="0035211A"/>
    <w:rsid w:val="00352B41"/>
    <w:rsid w:val="00353602"/>
    <w:rsid w:val="0035363C"/>
    <w:rsid w:val="00354AD8"/>
    <w:rsid w:val="003570E9"/>
    <w:rsid w:val="00361334"/>
    <w:rsid w:val="0036368C"/>
    <w:rsid w:val="00363691"/>
    <w:rsid w:val="0036470F"/>
    <w:rsid w:val="00364C95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2B94"/>
    <w:rsid w:val="003839D3"/>
    <w:rsid w:val="00383AD1"/>
    <w:rsid w:val="00384850"/>
    <w:rsid w:val="00384D4F"/>
    <w:rsid w:val="00384E50"/>
    <w:rsid w:val="00384ED2"/>
    <w:rsid w:val="00385FFF"/>
    <w:rsid w:val="0038630D"/>
    <w:rsid w:val="00386580"/>
    <w:rsid w:val="00386A26"/>
    <w:rsid w:val="00387023"/>
    <w:rsid w:val="00387DBE"/>
    <w:rsid w:val="00390383"/>
    <w:rsid w:val="00391331"/>
    <w:rsid w:val="00393201"/>
    <w:rsid w:val="00393F86"/>
    <w:rsid w:val="003961BA"/>
    <w:rsid w:val="00397AB2"/>
    <w:rsid w:val="003A0E6B"/>
    <w:rsid w:val="003A12CD"/>
    <w:rsid w:val="003A26AB"/>
    <w:rsid w:val="003A3969"/>
    <w:rsid w:val="003A64A7"/>
    <w:rsid w:val="003A6D97"/>
    <w:rsid w:val="003A6E7D"/>
    <w:rsid w:val="003A6F34"/>
    <w:rsid w:val="003A70F9"/>
    <w:rsid w:val="003A7CE1"/>
    <w:rsid w:val="003A7D73"/>
    <w:rsid w:val="003B0ED3"/>
    <w:rsid w:val="003B1C8A"/>
    <w:rsid w:val="003B2237"/>
    <w:rsid w:val="003B2689"/>
    <w:rsid w:val="003B3100"/>
    <w:rsid w:val="003B33E1"/>
    <w:rsid w:val="003B3D29"/>
    <w:rsid w:val="003B4664"/>
    <w:rsid w:val="003B6165"/>
    <w:rsid w:val="003B77C9"/>
    <w:rsid w:val="003C0C51"/>
    <w:rsid w:val="003C11B0"/>
    <w:rsid w:val="003C18EF"/>
    <w:rsid w:val="003C35E4"/>
    <w:rsid w:val="003C3A0F"/>
    <w:rsid w:val="003C3AC0"/>
    <w:rsid w:val="003C4D7D"/>
    <w:rsid w:val="003C63DE"/>
    <w:rsid w:val="003C6BA1"/>
    <w:rsid w:val="003C7D16"/>
    <w:rsid w:val="003D1413"/>
    <w:rsid w:val="003D35AC"/>
    <w:rsid w:val="003D3CF0"/>
    <w:rsid w:val="003D4142"/>
    <w:rsid w:val="003D52AE"/>
    <w:rsid w:val="003D563F"/>
    <w:rsid w:val="003D5B28"/>
    <w:rsid w:val="003D6866"/>
    <w:rsid w:val="003E0BDA"/>
    <w:rsid w:val="003E1453"/>
    <w:rsid w:val="003E172A"/>
    <w:rsid w:val="003E2535"/>
    <w:rsid w:val="003E2ED6"/>
    <w:rsid w:val="003E3224"/>
    <w:rsid w:val="003E356E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4C0"/>
    <w:rsid w:val="003F76A0"/>
    <w:rsid w:val="003F78BB"/>
    <w:rsid w:val="00400F06"/>
    <w:rsid w:val="0040152D"/>
    <w:rsid w:val="00401A80"/>
    <w:rsid w:val="00401C5E"/>
    <w:rsid w:val="0040266B"/>
    <w:rsid w:val="0040308D"/>
    <w:rsid w:val="00403B2A"/>
    <w:rsid w:val="004058F8"/>
    <w:rsid w:val="00410CBE"/>
    <w:rsid w:val="00410E44"/>
    <w:rsid w:val="00413372"/>
    <w:rsid w:val="00413ECC"/>
    <w:rsid w:val="00414C2F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BDF"/>
    <w:rsid w:val="00427242"/>
    <w:rsid w:val="00427362"/>
    <w:rsid w:val="0042772C"/>
    <w:rsid w:val="00427A0B"/>
    <w:rsid w:val="00427A51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CC2"/>
    <w:rsid w:val="00434CEA"/>
    <w:rsid w:val="0043598D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244F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448B"/>
    <w:rsid w:val="00474A1C"/>
    <w:rsid w:val="00476255"/>
    <w:rsid w:val="00476F42"/>
    <w:rsid w:val="00480081"/>
    <w:rsid w:val="00481B97"/>
    <w:rsid w:val="00481E7F"/>
    <w:rsid w:val="00481FBD"/>
    <w:rsid w:val="004828F9"/>
    <w:rsid w:val="004830A5"/>
    <w:rsid w:val="00483B1E"/>
    <w:rsid w:val="004855A1"/>
    <w:rsid w:val="00487706"/>
    <w:rsid w:val="00487A1F"/>
    <w:rsid w:val="00487B8E"/>
    <w:rsid w:val="004903D6"/>
    <w:rsid w:val="00490DB4"/>
    <w:rsid w:val="00491606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1E07"/>
    <w:rsid w:val="004A2283"/>
    <w:rsid w:val="004A23E3"/>
    <w:rsid w:val="004A2875"/>
    <w:rsid w:val="004A312F"/>
    <w:rsid w:val="004A3B6B"/>
    <w:rsid w:val="004A4E43"/>
    <w:rsid w:val="004A57C1"/>
    <w:rsid w:val="004A6257"/>
    <w:rsid w:val="004A6797"/>
    <w:rsid w:val="004A7018"/>
    <w:rsid w:val="004A7097"/>
    <w:rsid w:val="004A74EE"/>
    <w:rsid w:val="004B0259"/>
    <w:rsid w:val="004B09CA"/>
    <w:rsid w:val="004B0ABB"/>
    <w:rsid w:val="004B1525"/>
    <w:rsid w:val="004B1622"/>
    <w:rsid w:val="004B19E3"/>
    <w:rsid w:val="004B1BBC"/>
    <w:rsid w:val="004B2384"/>
    <w:rsid w:val="004B2CAC"/>
    <w:rsid w:val="004B3231"/>
    <w:rsid w:val="004B493F"/>
    <w:rsid w:val="004B4D7D"/>
    <w:rsid w:val="004B5052"/>
    <w:rsid w:val="004B6466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F0F"/>
    <w:rsid w:val="004E4188"/>
    <w:rsid w:val="004E4715"/>
    <w:rsid w:val="004E48E1"/>
    <w:rsid w:val="004E61DD"/>
    <w:rsid w:val="004E6284"/>
    <w:rsid w:val="004E67F1"/>
    <w:rsid w:val="004E7186"/>
    <w:rsid w:val="004F0023"/>
    <w:rsid w:val="004F2C7E"/>
    <w:rsid w:val="004F4847"/>
    <w:rsid w:val="004F4D20"/>
    <w:rsid w:val="004F5B98"/>
    <w:rsid w:val="004F6BF7"/>
    <w:rsid w:val="004F6E58"/>
    <w:rsid w:val="004F7041"/>
    <w:rsid w:val="004F749B"/>
    <w:rsid w:val="005002DB"/>
    <w:rsid w:val="00500A2F"/>
    <w:rsid w:val="00501304"/>
    <w:rsid w:val="00501CC9"/>
    <w:rsid w:val="00501E19"/>
    <w:rsid w:val="005020B7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3164"/>
    <w:rsid w:val="00525960"/>
    <w:rsid w:val="00525D6E"/>
    <w:rsid w:val="00525F59"/>
    <w:rsid w:val="00526270"/>
    <w:rsid w:val="00526416"/>
    <w:rsid w:val="0052665E"/>
    <w:rsid w:val="00526B7D"/>
    <w:rsid w:val="00527039"/>
    <w:rsid w:val="00527350"/>
    <w:rsid w:val="00530289"/>
    <w:rsid w:val="00531AC8"/>
    <w:rsid w:val="005320F8"/>
    <w:rsid w:val="00534B71"/>
    <w:rsid w:val="005357C1"/>
    <w:rsid w:val="00535E9E"/>
    <w:rsid w:val="0053605B"/>
    <w:rsid w:val="00536CDC"/>
    <w:rsid w:val="005374E0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478D9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7BB6"/>
    <w:rsid w:val="005640F5"/>
    <w:rsid w:val="0056494F"/>
    <w:rsid w:val="00564AA5"/>
    <w:rsid w:val="00565745"/>
    <w:rsid w:val="00565A19"/>
    <w:rsid w:val="005660A0"/>
    <w:rsid w:val="00566738"/>
    <w:rsid w:val="00566CE7"/>
    <w:rsid w:val="005704B8"/>
    <w:rsid w:val="005713F4"/>
    <w:rsid w:val="00572B74"/>
    <w:rsid w:val="0057306B"/>
    <w:rsid w:val="0057385F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1966"/>
    <w:rsid w:val="005839C0"/>
    <w:rsid w:val="00586464"/>
    <w:rsid w:val="00586ED3"/>
    <w:rsid w:val="00587C8B"/>
    <w:rsid w:val="005903AF"/>
    <w:rsid w:val="00590C95"/>
    <w:rsid w:val="00590F93"/>
    <w:rsid w:val="0059124F"/>
    <w:rsid w:val="00591626"/>
    <w:rsid w:val="00591968"/>
    <w:rsid w:val="005923A8"/>
    <w:rsid w:val="00593A30"/>
    <w:rsid w:val="005946CD"/>
    <w:rsid w:val="00594D2C"/>
    <w:rsid w:val="00595820"/>
    <w:rsid w:val="005976E1"/>
    <w:rsid w:val="005A0AB5"/>
    <w:rsid w:val="005A1E5D"/>
    <w:rsid w:val="005A278D"/>
    <w:rsid w:val="005A31E1"/>
    <w:rsid w:val="005A3DF2"/>
    <w:rsid w:val="005A4B6D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41B"/>
    <w:rsid w:val="005C2D4A"/>
    <w:rsid w:val="005C5BA0"/>
    <w:rsid w:val="005C5D23"/>
    <w:rsid w:val="005C78B8"/>
    <w:rsid w:val="005C78D4"/>
    <w:rsid w:val="005C7EBE"/>
    <w:rsid w:val="005D08F2"/>
    <w:rsid w:val="005D0998"/>
    <w:rsid w:val="005D0F33"/>
    <w:rsid w:val="005D13AD"/>
    <w:rsid w:val="005D1733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D7A79"/>
    <w:rsid w:val="005E01AA"/>
    <w:rsid w:val="005E035B"/>
    <w:rsid w:val="005E172E"/>
    <w:rsid w:val="005E1BD6"/>
    <w:rsid w:val="005E2361"/>
    <w:rsid w:val="005E2DAA"/>
    <w:rsid w:val="005E710D"/>
    <w:rsid w:val="005F1B0E"/>
    <w:rsid w:val="005F28B3"/>
    <w:rsid w:val="005F34E7"/>
    <w:rsid w:val="005F38DA"/>
    <w:rsid w:val="005F3D97"/>
    <w:rsid w:val="005F47D8"/>
    <w:rsid w:val="005F58C0"/>
    <w:rsid w:val="005F5CBD"/>
    <w:rsid w:val="005F65E1"/>
    <w:rsid w:val="005F731B"/>
    <w:rsid w:val="005F79A9"/>
    <w:rsid w:val="005F7E2D"/>
    <w:rsid w:val="00601983"/>
    <w:rsid w:val="00602014"/>
    <w:rsid w:val="00603F8F"/>
    <w:rsid w:val="006041DA"/>
    <w:rsid w:val="0060512F"/>
    <w:rsid w:val="00605226"/>
    <w:rsid w:val="00605627"/>
    <w:rsid w:val="0060599B"/>
    <w:rsid w:val="00605FEF"/>
    <w:rsid w:val="006068A6"/>
    <w:rsid w:val="00612383"/>
    <w:rsid w:val="0061300C"/>
    <w:rsid w:val="0061425E"/>
    <w:rsid w:val="006144A1"/>
    <w:rsid w:val="006153C2"/>
    <w:rsid w:val="0061775F"/>
    <w:rsid w:val="00617C51"/>
    <w:rsid w:val="00621556"/>
    <w:rsid w:val="00621A54"/>
    <w:rsid w:val="00621B58"/>
    <w:rsid w:val="00622E48"/>
    <w:rsid w:val="00622FF2"/>
    <w:rsid w:val="00623F12"/>
    <w:rsid w:val="006263E6"/>
    <w:rsid w:val="00626D5E"/>
    <w:rsid w:val="006317D3"/>
    <w:rsid w:val="00632472"/>
    <w:rsid w:val="00633FE6"/>
    <w:rsid w:val="00634383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6AB"/>
    <w:rsid w:val="006547E6"/>
    <w:rsid w:val="00654C2F"/>
    <w:rsid w:val="00654EC4"/>
    <w:rsid w:val="00655563"/>
    <w:rsid w:val="00655771"/>
    <w:rsid w:val="00655889"/>
    <w:rsid w:val="0065740F"/>
    <w:rsid w:val="00657BBF"/>
    <w:rsid w:val="00657BC4"/>
    <w:rsid w:val="00657C6B"/>
    <w:rsid w:val="00661B7D"/>
    <w:rsid w:val="00661B8B"/>
    <w:rsid w:val="00662251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5E9F"/>
    <w:rsid w:val="00685EB8"/>
    <w:rsid w:val="006870AA"/>
    <w:rsid w:val="00687CAF"/>
    <w:rsid w:val="00687D6D"/>
    <w:rsid w:val="0069151A"/>
    <w:rsid w:val="00691D28"/>
    <w:rsid w:val="00692113"/>
    <w:rsid w:val="00693805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9A7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65F"/>
    <w:rsid w:val="006C3D7B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700"/>
    <w:rsid w:val="006D79C4"/>
    <w:rsid w:val="006E2983"/>
    <w:rsid w:val="006E30BC"/>
    <w:rsid w:val="006E387F"/>
    <w:rsid w:val="006E3911"/>
    <w:rsid w:val="006E4D18"/>
    <w:rsid w:val="006E6973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2BED"/>
    <w:rsid w:val="0071488C"/>
    <w:rsid w:val="00714911"/>
    <w:rsid w:val="00714DAF"/>
    <w:rsid w:val="0071504E"/>
    <w:rsid w:val="00715DC6"/>
    <w:rsid w:val="00715E02"/>
    <w:rsid w:val="00715E88"/>
    <w:rsid w:val="00716BEF"/>
    <w:rsid w:val="00716C5D"/>
    <w:rsid w:val="00720E5D"/>
    <w:rsid w:val="00721943"/>
    <w:rsid w:val="00723ADE"/>
    <w:rsid w:val="00724772"/>
    <w:rsid w:val="0072610C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349B"/>
    <w:rsid w:val="00753C29"/>
    <w:rsid w:val="00754582"/>
    <w:rsid w:val="0075467E"/>
    <w:rsid w:val="00754C31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A0"/>
    <w:rsid w:val="007732D2"/>
    <w:rsid w:val="0077443B"/>
    <w:rsid w:val="00774C82"/>
    <w:rsid w:val="00774D6C"/>
    <w:rsid w:val="00774F57"/>
    <w:rsid w:val="00775F0A"/>
    <w:rsid w:val="0077601F"/>
    <w:rsid w:val="00777725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23E"/>
    <w:rsid w:val="00787FA8"/>
    <w:rsid w:val="00790408"/>
    <w:rsid w:val="00791168"/>
    <w:rsid w:val="0079202A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12D3"/>
    <w:rsid w:val="007A35E7"/>
    <w:rsid w:val="007A4B8A"/>
    <w:rsid w:val="007A517B"/>
    <w:rsid w:val="007A6005"/>
    <w:rsid w:val="007A666C"/>
    <w:rsid w:val="007A6DE4"/>
    <w:rsid w:val="007A79FE"/>
    <w:rsid w:val="007B0C2D"/>
    <w:rsid w:val="007B2242"/>
    <w:rsid w:val="007B27A7"/>
    <w:rsid w:val="007B33EA"/>
    <w:rsid w:val="007B38BD"/>
    <w:rsid w:val="007B425A"/>
    <w:rsid w:val="007B73CF"/>
    <w:rsid w:val="007B7697"/>
    <w:rsid w:val="007C1307"/>
    <w:rsid w:val="007C185A"/>
    <w:rsid w:val="007C349C"/>
    <w:rsid w:val="007C3690"/>
    <w:rsid w:val="007C397B"/>
    <w:rsid w:val="007C5CDA"/>
    <w:rsid w:val="007C5DFE"/>
    <w:rsid w:val="007D02AD"/>
    <w:rsid w:val="007D04DF"/>
    <w:rsid w:val="007D0C58"/>
    <w:rsid w:val="007D107D"/>
    <w:rsid w:val="007D125C"/>
    <w:rsid w:val="007D1B44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71C8"/>
    <w:rsid w:val="007D7267"/>
    <w:rsid w:val="007E4065"/>
    <w:rsid w:val="007E4E24"/>
    <w:rsid w:val="007E520B"/>
    <w:rsid w:val="007F12D1"/>
    <w:rsid w:val="007F2366"/>
    <w:rsid w:val="007F2769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A74"/>
    <w:rsid w:val="00804CF6"/>
    <w:rsid w:val="00804EE3"/>
    <w:rsid w:val="00804FFF"/>
    <w:rsid w:val="00805283"/>
    <w:rsid w:val="008062CC"/>
    <w:rsid w:val="00806947"/>
    <w:rsid w:val="00806FB7"/>
    <w:rsid w:val="00810015"/>
    <w:rsid w:val="00812088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5F5"/>
    <w:rsid w:val="00825F25"/>
    <w:rsid w:val="00825FF0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193"/>
    <w:rsid w:val="0083433D"/>
    <w:rsid w:val="008345C9"/>
    <w:rsid w:val="008347A7"/>
    <w:rsid w:val="00835ACF"/>
    <w:rsid w:val="0083676B"/>
    <w:rsid w:val="00837D3F"/>
    <w:rsid w:val="0084009A"/>
    <w:rsid w:val="00840798"/>
    <w:rsid w:val="00840DF4"/>
    <w:rsid w:val="0084161B"/>
    <w:rsid w:val="0084220A"/>
    <w:rsid w:val="00842F3F"/>
    <w:rsid w:val="00843845"/>
    <w:rsid w:val="00844CC2"/>
    <w:rsid w:val="00845B27"/>
    <w:rsid w:val="008467A1"/>
    <w:rsid w:val="0084724D"/>
    <w:rsid w:val="008478E8"/>
    <w:rsid w:val="00847ABA"/>
    <w:rsid w:val="00850C53"/>
    <w:rsid w:val="008519BD"/>
    <w:rsid w:val="0085376D"/>
    <w:rsid w:val="0085610B"/>
    <w:rsid w:val="0085646C"/>
    <w:rsid w:val="008577B6"/>
    <w:rsid w:val="00857BF8"/>
    <w:rsid w:val="00860891"/>
    <w:rsid w:val="00860D87"/>
    <w:rsid w:val="00861964"/>
    <w:rsid w:val="00861B52"/>
    <w:rsid w:val="0086227B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5E5E"/>
    <w:rsid w:val="008767C6"/>
    <w:rsid w:val="00876F33"/>
    <w:rsid w:val="00880392"/>
    <w:rsid w:val="00880619"/>
    <w:rsid w:val="0088150E"/>
    <w:rsid w:val="008832AB"/>
    <w:rsid w:val="00883716"/>
    <w:rsid w:val="008849B8"/>
    <w:rsid w:val="00884EC3"/>
    <w:rsid w:val="00886153"/>
    <w:rsid w:val="008866D1"/>
    <w:rsid w:val="00887819"/>
    <w:rsid w:val="00887F2C"/>
    <w:rsid w:val="00892BF0"/>
    <w:rsid w:val="0089444A"/>
    <w:rsid w:val="008949C9"/>
    <w:rsid w:val="0089708E"/>
    <w:rsid w:val="00897B9F"/>
    <w:rsid w:val="008A0F22"/>
    <w:rsid w:val="008A131D"/>
    <w:rsid w:val="008A1395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5748"/>
    <w:rsid w:val="008B69FA"/>
    <w:rsid w:val="008B6D65"/>
    <w:rsid w:val="008C0EDA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730"/>
    <w:rsid w:val="008D1542"/>
    <w:rsid w:val="008D219E"/>
    <w:rsid w:val="008D2221"/>
    <w:rsid w:val="008D231B"/>
    <w:rsid w:val="008D3BEC"/>
    <w:rsid w:val="008D4E4D"/>
    <w:rsid w:val="008D54C7"/>
    <w:rsid w:val="008D63DA"/>
    <w:rsid w:val="008D77A4"/>
    <w:rsid w:val="008E07A7"/>
    <w:rsid w:val="008E0F37"/>
    <w:rsid w:val="008E0F89"/>
    <w:rsid w:val="008E1F9F"/>
    <w:rsid w:val="008E211B"/>
    <w:rsid w:val="008E4A31"/>
    <w:rsid w:val="008E4A6D"/>
    <w:rsid w:val="008E5EDB"/>
    <w:rsid w:val="008E725F"/>
    <w:rsid w:val="008E7DDA"/>
    <w:rsid w:val="008F090A"/>
    <w:rsid w:val="008F1939"/>
    <w:rsid w:val="008F403E"/>
    <w:rsid w:val="008F4ABB"/>
    <w:rsid w:val="008F524F"/>
    <w:rsid w:val="008F5B03"/>
    <w:rsid w:val="008F6337"/>
    <w:rsid w:val="008F653B"/>
    <w:rsid w:val="008F65C9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2A71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2F0"/>
    <w:rsid w:val="009333DC"/>
    <w:rsid w:val="00933440"/>
    <w:rsid w:val="00933876"/>
    <w:rsid w:val="009364F7"/>
    <w:rsid w:val="00937E02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9E4"/>
    <w:rsid w:val="00947A2C"/>
    <w:rsid w:val="00947CF4"/>
    <w:rsid w:val="0095148A"/>
    <w:rsid w:val="00952ADE"/>
    <w:rsid w:val="00952F6D"/>
    <w:rsid w:val="009534B4"/>
    <w:rsid w:val="00954655"/>
    <w:rsid w:val="0095485F"/>
    <w:rsid w:val="00955324"/>
    <w:rsid w:val="009555D0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0C30"/>
    <w:rsid w:val="0097383F"/>
    <w:rsid w:val="00973D51"/>
    <w:rsid w:val="00974504"/>
    <w:rsid w:val="00974806"/>
    <w:rsid w:val="00975853"/>
    <w:rsid w:val="00977BCD"/>
    <w:rsid w:val="00977CC4"/>
    <w:rsid w:val="00980F8C"/>
    <w:rsid w:val="00982352"/>
    <w:rsid w:val="009823C3"/>
    <w:rsid w:val="0098270F"/>
    <w:rsid w:val="00982EDC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23DD"/>
    <w:rsid w:val="0099700E"/>
    <w:rsid w:val="0099717D"/>
    <w:rsid w:val="00997285"/>
    <w:rsid w:val="009A092A"/>
    <w:rsid w:val="009A2718"/>
    <w:rsid w:val="009A2ECD"/>
    <w:rsid w:val="009A40B9"/>
    <w:rsid w:val="009A5D7F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68CE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0227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672D"/>
    <w:rsid w:val="00A07F43"/>
    <w:rsid w:val="00A07FD2"/>
    <w:rsid w:val="00A10FFC"/>
    <w:rsid w:val="00A11055"/>
    <w:rsid w:val="00A146A6"/>
    <w:rsid w:val="00A147BB"/>
    <w:rsid w:val="00A14F67"/>
    <w:rsid w:val="00A156E2"/>
    <w:rsid w:val="00A16D18"/>
    <w:rsid w:val="00A173B5"/>
    <w:rsid w:val="00A20CB9"/>
    <w:rsid w:val="00A21112"/>
    <w:rsid w:val="00A21FD4"/>
    <w:rsid w:val="00A2253C"/>
    <w:rsid w:val="00A22F2A"/>
    <w:rsid w:val="00A233A5"/>
    <w:rsid w:val="00A23595"/>
    <w:rsid w:val="00A23B68"/>
    <w:rsid w:val="00A23BFC"/>
    <w:rsid w:val="00A250D2"/>
    <w:rsid w:val="00A25EE5"/>
    <w:rsid w:val="00A270A8"/>
    <w:rsid w:val="00A275EE"/>
    <w:rsid w:val="00A277C0"/>
    <w:rsid w:val="00A30334"/>
    <w:rsid w:val="00A324FF"/>
    <w:rsid w:val="00A334C6"/>
    <w:rsid w:val="00A35E2A"/>
    <w:rsid w:val="00A36591"/>
    <w:rsid w:val="00A3667A"/>
    <w:rsid w:val="00A370BB"/>
    <w:rsid w:val="00A402CF"/>
    <w:rsid w:val="00A41D0D"/>
    <w:rsid w:val="00A41DA7"/>
    <w:rsid w:val="00A42573"/>
    <w:rsid w:val="00A42DCD"/>
    <w:rsid w:val="00A431ED"/>
    <w:rsid w:val="00A432B4"/>
    <w:rsid w:val="00A440AD"/>
    <w:rsid w:val="00A44CCD"/>
    <w:rsid w:val="00A44FE5"/>
    <w:rsid w:val="00A4583C"/>
    <w:rsid w:val="00A465F1"/>
    <w:rsid w:val="00A47311"/>
    <w:rsid w:val="00A47A06"/>
    <w:rsid w:val="00A47B3D"/>
    <w:rsid w:val="00A47EFD"/>
    <w:rsid w:val="00A5058A"/>
    <w:rsid w:val="00A51336"/>
    <w:rsid w:val="00A5147C"/>
    <w:rsid w:val="00A5154E"/>
    <w:rsid w:val="00A537BF"/>
    <w:rsid w:val="00A53C63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0939"/>
    <w:rsid w:val="00A71045"/>
    <w:rsid w:val="00A7140A"/>
    <w:rsid w:val="00A7140D"/>
    <w:rsid w:val="00A71876"/>
    <w:rsid w:val="00A71FAE"/>
    <w:rsid w:val="00A7214C"/>
    <w:rsid w:val="00A72B62"/>
    <w:rsid w:val="00A7322F"/>
    <w:rsid w:val="00A7571B"/>
    <w:rsid w:val="00A75B44"/>
    <w:rsid w:val="00A77160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118"/>
    <w:rsid w:val="00A872DD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86E"/>
    <w:rsid w:val="00A979D9"/>
    <w:rsid w:val="00AA00AC"/>
    <w:rsid w:val="00AA0643"/>
    <w:rsid w:val="00AA08CE"/>
    <w:rsid w:val="00AA1C81"/>
    <w:rsid w:val="00AA2EFC"/>
    <w:rsid w:val="00AA4630"/>
    <w:rsid w:val="00AA676C"/>
    <w:rsid w:val="00AA699E"/>
    <w:rsid w:val="00AA713B"/>
    <w:rsid w:val="00AA76A2"/>
    <w:rsid w:val="00AB088F"/>
    <w:rsid w:val="00AB0EEA"/>
    <w:rsid w:val="00AB12AF"/>
    <w:rsid w:val="00AB12DF"/>
    <w:rsid w:val="00AB140D"/>
    <w:rsid w:val="00AB14DF"/>
    <w:rsid w:val="00AB14E9"/>
    <w:rsid w:val="00AB33CE"/>
    <w:rsid w:val="00AB43D9"/>
    <w:rsid w:val="00AB4B8B"/>
    <w:rsid w:val="00AB5695"/>
    <w:rsid w:val="00AB58E7"/>
    <w:rsid w:val="00AB6158"/>
    <w:rsid w:val="00AB6E7C"/>
    <w:rsid w:val="00AB79D6"/>
    <w:rsid w:val="00AC00D5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4829"/>
    <w:rsid w:val="00AD5B84"/>
    <w:rsid w:val="00AD5D6A"/>
    <w:rsid w:val="00AD5F4E"/>
    <w:rsid w:val="00AD6175"/>
    <w:rsid w:val="00AD6524"/>
    <w:rsid w:val="00AD7081"/>
    <w:rsid w:val="00AE07A3"/>
    <w:rsid w:val="00AE0AD1"/>
    <w:rsid w:val="00AE0B3C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5FA"/>
    <w:rsid w:val="00AE78C2"/>
    <w:rsid w:val="00AF2377"/>
    <w:rsid w:val="00AF3AC8"/>
    <w:rsid w:val="00AF3C64"/>
    <w:rsid w:val="00AF4652"/>
    <w:rsid w:val="00AF4873"/>
    <w:rsid w:val="00AF4C68"/>
    <w:rsid w:val="00AF52D5"/>
    <w:rsid w:val="00AF5C2A"/>
    <w:rsid w:val="00AF5D97"/>
    <w:rsid w:val="00AF615B"/>
    <w:rsid w:val="00AF61B3"/>
    <w:rsid w:val="00AF6DF7"/>
    <w:rsid w:val="00AF763E"/>
    <w:rsid w:val="00B012E1"/>
    <w:rsid w:val="00B02184"/>
    <w:rsid w:val="00B03FAF"/>
    <w:rsid w:val="00B0627F"/>
    <w:rsid w:val="00B06ADA"/>
    <w:rsid w:val="00B06D14"/>
    <w:rsid w:val="00B07502"/>
    <w:rsid w:val="00B07D32"/>
    <w:rsid w:val="00B07E2F"/>
    <w:rsid w:val="00B101B9"/>
    <w:rsid w:val="00B1147D"/>
    <w:rsid w:val="00B1193B"/>
    <w:rsid w:val="00B123F0"/>
    <w:rsid w:val="00B12DA2"/>
    <w:rsid w:val="00B140D9"/>
    <w:rsid w:val="00B1443F"/>
    <w:rsid w:val="00B15043"/>
    <w:rsid w:val="00B1610E"/>
    <w:rsid w:val="00B16F94"/>
    <w:rsid w:val="00B17133"/>
    <w:rsid w:val="00B178F9"/>
    <w:rsid w:val="00B213EE"/>
    <w:rsid w:val="00B2212B"/>
    <w:rsid w:val="00B239E2"/>
    <w:rsid w:val="00B23C3A"/>
    <w:rsid w:val="00B24A31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57FF"/>
    <w:rsid w:val="00B461DA"/>
    <w:rsid w:val="00B47C0C"/>
    <w:rsid w:val="00B51184"/>
    <w:rsid w:val="00B5151D"/>
    <w:rsid w:val="00B523A9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EF9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06C7"/>
    <w:rsid w:val="00B84468"/>
    <w:rsid w:val="00B846D5"/>
    <w:rsid w:val="00B848E4"/>
    <w:rsid w:val="00B85025"/>
    <w:rsid w:val="00B8537F"/>
    <w:rsid w:val="00B85895"/>
    <w:rsid w:val="00B85EC0"/>
    <w:rsid w:val="00B866AF"/>
    <w:rsid w:val="00B86C44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6AD"/>
    <w:rsid w:val="00BA0907"/>
    <w:rsid w:val="00BA0955"/>
    <w:rsid w:val="00BA09AD"/>
    <w:rsid w:val="00BA0F3D"/>
    <w:rsid w:val="00BA108C"/>
    <w:rsid w:val="00BA147F"/>
    <w:rsid w:val="00BA2CAE"/>
    <w:rsid w:val="00BA32CB"/>
    <w:rsid w:val="00BA50FD"/>
    <w:rsid w:val="00BA53FD"/>
    <w:rsid w:val="00BA6655"/>
    <w:rsid w:val="00BA7CEA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D61"/>
    <w:rsid w:val="00BD1886"/>
    <w:rsid w:val="00BD20B2"/>
    <w:rsid w:val="00BD3B78"/>
    <w:rsid w:val="00BD6846"/>
    <w:rsid w:val="00BD6A69"/>
    <w:rsid w:val="00BD6AFA"/>
    <w:rsid w:val="00BD7300"/>
    <w:rsid w:val="00BD7859"/>
    <w:rsid w:val="00BE067B"/>
    <w:rsid w:val="00BE0892"/>
    <w:rsid w:val="00BE183C"/>
    <w:rsid w:val="00BE28A8"/>
    <w:rsid w:val="00BE35A8"/>
    <w:rsid w:val="00BE4B2C"/>
    <w:rsid w:val="00BF0F79"/>
    <w:rsid w:val="00BF2139"/>
    <w:rsid w:val="00BF4124"/>
    <w:rsid w:val="00BF43D2"/>
    <w:rsid w:val="00BF456B"/>
    <w:rsid w:val="00BF4B1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5188"/>
    <w:rsid w:val="00C05FC6"/>
    <w:rsid w:val="00C0608D"/>
    <w:rsid w:val="00C06B7E"/>
    <w:rsid w:val="00C1069E"/>
    <w:rsid w:val="00C12763"/>
    <w:rsid w:val="00C12DEC"/>
    <w:rsid w:val="00C13CA2"/>
    <w:rsid w:val="00C13E27"/>
    <w:rsid w:val="00C147F6"/>
    <w:rsid w:val="00C15BD8"/>
    <w:rsid w:val="00C204A6"/>
    <w:rsid w:val="00C21613"/>
    <w:rsid w:val="00C23033"/>
    <w:rsid w:val="00C23931"/>
    <w:rsid w:val="00C23D92"/>
    <w:rsid w:val="00C242EA"/>
    <w:rsid w:val="00C25326"/>
    <w:rsid w:val="00C25507"/>
    <w:rsid w:val="00C27271"/>
    <w:rsid w:val="00C27391"/>
    <w:rsid w:val="00C273EB"/>
    <w:rsid w:val="00C27A92"/>
    <w:rsid w:val="00C309B5"/>
    <w:rsid w:val="00C30D07"/>
    <w:rsid w:val="00C33164"/>
    <w:rsid w:val="00C3342C"/>
    <w:rsid w:val="00C361F6"/>
    <w:rsid w:val="00C36908"/>
    <w:rsid w:val="00C36BFA"/>
    <w:rsid w:val="00C36F9E"/>
    <w:rsid w:val="00C37F09"/>
    <w:rsid w:val="00C425A4"/>
    <w:rsid w:val="00C4419B"/>
    <w:rsid w:val="00C443A0"/>
    <w:rsid w:val="00C45A80"/>
    <w:rsid w:val="00C45B7C"/>
    <w:rsid w:val="00C47525"/>
    <w:rsid w:val="00C4755C"/>
    <w:rsid w:val="00C477E4"/>
    <w:rsid w:val="00C47D84"/>
    <w:rsid w:val="00C50D17"/>
    <w:rsid w:val="00C518C5"/>
    <w:rsid w:val="00C53813"/>
    <w:rsid w:val="00C5381F"/>
    <w:rsid w:val="00C53E01"/>
    <w:rsid w:val="00C54037"/>
    <w:rsid w:val="00C54C29"/>
    <w:rsid w:val="00C5535C"/>
    <w:rsid w:val="00C55463"/>
    <w:rsid w:val="00C56890"/>
    <w:rsid w:val="00C57BBE"/>
    <w:rsid w:val="00C60DCB"/>
    <w:rsid w:val="00C61DB0"/>
    <w:rsid w:val="00C62B86"/>
    <w:rsid w:val="00C63208"/>
    <w:rsid w:val="00C63616"/>
    <w:rsid w:val="00C63CB3"/>
    <w:rsid w:val="00C6499E"/>
    <w:rsid w:val="00C64C16"/>
    <w:rsid w:val="00C64D96"/>
    <w:rsid w:val="00C65064"/>
    <w:rsid w:val="00C65A31"/>
    <w:rsid w:val="00C66614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08D2"/>
    <w:rsid w:val="00C82FB2"/>
    <w:rsid w:val="00C83B42"/>
    <w:rsid w:val="00C85546"/>
    <w:rsid w:val="00C865A4"/>
    <w:rsid w:val="00C865D3"/>
    <w:rsid w:val="00C86CB2"/>
    <w:rsid w:val="00C90530"/>
    <w:rsid w:val="00C90738"/>
    <w:rsid w:val="00C910F6"/>
    <w:rsid w:val="00C91D65"/>
    <w:rsid w:val="00C945A7"/>
    <w:rsid w:val="00C9480B"/>
    <w:rsid w:val="00C95AB2"/>
    <w:rsid w:val="00C962DF"/>
    <w:rsid w:val="00C97A87"/>
    <w:rsid w:val="00C97C68"/>
    <w:rsid w:val="00CA1CC6"/>
    <w:rsid w:val="00CA21B6"/>
    <w:rsid w:val="00CA23EF"/>
    <w:rsid w:val="00CA257A"/>
    <w:rsid w:val="00CA2F63"/>
    <w:rsid w:val="00CA3C70"/>
    <w:rsid w:val="00CA3CB9"/>
    <w:rsid w:val="00CA54A3"/>
    <w:rsid w:val="00CB04A4"/>
    <w:rsid w:val="00CB28CD"/>
    <w:rsid w:val="00CB5D5D"/>
    <w:rsid w:val="00CB632A"/>
    <w:rsid w:val="00CB64E6"/>
    <w:rsid w:val="00CB7816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C7B5D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3CBB"/>
    <w:rsid w:val="00CE471C"/>
    <w:rsid w:val="00CE5B4D"/>
    <w:rsid w:val="00CE6653"/>
    <w:rsid w:val="00CE7E5C"/>
    <w:rsid w:val="00CF02C8"/>
    <w:rsid w:val="00CF1957"/>
    <w:rsid w:val="00CF27A4"/>
    <w:rsid w:val="00CF331C"/>
    <w:rsid w:val="00CF40B1"/>
    <w:rsid w:val="00CF43E9"/>
    <w:rsid w:val="00CF49AA"/>
    <w:rsid w:val="00CF5DF0"/>
    <w:rsid w:val="00D00685"/>
    <w:rsid w:val="00D00D4D"/>
    <w:rsid w:val="00D00D6F"/>
    <w:rsid w:val="00D01841"/>
    <w:rsid w:val="00D0214D"/>
    <w:rsid w:val="00D0286F"/>
    <w:rsid w:val="00D04432"/>
    <w:rsid w:val="00D06BA2"/>
    <w:rsid w:val="00D101DB"/>
    <w:rsid w:val="00D103C7"/>
    <w:rsid w:val="00D10EE9"/>
    <w:rsid w:val="00D1140C"/>
    <w:rsid w:val="00D13819"/>
    <w:rsid w:val="00D14238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6020"/>
    <w:rsid w:val="00D27B3C"/>
    <w:rsid w:val="00D314BF"/>
    <w:rsid w:val="00D35649"/>
    <w:rsid w:val="00D37446"/>
    <w:rsid w:val="00D37B16"/>
    <w:rsid w:val="00D37E42"/>
    <w:rsid w:val="00D40845"/>
    <w:rsid w:val="00D40B39"/>
    <w:rsid w:val="00D413B1"/>
    <w:rsid w:val="00D414A5"/>
    <w:rsid w:val="00D41CA8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CEF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BFC"/>
    <w:rsid w:val="00D73C60"/>
    <w:rsid w:val="00D73CD2"/>
    <w:rsid w:val="00D73DCC"/>
    <w:rsid w:val="00D7416D"/>
    <w:rsid w:val="00D75A0D"/>
    <w:rsid w:val="00D75E52"/>
    <w:rsid w:val="00D7621B"/>
    <w:rsid w:val="00D7670D"/>
    <w:rsid w:val="00D769C8"/>
    <w:rsid w:val="00D76DE5"/>
    <w:rsid w:val="00D819D5"/>
    <w:rsid w:val="00D83A20"/>
    <w:rsid w:val="00D8540C"/>
    <w:rsid w:val="00D856E9"/>
    <w:rsid w:val="00D8644B"/>
    <w:rsid w:val="00D86A16"/>
    <w:rsid w:val="00D86B4B"/>
    <w:rsid w:val="00D86C65"/>
    <w:rsid w:val="00D87E07"/>
    <w:rsid w:val="00D90FE9"/>
    <w:rsid w:val="00D91381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2496"/>
    <w:rsid w:val="00DA3CCE"/>
    <w:rsid w:val="00DA3CF5"/>
    <w:rsid w:val="00DA443C"/>
    <w:rsid w:val="00DA470A"/>
    <w:rsid w:val="00DA48EB"/>
    <w:rsid w:val="00DA4943"/>
    <w:rsid w:val="00DA5F39"/>
    <w:rsid w:val="00DB0AFD"/>
    <w:rsid w:val="00DB1083"/>
    <w:rsid w:val="00DB1546"/>
    <w:rsid w:val="00DB171B"/>
    <w:rsid w:val="00DB1ABB"/>
    <w:rsid w:val="00DB21EF"/>
    <w:rsid w:val="00DB263F"/>
    <w:rsid w:val="00DB2704"/>
    <w:rsid w:val="00DB2824"/>
    <w:rsid w:val="00DB2EC2"/>
    <w:rsid w:val="00DB417B"/>
    <w:rsid w:val="00DB4267"/>
    <w:rsid w:val="00DB45BB"/>
    <w:rsid w:val="00DB5BC4"/>
    <w:rsid w:val="00DB6144"/>
    <w:rsid w:val="00DB67A6"/>
    <w:rsid w:val="00DB6990"/>
    <w:rsid w:val="00DB7157"/>
    <w:rsid w:val="00DB7858"/>
    <w:rsid w:val="00DB7D5B"/>
    <w:rsid w:val="00DC0D24"/>
    <w:rsid w:val="00DC0FF6"/>
    <w:rsid w:val="00DC17FD"/>
    <w:rsid w:val="00DC1DCF"/>
    <w:rsid w:val="00DC2194"/>
    <w:rsid w:val="00DC3A2A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5C"/>
    <w:rsid w:val="00DD55C5"/>
    <w:rsid w:val="00DD5707"/>
    <w:rsid w:val="00DD68EF"/>
    <w:rsid w:val="00DD759E"/>
    <w:rsid w:val="00DD7721"/>
    <w:rsid w:val="00DE04A4"/>
    <w:rsid w:val="00DE05D5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2EA7"/>
    <w:rsid w:val="00DF5492"/>
    <w:rsid w:val="00DF5AF4"/>
    <w:rsid w:val="00DF62AB"/>
    <w:rsid w:val="00DF6D48"/>
    <w:rsid w:val="00DF731C"/>
    <w:rsid w:val="00DF7BB8"/>
    <w:rsid w:val="00E01069"/>
    <w:rsid w:val="00E016DC"/>
    <w:rsid w:val="00E01B5A"/>
    <w:rsid w:val="00E01E56"/>
    <w:rsid w:val="00E026DA"/>
    <w:rsid w:val="00E034D8"/>
    <w:rsid w:val="00E04CC1"/>
    <w:rsid w:val="00E05F1C"/>
    <w:rsid w:val="00E06357"/>
    <w:rsid w:val="00E078A7"/>
    <w:rsid w:val="00E07FA0"/>
    <w:rsid w:val="00E10375"/>
    <w:rsid w:val="00E10734"/>
    <w:rsid w:val="00E115EA"/>
    <w:rsid w:val="00E13061"/>
    <w:rsid w:val="00E131F3"/>
    <w:rsid w:val="00E137D3"/>
    <w:rsid w:val="00E1425F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26535"/>
    <w:rsid w:val="00E305F3"/>
    <w:rsid w:val="00E30843"/>
    <w:rsid w:val="00E308AF"/>
    <w:rsid w:val="00E30A7C"/>
    <w:rsid w:val="00E31165"/>
    <w:rsid w:val="00E317B0"/>
    <w:rsid w:val="00E31ADC"/>
    <w:rsid w:val="00E31BB0"/>
    <w:rsid w:val="00E3289C"/>
    <w:rsid w:val="00E329BA"/>
    <w:rsid w:val="00E33531"/>
    <w:rsid w:val="00E3502A"/>
    <w:rsid w:val="00E356D6"/>
    <w:rsid w:val="00E35CB8"/>
    <w:rsid w:val="00E37129"/>
    <w:rsid w:val="00E373F4"/>
    <w:rsid w:val="00E40328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397D"/>
    <w:rsid w:val="00E55308"/>
    <w:rsid w:val="00E555FB"/>
    <w:rsid w:val="00E559EE"/>
    <w:rsid w:val="00E571B9"/>
    <w:rsid w:val="00E60634"/>
    <w:rsid w:val="00E61025"/>
    <w:rsid w:val="00E61F21"/>
    <w:rsid w:val="00E62F63"/>
    <w:rsid w:val="00E64236"/>
    <w:rsid w:val="00E645F8"/>
    <w:rsid w:val="00E6461C"/>
    <w:rsid w:val="00E6715F"/>
    <w:rsid w:val="00E6776A"/>
    <w:rsid w:val="00E67A9D"/>
    <w:rsid w:val="00E70DDF"/>
    <w:rsid w:val="00E716EB"/>
    <w:rsid w:val="00E719E5"/>
    <w:rsid w:val="00E72304"/>
    <w:rsid w:val="00E73B3B"/>
    <w:rsid w:val="00E74117"/>
    <w:rsid w:val="00E74C74"/>
    <w:rsid w:val="00E74E33"/>
    <w:rsid w:val="00E75F48"/>
    <w:rsid w:val="00E76A37"/>
    <w:rsid w:val="00E77513"/>
    <w:rsid w:val="00E77DA6"/>
    <w:rsid w:val="00E80D9B"/>
    <w:rsid w:val="00E81B1C"/>
    <w:rsid w:val="00E82127"/>
    <w:rsid w:val="00E83368"/>
    <w:rsid w:val="00E85B82"/>
    <w:rsid w:val="00E85DCE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97AA5"/>
    <w:rsid w:val="00EA123E"/>
    <w:rsid w:val="00EA1700"/>
    <w:rsid w:val="00EA1ABD"/>
    <w:rsid w:val="00EA2820"/>
    <w:rsid w:val="00EA4E1E"/>
    <w:rsid w:val="00EA4ED3"/>
    <w:rsid w:val="00EA5B77"/>
    <w:rsid w:val="00EA5D69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77B"/>
    <w:rsid w:val="00ED563B"/>
    <w:rsid w:val="00ED5ECB"/>
    <w:rsid w:val="00ED60BB"/>
    <w:rsid w:val="00ED6B00"/>
    <w:rsid w:val="00ED6E0A"/>
    <w:rsid w:val="00ED7530"/>
    <w:rsid w:val="00EE116C"/>
    <w:rsid w:val="00EE1AE9"/>
    <w:rsid w:val="00EE1E93"/>
    <w:rsid w:val="00EE1FC8"/>
    <w:rsid w:val="00EE2093"/>
    <w:rsid w:val="00EE2EAA"/>
    <w:rsid w:val="00EE3F4C"/>
    <w:rsid w:val="00EE4108"/>
    <w:rsid w:val="00EE42F2"/>
    <w:rsid w:val="00EE4A4E"/>
    <w:rsid w:val="00EE52CF"/>
    <w:rsid w:val="00EE6348"/>
    <w:rsid w:val="00EF0470"/>
    <w:rsid w:val="00EF080C"/>
    <w:rsid w:val="00EF17CC"/>
    <w:rsid w:val="00EF1EA0"/>
    <w:rsid w:val="00EF1F81"/>
    <w:rsid w:val="00EF3958"/>
    <w:rsid w:val="00EF4B33"/>
    <w:rsid w:val="00EF4D01"/>
    <w:rsid w:val="00EF7CF6"/>
    <w:rsid w:val="00F00212"/>
    <w:rsid w:val="00F007C3"/>
    <w:rsid w:val="00F00DF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07D4C"/>
    <w:rsid w:val="00F10D7F"/>
    <w:rsid w:val="00F11856"/>
    <w:rsid w:val="00F132A9"/>
    <w:rsid w:val="00F14235"/>
    <w:rsid w:val="00F1482D"/>
    <w:rsid w:val="00F17152"/>
    <w:rsid w:val="00F20CCC"/>
    <w:rsid w:val="00F2120C"/>
    <w:rsid w:val="00F21262"/>
    <w:rsid w:val="00F21623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CF4"/>
    <w:rsid w:val="00F4402F"/>
    <w:rsid w:val="00F443A0"/>
    <w:rsid w:val="00F45C67"/>
    <w:rsid w:val="00F473BA"/>
    <w:rsid w:val="00F476DE"/>
    <w:rsid w:val="00F47B46"/>
    <w:rsid w:val="00F503EA"/>
    <w:rsid w:val="00F50BAE"/>
    <w:rsid w:val="00F50C40"/>
    <w:rsid w:val="00F51A1F"/>
    <w:rsid w:val="00F52DB8"/>
    <w:rsid w:val="00F5308C"/>
    <w:rsid w:val="00F547BE"/>
    <w:rsid w:val="00F54CA4"/>
    <w:rsid w:val="00F5691B"/>
    <w:rsid w:val="00F56E85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7018"/>
    <w:rsid w:val="00F704D4"/>
    <w:rsid w:val="00F7052C"/>
    <w:rsid w:val="00F70DD1"/>
    <w:rsid w:val="00F711AE"/>
    <w:rsid w:val="00F7289B"/>
    <w:rsid w:val="00F72E5A"/>
    <w:rsid w:val="00F73289"/>
    <w:rsid w:val="00F734E1"/>
    <w:rsid w:val="00F746CB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92C0C"/>
    <w:rsid w:val="00F93613"/>
    <w:rsid w:val="00F9440A"/>
    <w:rsid w:val="00F94DD2"/>
    <w:rsid w:val="00F95BD0"/>
    <w:rsid w:val="00F96D25"/>
    <w:rsid w:val="00F96E5A"/>
    <w:rsid w:val="00F975D9"/>
    <w:rsid w:val="00FA0DDD"/>
    <w:rsid w:val="00FA0FE7"/>
    <w:rsid w:val="00FA17C4"/>
    <w:rsid w:val="00FA17DD"/>
    <w:rsid w:val="00FA4189"/>
    <w:rsid w:val="00FA729F"/>
    <w:rsid w:val="00FA7B40"/>
    <w:rsid w:val="00FA7B9C"/>
    <w:rsid w:val="00FA7CDD"/>
    <w:rsid w:val="00FB1A03"/>
    <w:rsid w:val="00FB3704"/>
    <w:rsid w:val="00FB42EA"/>
    <w:rsid w:val="00FB46A5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6043"/>
    <w:rsid w:val="00FC7F33"/>
    <w:rsid w:val="00FD05D4"/>
    <w:rsid w:val="00FD0A76"/>
    <w:rsid w:val="00FD3DF8"/>
    <w:rsid w:val="00FD3F11"/>
    <w:rsid w:val="00FD4923"/>
    <w:rsid w:val="00FD5578"/>
    <w:rsid w:val="00FD5B7B"/>
    <w:rsid w:val="00FD6185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E75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A277B1-298D-4A84-8CA1-55F7E9E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paragraph" w:customStyle="1" w:styleId="TableContents">
    <w:name w:val="Table Contents"/>
    <w:basedOn w:val="a"/>
    <w:rsid w:val="009B68CE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eastAsia="zh-CN" w:bidi="hi-IN"/>
    </w:rPr>
  </w:style>
  <w:style w:type="character" w:styleId="aff8">
    <w:name w:val="Emphasis"/>
    <w:basedOn w:val="a0"/>
    <w:uiPriority w:val="20"/>
    <w:qFormat/>
    <w:locked/>
    <w:rsid w:val="00A77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ln>
          <a:solidFill>
            <a:sysClr val="windowText" lastClr="000000">
              <a:tint val="75000"/>
              <a:shade val="95000"/>
              <a:satMod val="105000"/>
            </a:sysClr>
          </a:solidFill>
        </a:ln>
      </c:spPr>
    </c:floor>
    <c:sideWall>
      <c:thickness val="0"/>
      <c:spPr>
        <a:scene3d>
          <a:camera prst="orthographicFront"/>
          <a:lightRig rig="threePt" dir="t"/>
        </a:scene3d>
        <a:sp3d>
          <a:bevelT w="6350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0"/>
        </a:sp3d>
      </c:spPr>
    </c:backWall>
    <c:plotArea>
      <c:layout>
        <c:manualLayout>
          <c:layoutTarget val="inner"/>
          <c:xMode val="edge"/>
          <c:yMode val="edge"/>
          <c:x val="0.16628663604549651"/>
          <c:y val="6.3898887639045762E-2"/>
          <c:w val="0.83371336395450568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ysClr val="windowText" lastClr="000000">
                    <a:tint val="75000"/>
                    <a:shade val="95000"/>
                    <a:satMod val="105000"/>
                  </a:sys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ysClr val="windowText" lastClr="000000">
                    <a:tint val="75000"/>
                    <a:shade val="95000"/>
                    <a:satMod val="105000"/>
                  </a:sysClr>
                </a:solidFill>
              </a:ln>
            </c:spPr>
          </c:dPt>
          <c:dLbls>
            <c:dLbl>
              <c:idx val="0"/>
              <c:layout>
                <c:manualLayout>
                  <c:x val="8.3333333333333565E-2"/>
                  <c:y val="0"/>
                </c:manualLayout>
              </c:layout>
              <c:spPr>
                <a:solidFill>
                  <a:srgbClr val="FFFFFF"/>
                </a:solidFill>
                <a:effectLst>
                  <a:outerShdw blurRad="50800" dist="38100" dir="2700000" sx="106000" sy="106000" algn="tl" rotWithShape="0">
                    <a:prstClr val="black"/>
                  </a:outerShdw>
                </a:effectLst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16666666666753"/>
                  <c:y val="-9.9206349206350464E-2"/>
                </c:manualLayout>
              </c:layout>
              <c:spPr>
                <a:solidFill>
                  <a:srgbClr val="FFFFFF"/>
                </a:solidFill>
                <a:effectLst>
                  <a:outerShdw blurRad="50800" dist="38100" dir="2700000" sx="106000" sy="106000" algn="tl" rotWithShape="0">
                    <a:prstClr val="black"/>
                  </a:outerShdw>
                </a:effectLst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Лист1!$D$2:$D$3</c:f>
              <c:numCache>
                <c:formatCode>#,##0.00</c:formatCode>
                <c:ptCount val="2"/>
                <c:pt idx="0">
                  <c:v>42498975.309999995</c:v>
                </c:pt>
                <c:pt idx="1">
                  <c:v>43003219.93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8434560"/>
        <c:axId val="268435120"/>
        <c:axId val="0"/>
      </c:bar3DChart>
      <c:catAx>
        <c:axId val="26843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8435120"/>
        <c:crosses val="autoZero"/>
        <c:auto val="1"/>
        <c:lblAlgn val="ctr"/>
        <c:lblOffset val="100"/>
        <c:noMultiLvlLbl val="0"/>
      </c:catAx>
      <c:valAx>
        <c:axId val="26843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434560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доходов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</c:spPr>
          <c:explosion val="25"/>
          <c:dPt>
            <c:idx val="0"/>
            <c:bubble3D val="0"/>
            <c:spPr>
              <a:solidFill>
                <a:srgbClr val="FF6699"/>
              </a:solidFill>
            </c:spPr>
          </c:dPt>
          <c:dPt>
            <c:idx val="1"/>
            <c:bubble3D val="0"/>
            <c:spPr>
              <a:solidFill>
                <a:srgbClr val="66FF33"/>
              </a:solidFill>
              <a:ln>
                <a:solidFill>
                  <a:srgbClr val="969696"/>
                </a:solidFill>
              </a:ln>
            </c:spPr>
          </c:dPt>
          <c:dLbls>
            <c:spPr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18 489 473,48 рублей</c:v>
                </c:pt>
                <c:pt idx="1">
                  <c:v>Безвозмездные поступления 24  009 501,83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43.5</c:v>
                </c:pt>
                <c:pt idx="1">
                  <c:v>56.5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</c:legend>
    <c:plotVisOnly val="1"/>
    <c:dispBlanksAs val="gap"/>
    <c:showDLblsOverMax val="0"/>
  </c:chart>
  <c:spPr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5148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Задолженность и перерасчеты по отмененным налогам, сборам и иным обязательным платежам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0.00">
                  <c:v>21289000</c:v>
                </c:pt>
                <c:pt idx="1">
                  <c:v>7054000</c:v>
                </c:pt>
                <c:pt idx="2">
                  <c:v>1580000</c:v>
                </c:pt>
                <c:pt idx="3">
                  <c:v>445000</c:v>
                </c:pt>
                <c:pt idx="4">
                  <c:v>1380000</c:v>
                </c:pt>
                <c:pt idx="5">
                  <c:v>12018609</c:v>
                </c:pt>
                <c:pt idx="6" formatCode="General">
                  <c:v>0</c:v>
                </c:pt>
                <c:pt idx="7">
                  <c:v>0</c:v>
                </c:pt>
                <c:pt idx="8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01.07.2018г.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Задолженность и перерасчеты по отмененным налогам, сборам и иным обязательным платежам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Лист1!$C$2:$C$10</c:f>
              <c:numCache>
                <c:formatCode>#,##0.00</c:formatCode>
                <c:ptCount val="9"/>
                <c:pt idx="0">
                  <c:v>10102632.9</c:v>
                </c:pt>
                <c:pt idx="1">
                  <c:v>3461553.2</c:v>
                </c:pt>
                <c:pt idx="2">
                  <c:v>558137.78999999678</c:v>
                </c:pt>
                <c:pt idx="3">
                  <c:v>391804.87</c:v>
                </c:pt>
                <c:pt idx="4">
                  <c:v>135004.88999999946</c:v>
                </c:pt>
                <c:pt idx="5">
                  <c:v>3826911.4</c:v>
                </c:pt>
                <c:pt idx="6" formatCode="General">
                  <c:v>3.2</c:v>
                </c:pt>
                <c:pt idx="7">
                  <c:v>7125.23</c:v>
                </c:pt>
                <c:pt idx="8">
                  <c:v>6300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70269856"/>
        <c:axId val="270270416"/>
        <c:axId val="0"/>
      </c:bar3DChart>
      <c:catAx>
        <c:axId val="270269856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270270416"/>
        <c:crosses val="autoZero"/>
        <c:auto val="1"/>
        <c:lblAlgn val="ctr"/>
        <c:lblOffset val="100"/>
        <c:noMultiLvlLbl val="0"/>
      </c:catAx>
      <c:valAx>
        <c:axId val="270270416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270269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73196242200374"/>
          <c:y val="2.6244389754589682E-2"/>
          <c:w val="0.78950232395825148"/>
          <c:h val="0.6134154579892541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</c:v>
                </c:pt>
              </c:strCache>
            </c:strRef>
          </c:tx>
          <c:spPr>
            <a:solidFill>
              <a:srgbClr val="FA5332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49,3%</c:v>
                </c:pt>
                <c:pt idx="1">
                  <c:v>Национальная безопасность и правоохранительная деятельность 55,3%</c:v>
                </c:pt>
                <c:pt idx="2">
                  <c:v>Национальная экономика 68,0%</c:v>
                </c:pt>
                <c:pt idx="3">
                  <c:v>ЖКХ 26,6%</c:v>
                </c:pt>
                <c:pt idx="4">
                  <c:v>Культура, кинематография 39,0%</c:v>
                </c:pt>
                <c:pt idx="5">
                  <c:v>Социальная политика 79,1%</c:v>
                </c:pt>
                <c:pt idx="6">
                  <c:v>Физическая культура и спорт 43,6%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8686173</c:v>
                </c:pt>
                <c:pt idx="1">
                  <c:v>785500</c:v>
                </c:pt>
                <c:pt idx="2">
                  <c:v>23366042.859999999</c:v>
                </c:pt>
                <c:pt idx="3">
                  <c:v>16297618</c:v>
                </c:pt>
                <c:pt idx="4">
                  <c:v>27427600</c:v>
                </c:pt>
                <c:pt idx="5">
                  <c:v>9055500</c:v>
                </c:pt>
                <c:pt idx="6">
                  <c:v>400000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01.07.2017г.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49,3%</c:v>
                </c:pt>
                <c:pt idx="1">
                  <c:v>Национальная безопасность и правоохранительная деятельность 55,3%</c:v>
                </c:pt>
                <c:pt idx="2">
                  <c:v>Национальная экономика 68,0%</c:v>
                </c:pt>
                <c:pt idx="3">
                  <c:v>ЖКХ 26,6%</c:v>
                </c:pt>
                <c:pt idx="4">
                  <c:v>Культура, кинематография 39,0%</c:v>
                </c:pt>
                <c:pt idx="5">
                  <c:v>Социальная политика 79,1%</c:v>
                </c:pt>
                <c:pt idx="6">
                  <c:v>Физическая культура и спорт 43,6%</c:v>
                </c:pt>
              </c:strCache>
            </c:strRef>
          </c:cat>
          <c:val>
            <c:numRef>
              <c:f>Лист1!$C$2:$C$8</c:f>
              <c:numCache>
                <c:formatCode>#,##0.00</c:formatCode>
                <c:ptCount val="7"/>
                <c:pt idx="0">
                  <c:v>4285893.45</c:v>
                </c:pt>
                <c:pt idx="1">
                  <c:v>434150.35</c:v>
                </c:pt>
                <c:pt idx="2">
                  <c:v>15898136.239999978</c:v>
                </c:pt>
                <c:pt idx="3">
                  <c:v>4337469.8900000006</c:v>
                </c:pt>
                <c:pt idx="4">
                  <c:v>10706270</c:v>
                </c:pt>
                <c:pt idx="5">
                  <c:v>7166700</c:v>
                </c:pt>
                <c:pt idx="6">
                  <c:v>174600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66262320"/>
        <c:axId val="266262880"/>
        <c:axId val="231527280"/>
      </c:bar3DChart>
      <c:catAx>
        <c:axId val="266262320"/>
        <c:scaling>
          <c:orientation val="minMax"/>
        </c:scaling>
        <c:delete val="1"/>
        <c:axPos val="b"/>
        <c:majorGridlines/>
        <c:numFmt formatCode="General" sourceLinked="0"/>
        <c:majorTickMark val="none"/>
        <c:minorTickMark val="none"/>
        <c:tickLblPos val="nextTo"/>
        <c:crossAx val="266262880"/>
        <c:crosses val="autoZero"/>
        <c:auto val="1"/>
        <c:lblAlgn val="ctr"/>
        <c:lblOffset val="100"/>
        <c:noMultiLvlLbl val="0"/>
      </c:catAx>
      <c:valAx>
        <c:axId val="266262880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 i="0" spc="100" baseline="0"/>
            </a:pPr>
            <a:endParaRPr lang="ru-RU"/>
          </a:p>
        </c:txPr>
        <c:crossAx val="266262320"/>
        <c:crosses val="autoZero"/>
        <c:crossBetween val="between"/>
      </c:valAx>
      <c:serAx>
        <c:axId val="231527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66262880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view3D>
      <c:rotX val="50"/>
      <c:rotY val="40"/>
      <c:depthPercent val="10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041912989472254E-2"/>
          <c:y val="0.1396578548507999"/>
          <c:w val="0.57826327596749549"/>
          <c:h val="0.822911491755607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FF00"/>
            </a:solidFill>
          </c:spPr>
          <c:explosion val="20"/>
          <c:dPt>
            <c:idx val="0"/>
            <c:bubble3D val="0"/>
            <c:spPr>
              <a:solidFill>
                <a:srgbClr val="7030A0"/>
              </a:solidFill>
            </c:spPr>
          </c:dPt>
          <c:dPt>
            <c:idx val="1"/>
            <c:bubble3D val="0"/>
            <c:spPr>
              <a:solidFill>
                <a:srgbClr val="00FFFF"/>
              </a:solidFill>
              <a:ln>
                <a:solidFill>
                  <a:srgbClr val="969696"/>
                </a:solidFill>
              </a:ln>
            </c:spPr>
          </c:dPt>
          <c:dPt>
            <c:idx val="2"/>
            <c:bubble3D val="0"/>
            <c:spPr>
              <a:solidFill>
                <a:srgbClr val="E21EA1"/>
              </a:solidFill>
            </c:spPr>
          </c:dPt>
          <c:dPt>
            <c:idx val="3"/>
            <c:bubble3D val="0"/>
            <c:spPr>
              <a:solidFill>
                <a:srgbClr val="99FF33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6"/>
            <c:bubble3D val="0"/>
            <c:spPr>
              <a:solidFill>
                <a:srgbClr val="FF0000">
                  <a:alpha val="98824"/>
                </a:srgbClr>
              </a:solidFill>
            </c:spPr>
          </c:dPt>
          <c:dLbls>
            <c:spPr>
              <a:ln>
                <a:solidFill>
                  <a:schemeClr val="accent1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4 285 893,45 рублей</c:v>
                </c:pt>
                <c:pt idx="1">
                  <c:v>Национальная безопасность и правоохранительная деятельность 434 150,35 рублей</c:v>
                </c:pt>
                <c:pt idx="2">
                  <c:v>Национальная экономика 15 898 136,24</c:v>
                </c:pt>
                <c:pt idx="3">
                  <c:v>ЖКХ 4 337 469,89 рублей</c:v>
                </c:pt>
                <c:pt idx="4">
                  <c:v>Культура, кинематография  10 706 270,00</c:v>
                </c:pt>
                <c:pt idx="5">
                  <c:v>Социальная политика 7 166 700,00</c:v>
                </c:pt>
                <c:pt idx="6">
                  <c:v>Физическая культура и спорт 174 600,00 рублей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10</c:v>
                </c:pt>
                <c:pt idx="1">
                  <c:v>1</c:v>
                </c:pt>
                <c:pt idx="2">
                  <c:v>37</c:v>
                </c:pt>
                <c:pt idx="3" formatCode="0.00">
                  <c:v>10</c:v>
                </c:pt>
                <c:pt idx="4" formatCode="0.00">
                  <c:v>25</c:v>
                </c:pt>
                <c:pt idx="5" formatCode="General">
                  <c:v>16.600000000000001</c:v>
                </c:pt>
                <c:pt idx="6" formatCode="General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  <c:spPr>
        <a:effectLst>
          <a:outerShdw blurRad="50800" dist="50800" dir="5400000" algn="ctr" rotWithShape="0">
            <a:srgbClr val="000000">
              <a:alpha val="83000"/>
            </a:srgbClr>
          </a:outerShdw>
        </a:effectLst>
      </c:spPr>
      <c:txPr>
        <a:bodyPr/>
        <a:lstStyle/>
        <a:p>
          <a:pPr>
            <a:defRPr sz="8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/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1779-3A47-4267-9906-27E46633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36800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3</cp:revision>
  <cp:lastPrinted>2018-07-24T06:03:00Z</cp:lastPrinted>
  <dcterms:created xsi:type="dcterms:W3CDTF">2018-07-25T19:34:00Z</dcterms:created>
  <dcterms:modified xsi:type="dcterms:W3CDTF">2018-07-25T19:34:00Z</dcterms:modified>
</cp:coreProperties>
</file>