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bookmarkStart w:id="0" w:name="_Toc113677267"/>
      <w:bookmarkStart w:id="1" w:name="_GoBack"/>
      <w:bookmarkEnd w:id="1"/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>муниципального образования Саракташский поссовет</w:t>
      </w:r>
    </w:p>
    <w:p w:rsidR="00AF3A4F" w:rsidRPr="0010177C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bCs/>
          <w:i w:val="0"/>
          <w:color w:val="000000"/>
        </w:rPr>
        <w:t>Саракташского района Оренбургской области</w:t>
      </w: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tabs>
          <w:tab w:val="left" w:pos="3353"/>
        </w:tabs>
        <w:rPr>
          <w:rFonts w:ascii="Georgia" w:hAnsi="Georgia"/>
          <w:sz w:val="40"/>
          <w:szCs w:val="40"/>
        </w:rPr>
      </w:pPr>
      <w:r w:rsidRPr="0010177C">
        <w:rPr>
          <w:rFonts w:ascii="Georgia" w:hAnsi="Georgia"/>
          <w:color w:val="000000"/>
          <w:spacing w:val="-3"/>
          <w:sz w:val="36"/>
          <w:szCs w:val="36"/>
        </w:rPr>
        <w:t xml:space="preserve"> </w:t>
      </w:r>
    </w:p>
    <w:p w:rsidR="00AF3A4F" w:rsidRPr="00BC48F1" w:rsidRDefault="00AF3A4F" w:rsidP="00AF3A4F">
      <w:pPr>
        <w:pStyle w:val="ad"/>
        <w:jc w:val="center"/>
        <w:rPr>
          <w:rFonts w:ascii="Georgia" w:hAnsi="Georgia"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Стандарт </w:t>
      </w:r>
      <w:r w:rsidRPr="00E77B9B">
        <w:rPr>
          <w:rFonts w:ascii="Georgia" w:hAnsi="Georgia"/>
          <w:b/>
          <w:sz w:val="32"/>
          <w:szCs w:val="32"/>
        </w:rPr>
        <w:t>финансового контроля (СФК-</w:t>
      </w:r>
      <w:r w:rsidR="00761074">
        <w:rPr>
          <w:rFonts w:ascii="Georgia" w:hAnsi="Georgia"/>
          <w:b/>
          <w:sz w:val="32"/>
          <w:szCs w:val="32"/>
        </w:rPr>
        <w:t>5</w:t>
      </w:r>
      <w:r w:rsidRPr="00E77B9B">
        <w:rPr>
          <w:rFonts w:ascii="Georgia" w:hAnsi="Georgia"/>
          <w:b/>
          <w:sz w:val="32"/>
          <w:szCs w:val="32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761074" w:rsidRPr="00761074" w:rsidRDefault="00AF3A4F" w:rsidP="00280BE6">
      <w:pPr>
        <w:pStyle w:val="ad"/>
        <w:jc w:val="center"/>
        <w:rPr>
          <w:rFonts w:ascii="Georgia" w:hAnsi="Georgia"/>
          <w:b/>
          <w:sz w:val="28"/>
          <w:szCs w:val="28"/>
        </w:rPr>
      </w:pPr>
      <w:r w:rsidRPr="00761074">
        <w:rPr>
          <w:rFonts w:ascii="Georgia" w:hAnsi="Georgia"/>
          <w:b/>
          <w:sz w:val="28"/>
          <w:szCs w:val="28"/>
        </w:rPr>
        <w:t>«</w:t>
      </w:r>
      <w:r w:rsidR="0011555E">
        <w:rPr>
          <w:rFonts w:ascii="Georgia" w:hAnsi="Georgia"/>
          <w:b/>
          <w:sz w:val="28"/>
          <w:szCs w:val="28"/>
        </w:rPr>
        <w:t>Организация и проведение внешней</w:t>
      </w:r>
      <w:r w:rsidR="00761074" w:rsidRPr="00761074">
        <w:rPr>
          <w:rFonts w:ascii="Georgia" w:hAnsi="Georgia"/>
          <w:b/>
          <w:sz w:val="28"/>
          <w:szCs w:val="28"/>
        </w:rPr>
        <w:t xml:space="preserve"> проверк</w:t>
      </w:r>
      <w:r w:rsidR="0011555E">
        <w:rPr>
          <w:rFonts w:ascii="Georgia" w:hAnsi="Georgia"/>
          <w:b/>
          <w:sz w:val="28"/>
          <w:szCs w:val="28"/>
        </w:rPr>
        <w:t>и</w:t>
      </w:r>
      <w:r w:rsidR="00280BE6">
        <w:rPr>
          <w:rFonts w:ascii="Georgia" w:hAnsi="Georgia"/>
          <w:b/>
          <w:sz w:val="28"/>
          <w:szCs w:val="28"/>
        </w:rPr>
        <w:t xml:space="preserve"> </w:t>
      </w:r>
      <w:r w:rsidR="00761074" w:rsidRPr="00761074">
        <w:rPr>
          <w:rFonts w:ascii="Georgia" w:hAnsi="Georgia"/>
          <w:b/>
          <w:sz w:val="28"/>
          <w:szCs w:val="28"/>
        </w:rPr>
        <w:t>годового отчета об исполнении бюджета</w:t>
      </w:r>
      <w:r w:rsidR="00280BE6">
        <w:rPr>
          <w:rFonts w:ascii="Georgia" w:hAnsi="Georgia"/>
          <w:b/>
          <w:sz w:val="28"/>
          <w:szCs w:val="28"/>
        </w:rPr>
        <w:t xml:space="preserve"> </w:t>
      </w:r>
      <w:r w:rsidR="00761074">
        <w:rPr>
          <w:rFonts w:ascii="Georgia" w:hAnsi="Georgia"/>
          <w:b/>
          <w:sz w:val="28"/>
          <w:szCs w:val="28"/>
        </w:rPr>
        <w:t>муниципального образования Саракташский поссовет</w:t>
      </w:r>
      <w:r w:rsidR="00761074" w:rsidRPr="00761074">
        <w:rPr>
          <w:rFonts w:ascii="Georgia" w:hAnsi="Georgia"/>
          <w:b/>
          <w:sz w:val="28"/>
          <w:szCs w:val="28"/>
        </w:rPr>
        <w:t>»</w:t>
      </w:r>
    </w:p>
    <w:p w:rsidR="00AF3A4F" w:rsidRPr="00BC48F1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</w:rPr>
      </w:pPr>
      <w:r w:rsidRPr="006C650C">
        <w:rPr>
          <w:rFonts w:ascii="Georgia" w:hAnsi="Georgia" w:cs="Times New Roman"/>
        </w:rPr>
        <w:t xml:space="preserve"> (утвержден распоряжением председателя контрольно-счетного органа  «Счетная палата» муниципального образования Саракташский поссовет </w:t>
      </w:r>
      <w:r w:rsidRPr="00B611A7">
        <w:rPr>
          <w:rFonts w:ascii="Georgia" w:hAnsi="Georgia" w:cs="Times New Roman"/>
        </w:rPr>
        <w:t xml:space="preserve">от </w:t>
      </w:r>
      <w:r w:rsidR="00761074">
        <w:rPr>
          <w:rFonts w:ascii="Georgia" w:hAnsi="Georgia" w:cs="Times New Roman"/>
        </w:rPr>
        <w:t>16.03.2017 года №2-р</w:t>
      </w:r>
      <w:r w:rsidRPr="00B611A7">
        <w:rPr>
          <w:rFonts w:ascii="Georgia" w:hAnsi="Georgia" w:cs="Times New Roman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10177C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280BE6" w:rsidRDefault="00280BE6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</w:t>
      </w:r>
      <w:r w:rsidR="00761074">
        <w:rPr>
          <w:rFonts w:ascii="Georgia" w:hAnsi="Georgia"/>
          <w:sz w:val="28"/>
          <w:szCs w:val="28"/>
        </w:rPr>
        <w:t>7</w:t>
      </w:r>
      <w:r w:rsidRPr="0010177C">
        <w:rPr>
          <w:rFonts w:ascii="Georgia" w:hAnsi="Georgia"/>
          <w:sz w:val="28"/>
          <w:szCs w:val="28"/>
        </w:rPr>
        <w:t>г.</w:t>
      </w:r>
    </w:p>
    <w:p w:rsidR="00B844AF" w:rsidRDefault="00B844A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</w:p>
    <w:p w:rsidR="00AF3A4F" w:rsidRDefault="00AF3A4F" w:rsidP="00AF3A4F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B3A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</w:t>
      </w:r>
      <w:r w:rsidRPr="007E65DA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:rsidR="00246644" w:rsidRDefault="00246644" w:rsidP="00AF3A4F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3117F" w:rsidRPr="00246644" w:rsidRDefault="0033117F" w:rsidP="00246644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246644">
        <w:rPr>
          <w:rFonts w:ascii="Times New Roman" w:hAnsi="Times New Roman"/>
          <w:spacing w:val="-1"/>
          <w:sz w:val="28"/>
          <w:szCs w:val="28"/>
        </w:rPr>
        <w:t>Общие положения ………………………………………………………</w:t>
      </w:r>
      <w:r w:rsidR="00246644">
        <w:rPr>
          <w:rFonts w:ascii="Times New Roman" w:hAnsi="Times New Roman"/>
          <w:spacing w:val="-1"/>
          <w:sz w:val="28"/>
          <w:szCs w:val="28"/>
        </w:rPr>
        <w:t>.</w:t>
      </w:r>
      <w:r w:rsidRPr="00246644">
        <w:rPr>
          <w:rFonts w:ascii="Times New Roman" w:hAnsi="Times New Roman"/>
          <w:spacing w:val="-1"/>
          <w:sz w:val="28"/>
          <w:szCs w:val="28"/>
        </w:rPr>
        <w:t>……</w:t>
      </w:r>
      <w:r w:rsidR="00246644">
        <w:rPr>
          <w:rFonts w:ascii="Times New Roman" w:hAnsi="Times New Roman"/>
          <w:spacing w:val="-1"/>
          <w:sz w:val="28"/>
          <w:szCs w:val="28"/>
        </w:rPr>
        <w:t>3</w:t>
      </w:r>
    </w:p>
    <w:p w:rsidR="0033117F" w:rsidRPr="00246644" w:rsidRDefault="0033117F" w:rsidP="00246644">
      <w:pPr>
        <w:pStyle w:val="aa"/>
        <w:numPr>
          <w:ilvl w:val="0"/>
          <w:numId w:val="35"/>
        </w:numPr>
        <w:spacing w:line="360" w:lineRule="auto"/>
        <w:ind w:left="426" w:hanging="66"/>
        <w:jc w:val="both"/>
        <w:rPr>
          <w:rFonts w:ascii="Times New Roman" w:hAnsi="Times New Roman"/>
          <w:spacing w:val="-1"/>
          <w:sz w:val="28"/>
          <w:szCs w:val="28"/>
        </w:rPr>
      </w:pPr>
      <w:r w:rsidRPr="00246644">
        <w:rPr>
          <w:rFonts w:ascii="Times New Roman" w:hAnsi="Times New Roman"/>
          <w:spacing w:val="-1"/>
          <w:sz w:val="28"/>
          <w:szCs w:val="28"/>
        </w:rPr>
        <w:t>Правовые, организационные, информационные и методические основы комплекса мероприятий внешней проверки …………………</w:t>
      </w:r>
      <w:r w:rsidR="00246644">
        <w:rPr>
          <w:rFonts w:ascii="Times New Roman" w:hAnsi="Times New Roman"/>
          <w:spacing w:val="-1"/>
          <w:sz w:val="28"/>
          <w:szCs w:val="28"/>
        </w:rPr>
        <w:t>……………...</w:t>
      </w:r>
      <w:r w:rsidRPr="00246644">
        <w:rPr>
          <w:rFonts w:ascii="Times New Roman" w:hAnsi="Times New Roman"/>
          <w:spacing w:val="-1"/>
          <w:sz w:val="28"/>
          <w:szCs w:val="28"/>
        </w:rPr>
        <w:t>…</w:t>
      </w:r>
      <w:r w:rsidR="00246644">
        <w:rPr>
          <w:rFonts w:ascii="Times New Roman" w:hAnsi="Times New Roman"/>
          <w:spacing w:val="-1"/>
          <w:sz w:val="28"/>
          <w:szCs w:val="28"/>
        </w:rPr>
        <w:t>4</w:t>
      </w:r>
    </w:p>
    <w:p w:rsidR="0033117F" w:rsidRPr="00246644" w:rsidRDefault="0033117F" w:rsidP="00246644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246644">
        <w:rPr>
          <w:rFonts w:ascii="Times New Roman" w:hAnsi="Times New Roman"/>
          <w:spacing w:val="-1"/>
          <w:sz w:val="28"/>
          <w:szCs w:val="28"/>
        </w:rPr>
        <w:t>Цель, задачи, предмет и объекты внешней проверки ………………</w:t>
      </w:r>
      <w:r w:rsidR="00246644">
        <w:rPr>
          <w:rFonts w:ascii="Times New Roman" w:hAnsi="Times New Roman"/>
          <w:spacing w:val="-1"/>
          <w:sz w:val="28"/>
          <w:szCs w:val="28"/>
        </w:rPr>
        <w:t>….</w:t>
      </w:r>
      <w:r w:rsidRPr="00246644">
        <w:rPr>
          <w:rFonts w:ascii="Times New Roman" w:hAnsi="Times New Roman"/>
          <w:spacing w:val="-1"/>
          <w:sz w:val="28"/>
          <w:szCs w:val="28"/>
        </w:rPr>
        <w:t>…...</w:t>
      </w:r>
      <w:r w:rsidR="00246644">
        <w:rPr>
          <w:rFonts w:ascii="Times New Roman" w:hAnsi="Times New Roman"/>
          <w:spacing w:val="-1"/>
          <w:sz w:val="28"/>
          <w:szCs w:val="28"/>
        </w:rPr>
        <w:t>7</w:t>
      </w:r>
    </w:p>
    <w:p w:rsidR="0033117F" w:rsidRPr="00246644" w:rsidRDefault="0033117F" w:rsidP="00246644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246644">
        <w:rPr>
          <w:rFonts w:ascii="Times New Roman" w:hAnsi="Times New Roman"/>
          <w:spacing w:val="-1"/>
          <w:sz w:val="28"/>
          <w:szCs w:val="28"/>
        </w:rPr>
        <w:t>Общие принципы и требования к проведению внешней проверки …</w:t>
      </w:r>
      <w:r w:rsidR="00246644">
        <w:rPr>
          <w:rFonts w:ascii="Times New Roman" w:hAnsi="Times New Roman"/>
          <w:spacing w:val="-1"/>
          <w:sz w:val="28"/>
          <w:szCs w:val="28"/>
        </w:rPr>
        <w:t>…….8</w:t>
      </w:r>
    </w:p>
    <w:p w:rsidR="0033117F" w:rsidRPr="00246644" w:rsidRDefault="0033117F" w:rsidP="00246644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246644">
        <w:rPr>
          <w:rFonts w:ascii="Times New Roman" w:hAnsi="Times New Roman"/>
          <w:spacing w:val="-1"/>
          <w:sz w:val="28"/>
          <w:szCs w:val="28"/>
        </w:rPr>
        <w:t>Формы, методы и процедуры проведения внешней проверки</w:t>
      </w:r>
      <w:r w:rsidR="00246644" w:rsidRPr="00246644">
        <w:rPr>
          <w:rFonts w:ascii="Times New Roman" w:hAnsi="Times New Roman"/>
          <w:spacing w:val="-1"/>
          <w:sz w:val="28"/>
          <w:szCs w:val="28"/>
        </w:rPr>
        <w:t>………</w:t>
      </w:r>
      <w:r w:rsidR="00246644">
        <w:rPr>
          <w:rFonts w:ascii="Times New Roman" w:hAnsi="Times New Roman"/>
          <w:spacing w:val="-1"/>
          <w:sz w:val="28"/>
          <w:szCs w:val="28"/>
        </w:rPr>
        <w:t>…..</w:t>
      </w:r>
      <w:r w:rsidR="00246644" w:rsidRPr="00246644">
        <w:rPr>
          <w:rFonts w:ascii="Times New Roman" w:hAnsi="Times New Roman"/>
          <w:spacing w:val="-1"/>
          <w:sz w:val="28"/>
          <w:szCs w:val="28"/>
        </w:rPr>
        <w:t>…</w:t>
      </w:r>
      <w:r w:rsidR="00246644">
        <w:rPr>
          <w:rFonts w:ascii="Times New Roman" w:hAnsi="Times New Roman"/>
          <w:spacing w:val="-1"/>
          <w:sz w:val="28"/>
          <w:szCs w:val="28"/>
        </w:rPr>
        <w:t>9</w:t>
      </w:r>
    </w:p>
    <w:p w:rsidR="00246644" w:rsidRPr="00246644" w:rsidRDefault="00A715EB" w:rsidP="00246644">
      <w:pPr>
        <w:pStyle w:val="aa"/>
        <w:numPr>
          <w:ilvl w:val="0"/>
          <w:numId w:val="35"/>
        </w:numPr>
        <w:spacing w:line="360" w:lineRule="auto"/>
        <w:ind w:left="426" w:hanging="6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Организация внешней проверки .</w:t>
      </w:r>
      <w:r w:rsidR="00246644" w:rsidRPr="00246644">
        <w:rPr>
          <w:rFonts w:ascii="Times New Roman" w:hAnsi="Times New Roman"/>
          <w:spacing w:val="-1"/>
          <w:sz w:val="28"/>
          <w:szCs w:val="28"/>
        </w:rPr>
        <w:t>………………………………</w:t>
      </w:r>
      <w:r w:rsidR="00246644">
        <w:rPr>
          <w:rFonts w:ascii="Times New Roman" w:hAnsi="Times New Roman"/>
          <w:spacing w:val="-1"/>
          <w:sz w:val="28"/>
          <w:szCs w:val="28"/>
        </w:rPr>
        <w:t>...................12</w:t>
      </w:r>
    </w:p>
    <w:p w:rsidR="00246644" w:rsidRDefault="00A715EB" w:rsidP="00246644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Подготовка заключения по результатам внешней проверки ……………</w:t>
      </w:r>
      <w:r w:rsidR="00246644">
        <w:rPr>
          <w:rFonts w:ascii="Times New Roman" w:hAnsi="Times New Roman"/>
          <w:spacing w:val="-1"/>
          <w:sz w:val="28"/>
          <w:szCs w:val="28"/>
        </w:rPr>
        <w:t>..1</w:t>
      </w:r>
      <w:r w:rsidR="00280BE6">
        <w:rPr>
          <w:rFonts w:ascii="Times New Roman" w:hAnsi="Times New Roman"/>
          <w:spacing w:val="-1"/>
          <w:sz w:val="28"/>
          <w:szCs w:val="28"/>
        </w:rPr>
        <w:t>3</w:t>
      </w:r>
    </w:p>
    <w:p w:rsidR="009F41E6" w:rsidRDefault="009F41E6" w:rsidP="00246644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Порядок рассмотрения и направления результатов внешней проверки …</w:t>
      </w:r>
      <w:r w:rsidR="00280BE6">
        <w:rPr>
          <w:rFonts w:ascii="Times New Roman" w:hAnsi="Times New Roman"/>
          <w:spacing w:val="-1"/>
          <w:sz w:val="28"/>
          <w:szCs w:val="28"/>
        </w:rPr>
        <w:t>16</w:t>
      </w:r>
    </w:p>
    <w:p w:rsidR="009F41E6" w:rsidRDefault="009F41E6" w:rsidP="009F41E6">
      <w:pPr>
        <w:numPr>
          <w:ilvl w:val="1"/>
          <w:numId w:val="0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E6" w:rsidRPr="00246644" w:rsidRDefault="009F41E6" w:rsidP="009F41E6">
      <w:pPr>
        <w:pStyle w:val="aa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03C50" w:rsidRPr="00BC2D24" w:rsidRDefault="00C03C50" w:rsidP="00246644">
      <w:pPr>
        <w:pStyle w:val="a7"/>
        <w:spacing w:line="360" w:lineRule="auto"/>
      </w:pPr>
    </w:p>
    <w:p w:rsidR="00AF3A4F" w:rsidRPr="007E65DA" w:rsidRDefault="00AF3A4F" w:rsidP="00AF3A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6"/>
      </w:tblGrid>
      <w:tr w:rsidR="00761074" w:rsidTr="00761074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74" w:rsidRDefault="00761074" w:rsidP="00C91BDF">
            <w:pPr>
              <w:rPr>
                <w:sz w:val="28"/>
                <w:szCs w:val="28"/>
                <w:lang w:eastAsia="ar-SA"/>
              </w:rPr>
            </w:pPr>
            <w:bookmarkStart w:id="2" w:name="_Toc311946838"/>
            <w:bookmarkStart w:id="3" w:name="_Toc324753702"/>
            <w:bookmarkEnd w:id="0"/>
          </w:p>
          <w:p w:rsidR="00BE4ED2" w:rsidRDefault="00BE4ED2" w:rsidP="00C91BDF">
            <w:pPr>
              <w:rPr>
                <w:sz w:val="28"/>
                <w:szCs w:val="28"/>
                <w:lang w:eastAsia="ar-SA"/>
              </w:rPr>
            </w:pPr>
          </w:p>
          <w:p w:rsidR="00BE4ED2" w:rsidRDefault="00BE4ED2" w:rsidP="00C91BDF">
            <w:pPr>
              <w:rPr>
                <w:sz w:val="28"/>
                <w:szCs w:val="28"/>
                <w:lang w:eastAsia="ar-SA"/>
              </w:rPr>
            </w:pPr>
          </w:p>
          <w:p w:rsidR="00BE4ED2" w:rsidRDefault="00BE4ED2" w:rsidP="00C91BDF">
            <w:pPr>
              <w:rPr>
                <w:sz w:val="28"/>
                <w:szCs w:val="28"/>
                <w:lang w:eastAsia="ar-SA"/>
              </w:rPr>
            </w:pPr>
          </w:p>
          <w:p w:rsidR="00BE4ED2" w:rsidRDefault="00BE4ED2" w:rsidP="00C91BDF">
            <w:pPr>
              <w:rPr>
                <w:sz w:val="28"/>
                <w:szCs w:val="28"/>
                <w:lang w:eastAsia="ar-SA"/>
              </w:rPr>
            </w:pPr>
          </w:p>
          <w:p w:rsidR="00BE4ED2" w:rsidRDefault="00BE4ED2" w:rsidP="00C91BDF">
            <w:pPr>
              <w:rPr>
                <w:sz w:val="28"/>
                <w:szCs w:val="28"/>
                <w:lang w:eastAsia="ar-SA"/>
              </w:rPr>
            </w:pPr>
          </w:p>
          <w:p w:rsidR="00BE4ED2" w:rsidRDefault="00BE4ED2" w:rsidP="00C91BDF">
            <w:pPr>
              <w:rPr>
                <w:sz w:val="28"/>
                <w:szCs w:val="28"/>
                <w:lang w:eastAsia="ar-SA"/>
              </w:rPr>
            </w:pPr>
          </w:p>
          <w:p w:rsidR="00BE4ED2" w:rsidRDefault="00BE4ED2" w:rsidP="00C91BDF">
            <w:pPr>
              <w:rPr>
                <w:sz w:val="28"/>
                <w:szCs w:val="28"/>
                <w:lang w:eastAsia="ar-SA"/>
              </w:rPr>
            </w:pPr>
          </w:p>
          <w:p w:rsidR="00BE4ED2" w:rsidRDefault="00BE4ED2" w:rsidP="00C91BDF">
            <w:pPr>
              <w:rPr>
                <w:sz w:val="28"/>
                <w:szCs w:val="28"/>
                <w:lang w:eastAsia="ar-SA"/>
              </w:rPr>
            </w:pPr>
          </w:p>
          <w:p w:rsidR="00BE4ED2" w:rsidRDefault="00BE4ED2" w:rsidP="00C91BDF">
            <w:pPr>
              <w:rPr>
                <w:sz w:val="28"/>
                <w:szCs w:val="28"/>
                <w:lang w:eastAsia="ar-SA"/>
              </w:rPr>
            </w:pPr>
          </w:p>
          <w:p w:rsidR="009445AE" w:rsidRDefault="009445AE" w:rsidP="009445AE">
            <w:pPr>
              <w:tabs>
                <w:tab w:val="left" w:pos="558"/>
              </w:tabs>
              <w:spacing w:after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74" w:rsidRDefault="00761074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A715EB" w:rsidRDefault="00A715EB">
            <w:pPr>
              <w:tabs>
                <w:tab w:val="left" w:pos="1134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761074" w:rsidRPr="00C81143" w:rsidRDefault="00761074" w:rsidP="0076107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43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761074" w:rsidRDefault="007B73F6" w:rsidP="00FA5B5D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074" w:rsidRPr="00C81143">
        <w:rPr>
          <w:sz w:val="28"/>
          <w:szCs w:val="28"/>
        </w:rPr>
        <w:t>1.1. </w:t>
      </w:r>
      <w:r w:rsidR="00C81143" w:rsidRPr="00C81143">
        <w:rPr>
          <w:sz w:val="28"/>
          <w:szCs w:val="28"/>
        </w:rPr>
        <w:t>Стандарт внешнего муниципального финансового контроля «Организация и проведение внешней проверки годового отчета об исполнении бюджета</w:t>
      </w:r>
      <w:r w:rsidR="0011555E">
        <w:rPr>
          <w:sz w:val="28"/>
          <w:szCs w:val="28"/>
        </w:rPr>
        <w:t xml:space="preserve"> муниципального образования Саракташский поссовет</w:t>
      </w:r>
      <w:r w:rsidR="00C81143" w:rsidRPr="00C81143">
        <w:rPr>
          <w:sz w:val="28"/>
          <w:szCs w:val="28"/>
        </w:rPr>
        <w:t xml:space="preserve">»  </w:t>
      </w:r>
      <w:r w:rsidR="00761074" w:rsidRPr="00C81143">
        <w:rPr>
          <w:sz w:val="28"/>
          <w:szCs w:val="28"/>
        </w:rPr>
        <w:t xml:space="preserve">(далее </w:t>
      </w:r>
      <w:r w:rsidR="00C81143" w:rsidRPr="00C81143">
        <w:rPr>
          <w:sz w:val="28"/>
          <w:szCs w:val="28"/>
        </w:rPr>
        <w:t xml:space="preserve">– </w:t>
      </w:r>
      <w:r w:rsidR="00761074" w:rsidRPr="00C81143">
        <w:rPr>
          <w:sz w:val="28"/>
          <w:szCs w:val="28"/>
        </w:rPr>
        <w:t xml:space="preserve">Стандарт) </w:t>
      </w:r>
      <w:r w:rsidR="00FD0333" w:rsidRPr="00F15582">
        <w:rPr>
          <w:sz w:val="28"/>
          <w:szCs w:val="28"/>
        </w:rPr>
        <w:t xml:space="preserve">подготовлен для организации исполнения </w:t>
      </w:r>
      <w:r w:rsidR="00FD0333" w:rsidRPr="001B64D8">
        <w:rPr>
          <w:sz w:val="28"/>
          <w:szCs w:val="28"/>
        </w:rPr>
        <w:t>требовани</w:t>
      </w:r>
      <w:r w:rsidR="00FD0333">
        <w:rPr>
          <w:sz w:val="28"/>
          <w:szCs w:val="28"/>
        </w:rPr>
        <w:t>й</w:t>
      </w:r>
      <w:r w:rsidR="00FD0333" w:rsidRPr="001B64D8">
        <w:rPr>
          <w:sz w:val="28"/>
          <w:szCs w:val="28"/>
        </w:rPr>
        <w:t xml:space="preserve"> ст.157, 264.4 и 268.1 Бюджетного кодекса РФ, </w:t>
      </w:r>
      <w:hyperlink r:id="rId8" w:history="1">
        <w:r w:rsidR="00FD0333" w:rsidRPr="001B64D8">
          <w:rPr>
            <w:sz w:val="28"/>
            <w:szCs w:val="28"/>
          </w:rPr>
          <w:t>Федерального закона от 07.02.2011 г. 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FD0333" w:rsidRPr="00F15582">
        <w:rPr>
          <w:sz w:val="28"/>
          <w:szCs w:val="28"/>
        </w:rPr>
        <w:t>,</w:t>
      </w:r>
      <w:r w:rsidR="00761074" w:rsidRPr="00C81143">
        <w:rPr>
          <w:sz w:val="28"/>
          <w:szCs w:val="28"/>
        </w:rPr>
        <w:t xml:space="preserve"> </w:t>
      </w:r>
      <w:r w:rsidR="00FD0333">
        <w:rPr>
          <w:sz w:val="28"/>
          <w:szCs w:val="28"/>
        </w:rPr>
        <w:t>Положения</w:t>
      </w:r>
      <w:r w:rsidR="00CC7DAD" w:rsidRPr="00C81143">
        <w:rPr>
          <w:sz w:val="28"/>
          <w:szCs w:val="28"/>
        </w:rPr>
        <w:t xml:space="preserve"> о </w:t>
      </w:r>
      <w:r w:rsidR="00761074" w:rsidRPr="00C81143">
        <w:rPr>
          <w:sz w:val="28"/>
          <w:szCs w:val="28"/>
        </w:rPr>
        <w:t>бюджетном процессе</w:t>
      </w:r>
      <w:r w:rsidR="00CC7DAD" w:rsidRPr="00C81143">
        <w:rPr>
          <w:sz w:val="28"/>
          <w:szCs w:val="28"/>
        </w:rPr>
        <w:t xml:space="preserve"> </w:t>
      </w:r>
      <w:r w:rsidR="00761074" w:rsidRPr="00C81143">
        <w:rPr>
          <w:sz w:val="28"/>
          <w:szCs w:val="28"/>
        </w:rPr>
        <w:t>в</w:t>
      </w:r>
      <w:r w:rsidR="00CC7DAD" w:rsidRPr="00C81143">
        <w:rPr>
          <w:sz w:val="28"/>
          <w:szCs w:val="28"/>
        </w:rPr>
        <w:t xml:space="preserve"> муниципальном образовании Саракташский поссовет Саракташского района Оренбургской области,</w:t>
      </w:r>
      <w:r w:rsidR="00761074" w:rsidRPr="00C81143">
        <w:rPr>
          <w:sz w:val="28"/>
          <w:szCs w:val="28"/>
        </w:rPr>
        <w:t xml:space="preserve"> </w:t>
      </w:r>
      <w:r w:rsidR="00CC7DAD" w:rsidRPr="00C81143">
        <w:rPr>
          <w:sz w:val="28"/>
          <w:szCs w:val="28"/>
        </w:rPr>
        <w:t>утвержденн</w:t>
      </w:r>
      <w:r w:rsidR="00FD0333">
        <w:rPr>
          <w:sz w:val="28"/>
          <w:szCs w:val="28"/>
        </w:rPr>
        <w:t>ого</w:t>
      </w:r>
      <w:r w:rsidR="00CC7DAD" w:rsidRPr="00C81143">
        <w:rPr>
          <w:sz w:val="28"/>
          <w:szCs w:val="28"/>
        </w:rPr>
        <w:t xml:space="preserve"> решением Совета депутатов муниципального образования Саракташский поссовет от 28.11.2016г.</w:t>
      </w:r>
      <w:r w:rsidR="00FD0333">
        <w:rPr>
          <w:sz w:val="28"/>
          <w:szCs w:val="28"/>
        </w:rPr>
        <w:t xml:space="preserve"> </w:t>
      </w:r>
      <w:r w:rsidR="00FD0333" w:rsidRPr="00C81143">
        <w:rPr>
          <w:sz w:val="28"/>
          <w:szCs w:val="28"/>
        </w:rPr>
        <w:t>№95</w:t>
      </w:r>
      <w:r w:rsidR="00761074" w:rsidRPr="00C81143">
        <w:rPr>
          <w:sz w:val="28"/>
          <w:szCs w:val="28"/>
        </w:rPr>
        <w:t>,</w:t>
      </w:r>
      <w:r w:rsidR="00C81143">
        <w:rPr>
          <w:sz w:val="28"/>
          <w:szCs w:val="28"/>
        </w:rPr>
        <w:t xml:space="preserve"> </w:t>
      </w:r>
      <w:r w:rsidR="00FD0333">
        <w:rPr>
          <w:sz w:val="28"/>
          <w:szCs w:val="28"/>
        </w:rPr>
        <w:t>Положения</w:t>
      </w:r>
      <w:r w:rsidR="00966C5D" w:rsidRPr="00C81143">
        <w:rPr>
          <w:sz w:val="28"/>
          <w:szCs w:val="28"/>
        </w:rPr>
        <w:t xml:space="preserve"> о контрольно-счётном органе «Счетная палата» муниципального образования Саракташский поссовет Саракташского района Оренбургской области, утвержденн</w:t>
      </w:r>
      <w:r w:rsidR="00FD0333">
        <w:rPr>
          <w:sz w:val="28"/>
          <w:szCs w:val="28"/>
        </w:rPr>
        <w:t>ого</w:t>
      </w:r>
      <w:r w:rsidR="00966C5D" w:rsidRPr="00C81143">
        <w:rPr>
          <w:sz w:val="28"/>
          <w:szCs w:val="28"/>
        </w:rPr>
        <w:t xml:space="preserve"> решением Совета депутатов муниципального образования Саракташский поссовет от 26.11.2015 года</w:t>
      </w:r>
      <w:r w:rsidR="00FD0333">
        <w:rPr>
          <w:sz w:val="28"/>
          <w:szCs w:val="28"/>
        </w:rPr>
        <w:t xml:space="preserve"> </w:t>
      </w:r>
      <w:r w:rsidR="00FD0333" w:rsidRPr="00C81143">
        <w:rPr>
          <w:sz w:val="28"/>
          <w:szCs w:val="28"/>
        </w:rPr>
        <w:t>№29</w:t>
      </w:r>
      <w:r w:rsidR="00966C5D" w:rsidRPr="00C81143">
        <w:rPr>
          <w:sz w:val="28"/>
          <w:szCs w:val="28"/>
        </w:rPr>
        <w:t>.</w:t>
      </w:r>
    </w:p>
    <w:p w:rsidR="003308A2" w:rsidRDefault="00761074" w:rsidP="0067119A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DF">
        <w:rPr>
          <w:rFonts w:ascii="Times New Roman" w:hAnsi="Times New Roman" w:cs="Times New Roman"/>
          <w:sz w:val="28"/>
          <w:szCs w:val="28"/>
        </w:rPr>
        <w:t>1.2. </w:t>
      </w:r>
      <w:r w:rsidR="008E783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C91BDF">
        <w:rPr>
          <w:rFonts w:ascii="Times New Roman" w:hAnsi="Times New Roman" w:cs="Times New Roman"/>
          <w:sz w:val="28"/>
          <w:szCs w:val="28"/>
        </w:rPr>
        <w:t>Стандарт разработан в</w:t>
      </w:r>
      <w:r w:rsidR="003308A2" w:rsidRPr="00910DF9">
        <w:rPr>
          <w:szCs w:val="28"/>
        </w:rPr>
        <w:t xml:space="preserve"> </w:t>
      </w:r>
      <w:r w:rsidR="003308A2" w:rsidRPr="0067119A">
        <w:rPr>
          <w:rFonts w:ascii="Times New Roman" w:hAnsi="Times New Roman" w:cs="Times New Roman"/>
          <w:sz w:val="28"/>
          <w:szCs w:val="28"/>
        </w:rPr>
        <w:t xml:space="preserve">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 </w:t>
      </w:r>
      <w:r w:rsidR="003308A2" w:rsidRPr="0067119A">
        <w:rPr>
          <w:rFonts w:ascii="Times New Roman" w:eastAsia="Calibri" w:hAnsi="Times New Roman" w:cs="Times New Roman"/>
          <w:spacing w:val="-2"/>
          <w:sz w:val="28"/>
          <w:szCs w:val="28"/>
        </w:rPr>
        <w:t>утвержденных  Коллегией Счетной палаты Российской Федерации (протокол от 17 октября 2014 года № 47к (993</w:t>
      </w:r>
      <w:r w:rsidR="003308A2" w:rsidRPr="0067119A">
        <w:rPr>
          <w:rFonts w:ascii="Times New Roman" w:eastAsia="Calibri" w:hAnsi="Times New Roman" w:cs="Times New Roman"/>
          <w:sz w:val="28"/>
          <w:szCs w:val="28"/>
        </w:rPr>
        <w:t xml:space="preserve">)) и </w:t>
      </w:r>
      <w:r w:rsidR="003308A2" w:rsidRPr="0067119A">
        <w:rPr>
          <w:rFonts w:ascii="Times New Roman" w:hAnsi="Times New Roman" w:cs="Times New Roman"/>
          <w:sz w:val="28"/>
          <w:szCs w:val="28"/>
        </w:rPr>
        <w:t>подготовлен на основании Типового стандарта внешнего государственного (муниципального) финансового контроля «Организация и проведение внешней проверки годового отчета об исполнении бюджета субъекта Российской Федерации (местного бюджета)» (рекомендованного решением Президиума Совета контрольно-счетных органов при Счетной палате Российской Федерации «03» июня 2015 г., протокол №2-ПКСО).</w:t>
      </w:r>
    </w:p>
    <w:p w:rsidR="000655FD" w:rsidRPr="000655FD" w:rsidRDefault="000655FD" w:rsidP="00224A13">
      <w:pPr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655FD">
        <w:rPr>
          <w:rFonts w:ascii="Times New Roman" w:hAnsi="Times New Roman" w:cs="Times New Roman"/>
          <w:sz w:val="28"/>
          <w:szCs w:val="28"/>
        </w:rPr>
        <w:t xml:space="preserve">Стандарт устанавливает нормативные положения для организации и проведения внешней проверки годового отчета об исполнении местного бюджета за отчетный финансовый год (далее – бюджет), включая внешнюю проверку годовой </w:t>
      </w:r>
      <w:r w:rsidRPr="000655FD">
        <w:rPr>
          <w:rFonts w:ascii="Times New Roman" w:eastAsia="Calibri" w:hAnsi="Times New Roman" w:cs="Times New Roman"/>
          <w:sz w:val="28"/>
          <w:szCs w:val="28"/>
        </w:rPr>
        <w:t xml:space="preserve">бюджетной отчетности главных администраторов средств местного бюджета (далее – ГАБС) и подготовку заключения </w:t>
      </w:r>
      <w:r w:rsidR="00224A13" w:rsidRPr="00224A13">
        <w:rPr>
          <w:rFonts w:ascii="Times New Roman" w:hAnsi="Times New Roman" w:cs="Times New Roman"/>
          <w:sz w:val="28"/>
          <w:szCs w:val="28"/>
        </w:rPr>
        <w:t>контрольно-счетного органа «Счетная палата» муниципального образования Саракташский поссовет</w:t>
      </w:r>
      <w:r w:rsidR="00224A13" w:rsidRPr="00224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A13" w:rsidRPr="00224A13">
        <w:rPr>
          <w:rFonts w:ascii="Times New Roman" w:hAnsi="Times New Roman" w:cs="Times New Roman"/>
          <w:sz w:val="28"/>
          <w:szCs w:val="28"/>
        </w:rPr>
        <w:t>(далее – Счетная палата)</w:t>
      </w:r>
      <w:r w:rsidR="00224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55FD">
        <w:rPr>
          <w:rFonts w:ascii="Times New Roman" w:eastAsia="Calibri" w:hAnsi="Times New Roman" w:cs="Times New Roman"/>
          <w:sz w:val="28"/>
          <w:szCs w:val="28"/>
        </w:rPr>
        <w:t xml:space="preserve">на годовой отчет об исполнении </w:t>
      </w:r>
      <w:r w:rsidRPr="000655FD">
        <w:rPr>
          <w:rFonts w:ascii="Times New Roman" w:hAnsi="Times New Roman" w:cs="Times New Roman"/>
          <w:sz w:val="28"/>
          <w:szCs w:val="28"/>
        </w:rPr>
        <w:t xml:space="preserve">местного бюджета за отчетный финансовый год (далее – заключение </w:t>
      </w:r>
      <w:r w:rsidR="00224A13">
        <w:rPr>
          <w:rFonts w:ascii="Times New Roman" w:hAnsi="Times New Roman" w:cs="Times New Roman"/>
          <w:sz w:val="28"/>
          <w:szCs w:val="28"/>
        </w:rPr>
        <w:t>Счетной палаты</w:t>
      </w:r>
      <w:r w:rsidRPr="000655FD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бюджета или заключение)</w:t>
      </w:r>
      <w:r w:rsidRPr="000655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333" w:rsidRPr="00FD0333" w:rsidRDefault="0067119A" w:rsidP="0067119A">
      <w:pPr>
        <w:pStyle w:val="3"/>
        <w:widowControl w:val="0"/>
        <w:tabs>
          <w:tab w:val="left" w:pos="567"/>
        </w:tabs>
        <w:spacing w:line="276" w:lineRule="auto"/>
        <w:jc w:val="both"/>
        <w:rPr>
          <w:spacing w:val="2"/>
          <w:szCs w:val="28"/>
        </w:rPr>
      </w:pPr>
      <w:r>
        <w:rPr>
          <w:szCs w:val="28"/>
        </w:rPr>
        <w:lastRenderedPageBreak/>
        <w:t xml:space="preserve"> </w:t>
      </w:r>
      <w:r w:rsidR="00BE4ED2">
        <w:rPr>
          <w:szCs w:val="28"/>
        </w:rPr>
        <w:t xml:space="preserve">      </w:t>
      </w:r>
      <w:r w:rsidR="00761074" w:rsidRPr="00C91BDF">
        <w:rPr>
          <w:szCs w:val="28"/>
        </w:rPr>
        <w:t>1.</w:t>
      </w:r>
      <w:r w:rsidR="009F41E6">
        <w:rPr>
          <w:szCs w:val="28"/>
        </w:rPr>
        <w:t>4</w:t>
      </w:r>
      <w:r w:rsidR="00761074" w:rsidRPr="00C91BDF">
        <w:rPr>
          <w:szCs w:val="28"/>
        </w:rPr>
        <w:t xml:space="preserve">. </w:t>
      </w:r>
      <w:r w:rsidR="000E37FB" w:rsidRPr="00C91BDF">
        <w:rPr>
          <w:szCs w:val="28"/>
        </w:rPr>
        <w:t xml:space="preserve">Стандарт </w:t>
      </w:r>
      <w:r w:rsidR="00FD0333">
        <w:rPr>
          <w:szCs w:val="28"/>
        </w:rPr>
        <w:t>предназначен для использования в работе должностными лицами Счетн</w:t>
      </w:r>
      <w:r w:rsidR="00224A13">
        <w:rPr>
          <w:szCs w:val="28"/>
        </w:rPr>
        <w:t>ой</w:t>
      </w:r>
      <w:r w:rsidR="00FD0333">
        <w:rPr>
          <w:szCs w:val="28"/>
        </w:rPr>
        <w:t xml:space="preserve"> палат</w:t>
      </w:r>
      <w:r w:rsidR="00224A13">
        <w:rPr>
          <w:szCs w:val="28"/>
        </w:rPr>
        <w:t>ы</w:t>
      </w:r>
      <w:r>
        <w:rPr>
          <w:szCs w:val="28"/>
        </w:rPr>
        <w:t>, специалистами сторонних организаций и экспертами, привлекаемыми Счетной палатой к проведению контрольных и экспертно-аналитичес</w:t>
      </w:r>
      <w:r w:rsidR="007C7B40">
        <w:rPr>
          <w:szCs w:val="28"/>
        </w:rPr>
        <w:t>ки</w:t>
      </w:r>
      <w:r>
        <w:rPr>
          <w:szCs w:val="28"/>
        </w:rPr>
        <w:t xml:space="preserve">х мероприятий. </w:t>
      </w:r>
      <w:r w:rsidR="00FD0333">
        <w:rPr>
          <w:szCs w:val="28"/>
        </w:rPr>
        <w:t xml:space="preserve"> </w:t>
      </w:r>
    </w:p>
    <w:p w:rsidR="000E37FB" w:rsidRPr="000E37FB" w:rsidRDefault="000E37FB" w:rsidP="009F41E6">
      <w:pPr>
        <w:shd w:val="clear" w:color="auto" w:fill="FFFFFF"/>
        <w:tabs>
          <w:tab w:val="left" w:pos="567"/>
          <w:tab w:val="num" w:pos="1134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73F6">
        <w:rPr>
          <w:rFonts w:ascii="Times New Roman" w:hAnsi="Times New Roman" w:cs="Times New Roman"/>
          <w:sz w:val="28"/>
          <w:szCs w:val="28"/>
        </w:rPr>
        <w:t xml:space="preserve"> </w:t>
      </w:r>
      <w:r w:rsidRPr="000E37FB">
        <w:rPr>
          <w:rFonts w:ascii="Times New Roman" w:hAnsi="Times New Roman" w:cs="Times New Roman"/>
          <w:sz w:val="28"/>
          <w:szCs w:val="28"/>
        </w:rPr>
        <w:t>1.</w:t>
      </w:r>
      <w:r w:rsidR="009F41E6">
        <w:rPr>
          <w:rFonts w:ascii="Times New Roman" w:hAnsi="Times New Roman" w:cs="Times New Roman"/>
          <w:sz w:val="28"/>
          <w:szCs w:val="28"/>
        </w:rPr>
        <w:t>5</w:t>
      </w:r>
      <w:r w:rsidRPr="000E37FB">
        <w:rPr>
          <w:rFonts w:ascii="Times New Roman" w:hAnsi="Times New Roman" w:cs="Times New Roman"/>
          <w:sz w:val="28"/>
          <w:szCs w:val="28"/>
        </w:rPr>
        <w:t>. Стандарт является нормативным документом,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члены рабочей группы при проведении внешней проверки.</w:t>
      </w:r>
    </w:p>
    <w:p w:rsidR="000359E0" w:rsidRPr="00C91BDF" w:rsidRDefault="000E37FB" w:rsidP="00096858">
      <w:pPr>
        <w:pStyle w:val="a7"/>
        <w:widowControl w:val="0"/>
        <w:tabs>
          <w:tab w:val="left" w:pos="567"/>
          <w:tab w:val="left" w:pos="1080"/>
          <w:tab w:val="left" w:pos="1134"/>
        </w:tabs>
        <w:spacing w:after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074" w:rsidRPr="00C91BDF">
        <w:rPr>
          <w:sz w:val="28"/>
          <w:szCs w:val="28"/>
        </w:rPr>
        <w:t>1.</w:t>
      </w:r>
      <w:r w:rsidR="009F41E6">
        <w:rPr>
          <w:sz w:val="28"/>
          <w:szCs w:val="28"/>
        </w:rPr>
        <w:t>6</w:t>
      </w:r>
      <w:r w:rsidR="00EC0D32">
        <w:rPr>
          <w:sz w:val="28"/>
          <w:szCs w:val="28"/>
        </w:rPr>
        <w:t xml:space="preserve">. </w:t>
      </w:r>
      <w:r w:rsidRPr="00C91BDF">
        <w:rPr>
          <w:sz w:val="28"/>
          <w:szCs w:val="28"/>
        </w:rPr>
        <w:t>Целью стандарта является установление обязательных требований и методических основ проведения внешней проверки годово</w:t>
      </w:r>
      <w:r>
        <w:rPr>
          <w:sz w:val="28"/>
          <w:szCs w:val="28"/>
        </w:rPr>
        <w:t xml:space="preserve">го отчета </w:t>
      </w:r>
      <w:r w:rsidRPr="00C91BDF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 xml:space="preserve">муниципального образования Саракташский поссовет </w:t>
      </w:r>
      <w:r w:rsidRPr="00C91BD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C91BDF">
        <w:rPr>
          <w:sz w:val="28"/>
          <w:szCs w:val="28"/>
        </w:rPr>
        <w:t xml:space="preserve">внешняя проверка) и подготовки заключения на годовой отчет об исполнении бюджета </w:t>
      </w:r>
      <w:r>
        <w:rPr>
          <w:sz w:val="28"/>
          <w:szCs w:val="28"/>
        </w:rPr>
        <w:t>в соответствии с требованиями действующего законодательства</w:t>
      </w:r>
      <w:r w:rsidR="00FA5B5D">
        <w:rPr>
          <w:sz w:val="28"/>
          <w:szCs w:val="28"/>
        </w:rPr>
        <w:t>.</w:t>
      </w:r>
    </w:p>
    <w:p w:rsidR="00761074" w:rsidRPr="00144C16" w:rsidRDefault="009F41E6" w:rsidP="00096858">
      <w:pPr>
        <w:pStyle w:val="3"/>
        <w:tabs>
          <w:tab w:val="left" w:pos="567"/>
          <w:tab w:val="left" w:pos="1134"/>
          <w:tab w:val="left" w:pos="1260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1</w:t>
      </w:r>
      <w:r w:rsidR="00144C16">
        <w:rPr>
          <w:szCs w:val="28"/>
        </w:rPr>
        <w:t>.</w:t>
      </w:r>
      <w:r>
        <w:rPr>
          <w:szCs w:val="28"/>
        </w:rPr>
        <w:t>7</w:t>
      </w:r>
      <w:r w:rsidR="00144C16">
        <w:rPr>
          <w:szCs w:val="28"/>
        </w:rPr>
        <w:t>. Задачами</w:t>
      </w:r>
      <w:r w:rsidR="00761074" w:rsidRPr="00144C16">
        <w:rPr>
          <w:szCs w:val="28"/>
        </w:rPr>
        <w:t xml:space="preserve"> </w:t>
      </w:r>
      <w:r w:rsidR="00144C16">
        <w:rPr>
          <w:szCs w:val="28"/>
        </w:rPr>
        <w:t>С</w:t>
      </w:r>
      <w:r w:rsidR="00761074" w:rsidRPr="00144C16">
        <w:rPr>
          <w:szCs w:val="28"/>
        </w:rPr>
        <w:t>тандарта</w:t>
      </w:r>
      <w:r w:rsidR="00144C16">
        <w:rPr>
          <w:szCs w:val="28"/>
        </w:rPr>
        <w:t xml:space="preserve"> являются</w:t>
      </w:r>
      <w:r w:rsidR="00761074" w:rsidRPr="00144C16">
        <w:rPr>
          <w:szCs w:val="28"/>
        </w:rPr>
        <w:t>:</w:t>
      </w:r>
    </w:p>
    <w:p w:rsidR="00761074" w:rsidRPr="00144C16" w:rsidRDefault="00EC0D32" w:rsidP="00096858">
      <w:pPr>
        <w:pStyle w:val="3"/>
        <w:tabs>
          <w:tab w:val="left" w:pos="1134"/>
          <w:tab w:val="left" w:pos="126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  </w:t>
      </w:r>
      <w:r w:rsidR="00761074" w:rsidRPr="00144C16">
        <w:rPr>
          <w:szCs w:val="28"/>
        </w:rPr>
        <w:t>определение общих правил и проце</w:t>
      </w:r>
      <w:r>
        <w:rPr>
          <w:szCs w:val="28"/>
        </w:rPr>
        <w:t>дур проведения внешней проверки</w:t>
      </w:r>
      <w:r w:rsidR="00761074" w:rsidRPr="00144C16">
        <w:t>;</w:t>
      </w:r>
    </w:p>
    <w:p w:rsidR="00761074" w:rsidRPr="00EC0D32" w:rsidRDefault="00761074" w:rsidP="00096858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C0D32">
        <w:rPr>
          <w:rFonts w:ascii="Times New Roman" w:hAnsi="Times New Roman" w:cs="Times New Roman"/>
          <w:sz w:val="28"/>
          <w:szCs w:val="28"/>
        </w:rPr>
        <w:t xml:space="preserve"> </w:t>
      </w:r>
      <w:r w:rsidRPr="00144C1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0E37FB">
        <w:rPr>
          <w:rFonts w:ascii="Times New Roman" w:hAnsi="Times New Roman" w:cs="Times New Roman"/>
          <w:sz w:val="28"/>
          <w:szCs w:val="28"/>
        </w:rPr>
        <w:t>методических основ проведения внешней проверки и подготовки заключения</w:t>
      </w:r>
      <w:r w:rsidR="000359E0" w:rsidRPr="000359E0">
        <w:rPr>
          <w:rFonts w:ascii="Times New Roman" w:hAnsi="Times New Roman" w:cs="Times New Roman"/>
          <w:sz w:val="28"/>
          <w:szCs w:val="28"/>
        </w:rPr>
        <w:t xml:space="preserve"> </w:t>
      </w:r>
      <w:r w:rsidR="000359E0" w:rsidRPr="00C91BDF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 w:rsidR="000359E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359E0" w:rsidRPr="00C91BDF">
        <w:rPr>
          <w:rFonts w:ascii="Times New Roman" w:hAnsi="Times New Roman" w:cs="Times New Roman"/>
          <w:sz w:val="28"/>
          <w:szCs w:val="28"/>
        </w:rPr>
        <w:t>бюджета</w:t>
      </w:r>
      <w:r w:rsidR="00BE4ED2">
        <w:rPr>
          <w:rFonts w:ascii="Times New Roman" w:hAnsi="Times New Roman" w:cs="Times New Roman"/>
          <w:sz w:val="28"/>
          <w:szCs w:val="28"/>
        </w:rPr>
        <w:t>;</w:t>
      </w:r>
    </w:p>
    <w:p w:rsidR="00BE4ED2" w:rsidRDefault="00BE4ED2" w:rsidP="00096858">
      <w:pPr>
        <w:pStyle w:val="a7"/>
        <w:tabs>
          <w:tab w:val="left" w:pos="426"/>
          <w:tab w:val="left" w:pos="1134"/>
        </w:tabs>
        <w:suppressAutoHyphens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81777E">
        <w:rPr>
          <w:sz w:val="28"/>
          <w:szCs w:val="28"/>
        </w:rPr>
        <w:t xml:space="preserve">определение структуры, содержания и основных требований к заключению </w:t>
      </w:r>
      <w:r>
        <w:rPr>
          <w:sz w:val="28"/>
          <w:szCs w:val="28"/>
        </w:rPr>
        <w:t xml:space="preserve">Счетной палаты </w:t>
      </w:r>
      <w:r w:rsidRPr="0081777E">
        <w:rPr>
          <w:sz w:val="28"/>
          <w:szCs w:val="28"/>
        </w:rPr>
        <w:t xml:space="preserve">на </w:t>
      </w:r>
      <w:r>
        <w:rPr>
          <w:sz w:val="28"/>
          <w:szCs w:val="28"/>
        </w:rPr>
        <w:t>годовой отчет об исполнении бюджета.</w:t>
      </w:r>
    </w:p>
    <w:p w:rsidR="00BE4ED2" w:rsidRDefault="00FA5B5D" w:rsidP="009F41E6">
      <w:pPr>
        <w:pStyle w:val="a7"/>
        <w:tabs>
          <w:tab w:val="left" w:pos="426"/>
          <w:tab w:val="left" w:pos="1134"/>
        </w:tabs>
        <w:suppressAutoHyphens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4ED2">
        <w:rPr>
          <w:sz w:val="28"/>
          <w:szCs w:val="28"/>
        </w:rPr>
        <w:t>1.</w:t>
      </w:r>
      <w:r w:rsidR="009F41E6">
        <w:rPr>
          <w:sz w:val="28"/>
          <w:szCs w:val="28"/>
        </w:rPr>
        <w:t>8</w:t>
      </w:r>
      <w:r w:rsidR="00BE4ED2">
        <w:rPr>
          <w:sz w:val="28"/>
          <w:szCs w:val="28"/>
        </w:rPr>
        <w:t xml:space="preserve">. </w:t>
      </w:r>
      <w:r w:rsidR="00BE4ED2" w:rsidRPr="00B26611">
        <w:rPr>
          <w:sz w:val="28"/>
          <w:szCs w:val="28"/>
        </w:rPr>
        <w:t>Календарные</w:t>
      </w:r>
      <w:r w:rsidR="00BE4ED2" w:rsidRPr="00B26611">
        <w:rPr>
          <w:spacing w:val="61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сроки</w:t>
      </w:r>
      <w:r w:rsidR="00BE4ED2" w:rsidRPr="00B26611">
        <w:rPr>
          <w:spacing w:val="61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проведения</w:t>
      </w:r>
      <w:r w:rsidR="00BE4ED2" w:rsidRPr="00B26611">
        <w:rPr>
          <w:spacing w:val="62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внешней</w:t>
      </w:r>
      <w:r w:rsidR="00BE4ED2" w:rsidRPr="00B26611">
        <w:rPr>
          <w:spacing w:val="61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проверки</w:t>
      </w:r>
      <w:r w:rsidR="00BE4ED2" w:rsidRPr="00B26611">
        <w:rPr>
          <w:spacing w:val="62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годового</w:t>
      </w:r>
      <w:r w:rsidR="00BE4ED2" w:rsidRPr="00B26611">
        <w:rPr>
          <w:spacing w:val="61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отчета</w:t>
      </w:r>
      <w:r w:rsidR="00BE4ED2" w:rsidRPr="00B26611">
        <w:rPr>
          <w:spacing w:val="61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об</w:t>
      </w:r>
      <w:r w:rsidR="00BE4ED2" w:rsidRPr="00B26611">
        <w:rPr>
          <w:spacing w:val="24"/>
          <w:w w:val="99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исполнении</w:t>
      </w:r>
      <w:r w:rsidR="00BE4ED2" w:rsidRPr="00B26611">
        <w:rPr>
          <w:spacing w:val="61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бюджета</w:t>
      </w:r>
      <w:r w:rsidR="00BE4ED2" w:rsidRPr="00B26611">
        <w:rPr>
          <w:spacing w:val="61"/>
          <w:sz w:val="28"/>
          <w:szCs w:val="28"/>
        </w:rPr>
        <w:t xml:space="preserve"> </w:t>
      </w:r>
      <w:r w:rsidR="00BE4ED2" w:rsidRPr="00BE4ED2">
        <w:rPr>
          <w:sz w:val="28"/>
          <w:szCs w:val="28"/>
        </w:rPr>
        <w:t>и</w:t>
      </w:r>
      <w:r w:rsidR="00BE4ED2" w:rsidRPr="00BE4ED2">
        <w:rPr>
          <w:spacing w:val="61"/>
          <w:sz w:val="28"/>
          <w:szCs w:val="28"/>
        </w:rPr>
        <w:t xml:space="preserve"> </w:t>
      </w:r>
      <w:r w:rsidR="00BE4ED2" w:rsidRPr="00BE4ED2">
        <w:rPr>
          <w:sz w:val="28"/>
          <w:szCs w:val="28"/>
        </w:rPr>
        <w:t>подготовки</w:t>
      </w:r>
      <w:r w:rsidR="00BE4ED2" w:rsidRPr="00B26611">
        <w:rPr>
          <w:spacing w:val="61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заключения</w:t>
      </w:r>
      <w:r w:rsidR="00BE4ED2" w:rsidRPr="00B26611">
        <w:rPr>
          <w:spacing w:val="24"/>
          <w:w w:val="99"/>
          <w:sz w:val="28"/>
          <w:szCs w:val="28"/>
        </w:rPr>
        <w:t xml:space="preserve"> </w:t>
      </w:r>
      <w:r w:rsidR="00BE4ED2">
        <w:rPr>
          <w:sz w:val="28"/>
          <w:szCs w:val="28"/>
        </w:rPr>
        <w:t>С</w:t>
      </w:r>
      <w:r w:rsidR="00BE4ED2" w:rsidRPr="00B26611">
        <w:rPr>
          <w:sz w:val="28"/>
          <w:szCs w:val="28"/>
        </w:rPr>
        <w:t>четной</w:t>
      </w:r>
      <w:r w:rsidR="00BE4ED2" w:rsidRPr="00B26611">
        <w:rPr>
          <w:spacing w:val="9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палаты</w:t>
      </w:r>
      <w:r w:rsidR="00BE4ED2" w:rsidRPr="00B26611">
        <w:rPr>
          <w:spacing w:val="10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устанавливаются</w:t>
      </w:r>
      <w:r w:rsidR="00BE4ED2" w:rsidRPr="00B26611">
        <w:rPr>
          <w:spacing w:val="9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настоящим</w:t>
      </w:r>
      <w:r w:rsidR="00BE4ED2" w:rsidRPr="00B26611">
        <w:rPr>
          <w:spacing w:val="10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Стандартом</w:t>
      </w:r>
      <w:r w:rsidR="00BE4ED2" w:rsidRPr="00B26611">
        <w:rPr>
          <w:spacing w:val="10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исходя</w:t>
      </w:r>
      <w:r w:rsidR="00BE4ED2" w:rsidRPr="00B26611">
        <w:rPr>
          <w:spacing w:val="9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из</w:t>
      </w:r>
      <w:r w:rsidR="00BE4ED2" w:rsidRPr="00B26611">
        <w:rPr>
          <w:spacing w:val="24"/>
          <w:w w:val="99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требований</w:t>
      </w:r>
      <w:r w:rsidR="00BE4ED2" w:rsidRPr="00B26611">
        <w:rPr>
          <w:spacing w:val="5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статьи</w:t>
      </w:r>
      <w:r w:rsidR="00BE4ED2" w:rsidRPr="00B26611">
        <w:rPr>
          <w:spacing w:val="6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264.4</w:t>
      </w:r>
      <w:r w:rsidR="00BE4ED2" w:rsidRPr="00B26611">
        <w:rPr>
          <w:spacing w:val="-5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Бюджетного</w:t>
      </w:r>
      <w:r w:rsidR="00BE4ED2" w:rsidRPr="00B26611">
        <w:rPr>
          <w:spacing w:val="6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кодекса</w:t>
      </w:r>
      <w:r w:rsidR="00BE4ED2" w:rsidRPr="00B26611">
        <w:rPr>
          <w:spacing w:val="5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Российской</w:t>
      </w:r>
      <w:r w:rsidR="00BE4ED2" w:rsidRPr="00B26611">
        <w:rPr>
          <w:spacing w:val="6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Федерации</w:t>
      </w:r>
      <w:r w:rsidR="00BE4ED2">
        <w:rPr>
          <w:sz w:val="28"/>
          <w:szCs w:val="28"/>
        </w:rPr>
        <w:t xml:space="preserve"> и</w:t>
      </w:r>
      <w:r w:rsidR="00BE4ED2" w:rsidRPr="00B26611">
        <w:rPr>
          <w:spacing w:val="5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статьи</w:t>
      </w:r>
      <w:r w:rsidR="006E5F2B">
        <w:rPr>
          <w:spacing w:val="5"/>
          <w:sz w:val="28"/>
          <w:szCs w:val="28"/>
        </w:rPr>
        <w:t xml:space="preserve"> 49</w:t>
      </w:r>
      <w:r w:rsidR="00BE4ED2">
        <w:rPr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Положения</w:t>
      </w:r>
      <w:r w:rsidR="00BE4ED2" w:rsidRPr="00B26611">
        <w:rPr>
          <w:spacing w:val="-12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о</w:t>
      </w:r>
      <w:r w:rsidR="00BE4ED2" w:rsidRPr="00B26611">
        <w:rPr>
          <w:spacing w:val="-11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бюджетном</w:t>
      </w:r>
      <w:r w:rsidR="00BE4ED2" w:rsidRPr="00B26611">
        <w:rPr>
          <w:spacing w:val="-11"/>
          <w:sz w:val="28"/>
          <w:szCs w:val="28"/>
        </w:rPr>
        <w:t xml:space="preserve"> </w:t>
      </w:r>
      <w:r w:rsidR="00BE4ED2" w:rsidRPr="00B26611">
        <w:rPr>
          <w:sz w:val="28"/>
          <w:szCs w:val="28"/>
        </w:rPr>
        <w:t>процессе</w:t>
      </w:r>
      <w:r w:rsidR="00BE4ED2">
        <w:rPr>
          <w:sz w:val="28"/>
          <w:szCs w:val="28"/>
        </w:rPr>
        <w:t xml:space="preserve"> в муниципальном образовании Саракташский поссовет.</w:t>
      </w:r>
    </w:p>
    <w:p w:rsidR="00BE4ED2" w:rsidRDefault="00BE4ED2" w:rsidP="00096858">
      <w:pPr>
        <w:pStyle w:val="a7"/>
        <w:tabs>
          <w:tab w:val="left" w:pos="426"/>
          <w:tab w:val="left" w:pos="1134"/>
        </w:tabs>
        <w:suppressAutoHyphens/>
        <w:spacing w:after="0" w:line="276" w:lineRule="auto"/>
        <w:jc w:val="both"/>
        <w:rPr>
          <w:sz w:val="28"/>
          <w:szCs w:val="28"/>
        </w:rPr>
      </w:pPr>
    </w:p>
    <w:p w:rsidR="00762DA1" w:rsidRPr="006E5F2B" w:rsidRDefault="00762DA1" w:rsidP="00762DA1">
      <w:pPr>
        <w:pStyle w:val="1"/>
        <w:numPr>
          <w:ilvl w:val="0"/>
          <w:numId w:val="6"/>
        </w:numPr>
        <w:tabs>
          <w:tab w:val="left" w:pos="284"/>
        </w:tabs>
        <w:jc w:val="center"/>
        <w:rPr>
          <w:b/>
          <w:szCs w:val="28"/>
        </w:rPr>
      </w:pPr>
      <w:bookmarkStart w:id="4" w:name="_Toc380823259"/>
      <w:r w:rsidRPr="006E5F2B">
        <w:rPr>
          <w:b/>
          <w:szCs w:val="28"/>
        </w:rPr>
        <w:t>Правовые, организационные, информационные и методические основы комплекса мероприятий внешней проверки</w:t>
      </w:r>
      <w:bookmarkEnd w:id="4"/>
    </w:p>
    <w:p w:rsidR="00762DA1" w:rsidRPr="00474606" w:rsidRDefault="00762DA1" w:rsidP="00FA5B5D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762DA1" w:rsidRPr="00141D99" w:rsidRDefault="00762DA1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мероприятий по внешней проверке согласно статье 264.4 Бюджетного кодекса РФ включает в себя внешнюю проверку бюджетной отчетности ГАБС и подготовку заключения на годовой отчет об исполнении бюджета.</w:t>
      </w:r>
    </w:p>
    <w:p w:rsidR="00762DA1" w:rsidRPr="00D95BFB" w:rsidRDefault="00762DA1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5BFB">
        <w:rPr>
          <w:rFonts w:ascii="Times New Roman" w:hAnsi="Times New Roman"/>
          <w:bCs/>
          <w:sz w:val="28"/>
          <w:szCs w:val="28"/>
        </w:rPr>
        <w:t xml:space="preserve">Правовыми и организационными основами </w:t>
      </w:r>
      <w:r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Pr="00D95BFB">
        <w:rPr>
          <w:rFonts w:ascii="Times New Roman" w:hAnsi="Times New Roman"/>
          <w:bCs/>
          <w:sz w:val="28"/>
          <w:szCs w:val="28"/>
        </w:rPr>
        <w:t>комплекса мероприятий внешней проверк</w:t>
      </w:r>
      <w:r>
        <w:rPr>
          <w:rFonts w:ascii="Times New Roman" w:hAnsi="Times New Roman"/>
          <w:bCs/>
          <w:sz w:val="28"/>
          <w:szCs w:val="28"/>
        </w:rPr>
        <w:t>и</w:t>
      </w:r>
      <w:r w:rsidRPr="00D95BFB">
        <w:rPr>
          <w:rFonts w:ascii="Times New Roman" w:hAnsi="Times New Roman"/>
          <w:bCs/>
          <w:sz w:val="28"/>
          <w:szCs w:val="28"/>
        </w:rPr>
        <w:t xml:space="preserve"> являются пункт 1 статьи 157 и статья 264.4 Бюджетного кодекса, </w:t>
      </w:r>
      <w:r w:rsidRPr="00D95BFB">
        <w:rPr>
          <w:rFonts w:ascii="Times New Roman" w:hAnsi="Times New Roman"/>
          <w:sz w:val="28"/>
          <w:szCs w:val="28"/>
        </w:rPr>
        <w:t>пункт 3 части 2 статьи 9 Федерального закона от</w:t>
      </w:r>
      <w:r w:rsidRPr="00D95BF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07.02.2011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№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6-ФЗ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«Об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общих</w:t>
      </w:r>
      <w:r w:rsidRPr="00D95BF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принципах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организации</w:t>
      </w:r>
      <w:r w:rsidRPr="00D95BF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и</w:t>
      </w:r>
      <w:r w:rsidRPr="00D95BFB">
        <w:rPr>
          <w:rFonts w:ascii="Times New Roman" w:hAnsi="Times New Roman"/>
          <w:spacing w:val="25"/>
          <w:w w:val="99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деятельности</w:t>
      </w:r>
      <w:r w:rsidRPr="00D95BF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контрольно-счетных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органов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субъектов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Российской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Федерации</w:t>
      </w:r>
      <w:r w:rsidRPr="00D95BF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и</w:t>
      </w:r>
      <w:r w:rsidRPr="00D95BFB">
        <w:rPr>
          <w:rFonts w:ascii="Times New Roman" w:hAnsi="Times New Roman"/>
          <w:spacing w:val="23"/>
          <w:w w:val="99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муниципальных</w:t>
      </w:r>
      <w:r w:rsidRPr="00D95BF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95BFB">
        <w:rPr>
          <w:rFonts w:ascii="Times New Roman" w:hAnsi="Times New Roman"/>
          <w:sz w:val="28"/>
          <w:szCs w:val="28"/>
        </w:rPr>
        <w:t>образований», статья </w:t>
      </w:r>
      <w:r w:rsidR="006E5F2B">
        <w:rPr>
          <w:rFonts w:ascii="Times New Roman" w:hAnsi="Times New Roman"/>
          <w:sz w:val="28"/>
          <w:szCs w:val="28"/>
        </w:rPr>
        <w:t>49</w:t>
      </w:r>
      <w:r w:rsidRPr="00D95BFB">
        <w:rPr>
          <w:rFonts w:ascii="Times New Roman" w:hAnsi="Times New Roman"/>
          <w:sz w:val="28"/>
          <w:szCs w:val="28"/>
        </w:rPr>
        <w:t xml:space="preserve"> Положения о</w:t>
      </w:r>
      <w:r w:rsidRPr="00D95BFB">
        <w:rPr>
          <w:rFonts w:ascii="Times New Roman" w:hAnsi="Times New Roman"/>
          <w:bCs/>
          <w:sz w:val="28"/>
          <w:szCs w:val="28"/>
        </w:rPr>
        <w:t xml:space="preserve"> бюджетном процессе в </w:t>
      </w:r>
      <w:r>
        <w:rPr>
          <w:rFonts w:ascii="Times New Roman" w:hAnsi="Times New Roman"/>
          <w:bCs/>
          <w:sz w:val="28"/>
          <w:szCs w:val="28"/>
        </w:rPr>
        <w:lastRenderedPageBreak/>
        <w:t>муниципальном образовании Саракташский поссовет</w:t>
      </w:r>
      <w:r w:rsidRPr="00D95BFB">
        <w:rPr>
          <w:rFonts w:ascii="Times New Roman" w:hAnsi="Times New Roman"/>
          <w:bCs/>
          <w:sz w:val="28"/>
          <w:szCs w:val="28"/>
        </w:rPr>
        <w:t>, План работы Счетной палаты</w:t>
      </w:r>
      <w:r>
        <w:rPr>
          <w:rFonts w:ascii="Times New Roman" w:hAnsi="Times New Roman"/>
          <w:bCs/>
          <w:sz w:val="28"/>
          <w:szCs w:val="28"/>
        </w:rPr>
        <w:t xml:space="preserve"> на соответствующий год</w:t>
      </w:r>
      <w:r w:rsidRPr="00D95BF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распоряжения </w:t>
      </w:r>
      <w:r w:rsidRPr="00D95BFB">
        <w:rPr>
          <w:rFonts w:ascii="Times New Roman" w:hAnsi="Times New Roman"/>
          <w:bCs/>
          <w:sz w:val="28"/>
          <w:szCs w:val="28"/>
        </w:rPr>
        <w:t>председателя Счетной палаты и программы на проведение внешней проверки.</w:t>
      </w:r>
    </w:p>
    <w:p w:rsidR="00762DA1" w:rsidRDefault="00762DA1" w:rsidP="004750D6">
      <w:pPr>
        <w:pStyle w:val="aa"/>
        <w:numPr>
          <w:ilvl w:val="1"/>
          <w:numId w:val="6"/>
        </w:numPr>
        <w:tabs>
          <w:tab w:val="left" w:pos="567"/>
          <w:tab w:val="left" w:pos="1276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41D99">
        <w:rPr>
          <w:rFonts w:ascii="Times New Roman" w:hAnsi="Times New Roman"/>
          <w:bCs/>
          <w:sz w:val="28"/>
          <w:szCs w:val="28"/>
        </w:rPr>
        <w:t xml:space="preserve">Информационной основой проведения </w:t>
      </w:r>
      <w:r>
        <w:rPr>
          <w:rFonts w:ascii="Times New Roman" w:hAnsi="Times New Roman"/>
          <w:bCs/>
          <w:sz w:val="28"/>
          <w:szCs w:val="28"/>
        </w:rPr>
        <w:t xml:space="preserve">внешней проверки </w:t>
      </w:r>
      <w:r w:rsidRPr="00141D99">
        <w:rPr>
          <w:rFonts w:ascii="Times New Roman" w:hAnsi="Times New Roman"/>
          <w:bCs/>
          <w:sz w:val="28"/>
          <w:szCs w:val="28"/>
        </w:rPr>
        <w:t>являются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62DA1" w:rsidRDefault="000620AD" w:rsidP="004750D6">
      <w:pPr>
        <w:pStyle w:val="aa"/>
        <w:tabs>
          <w:tab w:val="left" w:pos="1276"/>
        </w:tabs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62DA1">
        <w:rPr>
          <w:rFonts w:ascii="Times New Roman" w:hAnsi="Times New Roman"/>
          <w:bCs/>
          <w:sz w:val="28"/>
          <w:szCs w:val="28"/>
        </w:rPr>
        <w:t>Бюджетный кодекс РФ;</w:t>
      </w:r>
    </w:p>
    <w:p w:rsidR="00762DA1" w:rsidRDefault="000620AD" w:rsidP="004750D6">
      <w:pPr>
        <w:pStyle w:val="aa"/>
        <w:tabs>
          <w:tab w:val="left" w:pos="1276"/>
        </w:tabs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62DA1">
        <w:rPr>
          <w:rFonts w:ascii="Times New Roman" w:hAnsi="Times New Roman"/>
          <w:bCs/>
          <w:sz w:val="28"/>
          <w:szCs w:val="28"/>
        </w:rPr>
        <w:t>Налоговый кодекс РФ;</w:t>
      </w:r>
    </w:p>
    <w:p w:rsidR="00762DA1" w:rsidRDefault="000620AD" w:rsidP="004750D6">
      <w:pPr>
        <w:pStyle w:val="aa"/>
        <w:tabs>
          <w:tab w:val="left" w:pos="1276"/>
        </w:tabs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62DA1">
        <w:rPr>
          <w:rFonts w:ascii="Times New Roman" w:hAnsi="Times New Roman"/>
          <w:bCs/>
          <w:sz w:val="28"/>
          <w:szCs w:val="28"/>
        </w:rPr>
        <w:t>Бюджетное послание и Указы Президента РФ;</w:t>
      </w:r>
    </w:p>
    <w:p w:rsidR="00762DA1" w:rsidRDefault="00CC0F00" w:rsidP="00CC0F00">
      <w:pPr>
        <w:pStyle w:val="aa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62DA1">
        <w:rPr>
          <w:rFonts w:ascii="Times New Roman" w:hAnsi="Times New Roman"/>
          <w:bCs/>
          <w:sz w:val="28"/>
          <w:szCs w:val="28"/>
        </w:rPr>
        <w:t>Положение о бюджетном процессе в муниципальном образовании Саракташский поссовет;</w:t>
      </w:r>
    </w:p>
    <w:p w:rsidR="00762DA1" w:rsidRDefault="000620AD" w:rsidP="004750D6">
      <w:pPr>
        <w:pStyle w:val="aa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62DA1">
        <w:rPr>
          <w:rFonts w:ascii="Times New Roman" w:hAnsi="Times New Roman"/>
          <w:bCs/>
          <w:sz w:val="28"/>
          <w:szCs w:val="28"/>
        </w:rPr>
        <w:t>решения Совета депутатов муниципального образования Саракташский поссовет о бюджете муниципального образования Саракташский поссовет на соответствующий год и плановый период, о внесении изменений в бюджет;</w:t>
      </w:r>
    </w:p>
    <w:p w:rsidR="00762DA1" w:rsidRPr="000620AD" w:rsidRDefault="000620AD" w:rsidP="004750D6">
      <w:pPr>
        <w:shd w:val="clear" w:color="auto" w:fill="FFFFFF"/>
        <w:tabs>
          <w:tab w:val="left" w:pos="1080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62DA1" w:rsidRPr="000620AD">
        <w:rPr>
          <w:rFonts w:ascii="Times New Roman" w:hAnsi="Times New Roman"/>
          <w:bCs/>
          <w:sz w:val="28"/>
          <w:szCs w:val="28"/>
        </w:rPr>
        <w:t>другие законодательные и муниципальные правовые акты, регулирующие бюджетные правоотношения и муниципальные акты</w:t>
      </w:r>
      <w:r w:rsidR="00762DA1" w:rsidRPr="000620AD">
        <w:rPr>
          <w:rFonts w:ascii="Times New Roman" w:hAnsi="Times New Roman"/>
          <w:sz w:val="28"/>
          <w:szCs w:val="28"/>
        </w:rPr>
        <w:t xml:space="preserve"> по вопросам исполнения местного бюджета;</w:t>
      </w:r>
    </w:p>
    <w:p w:rsidR="00762DA1" w:rsidRDefault="000620AD" w:rsidP="004750D6">
      <w:pPr>
        <w:pStyle w:val="aa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62DA1">
        <w:rPr>
          <w:rFonts w:ascii="Times New Roman" w:hAnsi="Times New Roman"/>
          <w:bCs/>
          <w:sz w:val="28"/>
          <w:szCs w:val="28"/>
        </w:rPr>
        <w:t>действующая в отчетном периоде Инструкция</w:t>
      </w:r>
      <w:r w:rsidR="00762DA1" w:rsidRPr="00141D99">
        <w:rPr>
          <w:rFonts w:ascii="Times New Roman" w:hAnsi="Times New Roman"/>
          <w:bCs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762DA1">
        <w:rPr>
          <w:rFonts w:ascii="Times New Roman" w:hAnsi="Times New Roman"/>
          <w:bCs/>
          <w:sz w:val="28"/>
          <w:szCs w:val="28"/>
        </w:rPr>
        <w:t>, утвержденная приказом Министерства финансов РФ;</w:t>
      </w:r>
    </w:p>
    <w:p w:rsidR="000620AD" w:rsidRPr="004750D6" w:rsidRDefault="000620AD" w:rsidP="004750D6">
      <w:pPr>
        <w:pStyle w:val="aa"/>
        <w:tabs>
          <w:tab w:val="left" w:pos="1276"/>
        </w:tabs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750D6">
        <w:rPr>
          <w:rFonts w:ascii="Times New Roman" w:hAnsi="Times New Roman"/>
          <w:bCs/>
          <w:sz w:val="28"/>
          <w:szCs w:val="28"/>
        </w:rPr>
        <w:t xml:space="preserve">- годовая бюджетная отчетность </w:t>
      </w:r>
      <w:r w:rsidRPr="00946798">
        <w:rPr>
          <w:rFonts w:ascii="Times New Roman" w:hAnsi="Times New Roman"/>
          <w:bCs/>
          <w:sz w:val="28"/>
          <w:szCs w:val="28"/>
        </w:rPr>
        <w:t>ГАБС</w:t>
      </w:r>
      <w:r w:rsidRPr="004750D6">
        <w:rPr>
          <w:rFonts w:ascii="Times New Roman" w:hAnsi="Times New Roman"/>
          <w:bCs/>
          <w:sz w:val="28"/>
          <w:szCs w:val="28"/>
        </w:rPr>
        <w:t>;</w:t>
      </w:r>
    </w:p>
    <w:p w:rsidR="00762DA1" w:rsidRDefault="000620AD" w:rsidP="004750D6">
      <w:pPr>
        <w:pStyle w:val="aa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</w:t>
      </w:r>
      <w:r w:rsidR="00762DA1" w:rsidRPr="000620AD">
        <w:rPr>
          <w:rFonts w:ascii="Times New Roman" w:hAnsi="Times New Roman"/>
          <w:bCs/>
          <w:sz w:val="28"/>
          <w:szCs w:val="28"/>
        </w:rPr>
        <w:t>одовой отчет об исполнении бюджета муниципального образования Саракташский поссовет;</w:t>
      </w:r>
    </w:p>
    <w:p w:rsidR="000620AD" w:rsidRPr="00FD09F4" w:rsidRDefault="000620AD" w:rsidP="004750D6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567"/>
      </w:pPr>
      <w:r>
        <w:t xml:space="preserve">- </w:t>
      </w:r>
      <w:r w:rsidRPr="00FD09F4">
        <w:t xml:space="preserve">ежемесячные, квартальные отчеты об исполнении бюджета; </w:t>
      </w:r>
    </w:p>
    <w:p w:rsidR="000620AD" w:rsidRPr="00FD09F4" w:rsidRDefault="000620AD" w:rsidP="004750D6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567"/>
      </w:pPr>
      <w:r>
        <w:t xml:space="preserve">- информация об исполнении </w:t>
      </w:r>
      <w:r w:rsidRPr="00FD09F4">
        <w:t xml:space="preserve">муниципальных программ; </w:t>
      </w:r>
    </w:p>
    <w:p w:rsidR="000620AD" w:rsidRPr="00FD09F4" w:rsidRDefault="000620AD" w:rsidP="004750D6">
      <w:pPr>
        <w:pStyle w:val="12"/>
        <w:tabs>
          <w:tab w:val="left" w:pos="1080"/>
        </w:tabs>
        <w:suppressAutoHyphens/>
        <w:spacing w:line="288" w:lineRule="auto"/>
        <w:ind w:firstLine="567"/>
      </w:pPr>
      <w:r>
        <w:t xml:space="preserve">-  </w:t>
      </w:r>
      <w:r w:rsidRPr="00FD09F4">
        <w:t xml:space="preserve">заключения </w:t>
      </w:r>
      <w:r>
        <w:t>Счетной палаты</w:t>
      </w:r>
      <w:r w:rsidRPr="00FD09F4">
        <w:t xml:space="preserve"> на отчеты об исполнении бюджета за иные отчетные годы;</w:t>
      </w:r>
    </w:p>
    <w:p w:rsidR="000620AD" w:rsidRPr="00FD09F4" w:rsidRDefault="000620AD" w:rsidP="004750D6">
      <w:pPr>
        <w:pStyle w:val="12"/>
        <w:tabs>
          <w:tab w:val="left" w:pos="1080"/>
        </w:tabs>
        <w:suppressAutoHyphens/>
        <w:spacing w:line="288" w:lineRule="auto"/>
        <w:ind w:firstLine="567"/>
      </w:pPr>
      <w:r>
        <w:t xml:space="preserve">- </w:t>
      </w:r>
      <w:r w:rsidRPr="00FD09F4">
        <w:t xml:space="preserve">материалы контрольных мероприятий, проведенных </w:t>
      </w:r>
      <w:r>
        <w:t>Счетной палатой,</w:t>
      </w:r>
      <w:r w:rsidRPr="00FD09F4">
        <w:t xml:space="preserve"> в ходе которых периоды отчетного года входили в проверяемый период;</w:t>
      </w:r>
    </w:p>
    <w:p w:rsidR="000620AD" w:rsidRPr="00FD09F4" w:rsidRDefault="004750D6" w:rsidP="004750D6">
      <w:pPr>
        <w:pStyle w:val="12"/>
        <w:tabs>
          <w:tab w:val="clear" w:pos="1276"/>
          <w:tab w:val="left" w:pos="1080"/>
        </w:tabs>
        <w:suppressAutoHyphens/>
        <w:spacing w:line="288" w:lineRule="auto"/>
        <w:ind w:left="567" w:firstLine="0"/>
      </w:pPr>
      <w:r>
        <w:t xml:space="preserve">- </w:t>
      </w:r>
      <w:r w:rsidR="000620AD" w:rsidRPr="00FD09F4">
        <w:t>статистические показатели;</w:t>
      </w:r>
    </w:p>
    <w:p w:rsidR="000620AD" w:rsidRPr="00FD09F4" w:rsidRDefault="004750D6" w:rsidP="004750D6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567"/>
      </w:pPr>
      <w:r>
        <w:t xml:space="preserve">- </w:t>
      </w:r>
      <w:r w:rsidR="000620AD" w:rsidRPr="00FD09F4">
        <w:t xml:space="preserve">иная информация, полученная </w:t>
      </w:r>
      <w:r>
        <w:t xml:space="preserve">Счетной палатой </w:t>
      </w:r>
      <w:r w:rsidR="000620AD" w:rsidRPr="00FD09F4">
        <w:t>в установленном порядке, и документы, характеризующие исполнение бюджета, в том числе данные оперативного (текущего) контроля хода исполнения бюджета за отчетный период.</w:t>
      </w:r>
    </w:p>
    <w:p w:rsidR="00762DA1" w:rsidRPr="00F95D4E" w:rsidRDefault="00762DA1" w:rsidP="004750D6">
      <w:pPr>
        <w:pStyle w:val="aa"/>
        <w:numPr>
          <w:ilvl w:val="1"/>
          <w:numId w:val="6"/>
        </w:numPr>
        <w:tabs>
          <w:tab w:val="left" w:pos="567"/>
          <w:tab w:val="left" w:pos="1276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95D4E">
        <w:rPr>
          <w:rFonts w:ascii="Times New Roman" w:hAnsi="Times New Roman"/>
          <w:bCs/>
          <w:sz w:val="28"/>
          <w:szCs w:val="28"/>
        </w:rPr>
        <w:t xml:space="preserve">Методическими основами проведения комплекса мероприятий внешней проверки </w:t>
      </w:r>
      <w:r w:rsidRPr="00F95D4E">
        <w:rPr>
          <w:rFonts w:ascii="Times New Roman" w:hAnsi="Times New Roman"/>
          <w:sz w:val="28"/>
          <w:szCs w:val="28"/>
        </w:rPr>
        <w:t xml:space="preserve">является сравнительный анализ показателей, составляющих информационную основу, между собой и соответствия отчёта об исполнении </w:t>
      </w:r>
      <w:r w:rsidR="0020392E">
        <w:rPr>
          <w:rFonts w:ascii="Times New Roman" w:hAnsi="Times New Roman"/>
          <w:sz w:val="28"/>
          <w:szCs w:val="28"/>
        </w:rPr>
        <w:t xml:space="preserve">местного </w:t>
      </w:r>
      <w:r w:rsidRPr="00F95D4E">
        <w:rPr>
          <w:rFonts w:ascii="Times New Roman" w:hAnsi="Times New Roman"/>
          <w:sz w:val="28"/>
          <w:szCs w:val="28"/>
        </w:rPr>
        <w:t>бюджета решению о бюджете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F95D4E">
        <w:rPr>
          <w:rFonts w:ascii="Times New Roman" w:hAnsi="Times New Roman"/>
          <w:sz w:val="28"/>
          <w:szCs w:val="28"/>
        </w:rPr>
        <w:t>, требованиям Б</w:t>
      </w:r>
      <w:r>
        <w:rPr>
          <w:rFonts w:ascii="Times New Roman" w:hAnsi="Times New Roman"/>
          <w:sz w:val="28"/>
          <w:szCs w:val="28"/>
        </w:rPr>
        <w:t>юджетного кодекса</w:t>
      </w:r>
      <w:r w:rsidRPr="00F95D4E">
        <w:rPr>
          <w:rFonts w:ascii="Times New Roman" w:hAnsi="Times New Roman"/>
          <w:sz w:val="28"/>
          <w:szCs w:val="28"/>
        </w:rPr>
        <w:t xml:space="preserve"> РФ и нормативным </w:t>
      </w:r>
      <w:r w:rsidRPr="00F95D4E">
        <w:rPr>
          <w:rFonts w:ascii="Times New Roman" w:hAnsi="Times New Roman"/>
          <w:sz w:val="28"/>
          <w:szCs w:val="28"/>
        </w:rPr>
        <w:lastRenderedPageBreak/>
        <w:t xml:space="preserve">правовым актам Российской Федерации, </w:t>
      </w:r>
      <w:r>
        <w:rPr>
          <w:rFonts w:ascii="Times New Roman" w:hAnsi="Times New Roman"/>
          <w:sz w:val="28"/>
          <w:szCs w:val="28"/>
        </w:rPr>
        <w:t>Оренбургск</w:t>
      </w:r>
      <w:r w:rsidR="0020392E">
        <w:rPr>
          <w:rFonts w:ascii="Times New Roman" w:hAnsi="Times New Roman"/>
          <w:sz w:val="28"/>
          <w:szCs w:val="28"/>
        </w:rPr>
        <w:t>ой области и муниципального образования Саракташский поссовет</w:t>
      </w:r>
      <w:r>
        <w:rPr>
          <w:rFonts w:ascii="Times New Roman" w:hAnsi="Times New Roman"/>
          <w:sz w:val="28"/>
          <w:szCs w:val="28"/>
        </w:rPr>
        <w:t>.</w:t>
      </w:r>
    </w:p>
    <w:p w:rsidR="00762DA1" w:rsidRDefault="00762DA1" w:rsidP="002A0830">
      <w:pPr>
        <w:pStyle w:val="21"/>
        <w:tabs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расходования средств </w:t>
      </w:r>
      <w:r w:rsidR="0020392E">
        <w:rPr>
          <w:szCs w:val="28"/>
        </w:rPr>
        <w:t>местного бюджета,</w:t>
      </w:r>
      <w:r>
        <w:rPr>
          <w:szCs w:val="28"/>
        </w:rPr>
        <w:t xml:space="preserve"> с данными, содержащимися в отчётных и иных документах проверяемых объектов.</w:t>
      </w:r>
    </w:p>
    <w:p w:rsidR="00762DA1" w:rsidRDefault="00762DA1" w:rsidP="002A0830">
      <w:pPr>
        <w:pStyle w:val="21"/>
        <w:tabs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В целях определения эффективности использования средств бюджета муниципального образования возможно сопоставление данных за ряд лет.</w:t>
      </w:r>
    </w:p>
    <w:p w:rsidR="00762DA1" w:rsidRDefault="00762DA1" w:rsidP="002A0830">
      <w:pPr>
        <w:pStyle w:val="ae"/>
        <w:numPr>
          <w:ilvl w:val="1"/>
          <w:numId w:val="6"/>
        </w:numPr>
        <w:tabs>
          <w:tab w:val="left" w:pos="567"/>
          <w:tab w:val="left" w:pos="1276"/>
        </w:tabs>
        <w:spacing w:after="0" w:line="276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приёмами финансового анализа по данным бюджетной отчётности являются:</w:t>
      </w:r>
    </w:p>
    <w:p w:rsidR="00762DA1" w:rsidRDefault="00762DA1" w:rsidP="002A0830">
      <w:pPr>
        <w:pStyle w:val="ae"/>
        <w:tabs>
          <w:tab w:val="left" w:pos="1134"/>
        </w:tabs>
        <w:spacing w:after="0" w:line="276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чтение отчётности,</w:t>
      </w:r>
    </w:p>
    <w:p w:rsidR="00762DA1" w:rsidRDefault="00762DA1" w:rsidP="002A0830">
      <w:pPr>
        <w:pStyle w:val="ae"/>
        <w:tabs>
          <w:tab w:val="left" w:pos="1134"/>
        </w:tabs>
        <w:spacing w:after="0" w:line="276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горизонтальный анализ,</w:t>
      </w:r>
    </w:p>
    <w:p w:rsidR="00762DA1" w:rsidRDefault="00762DA1" w:rsidP="002A0830">
      <w:pPr>
        <w:pStyle w:val="ae"/>
        <w:tabs>
          <w:tab w:val="left" w:pos="1134"/>
        </w:tabs>
        <w:spacing w:after="0" w:line="276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вертикальный анализ. </w:t>
      </w:r>
    </w:p>
    <w:p w:rsidR="00762DA1" w:rsidRDefault="00762DA1" w:rsidP="002A0830">
      <w:pPr>
        <w:pStyle w:val="ae"/>
        <w:tabs>
          <w:tab w:val="left" w:pos="1134"/>
        </w:tabs>
        <w:spacing w:after="0" w:line="276" w:lineRule="auto"/>
        <w:ind w:left="0" w:righ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Чтение отчётности</w:t>
      </w:r>
      <w:r>
        <w:rPr>
          <w:sz w:val="28"/>
          <w:szCs w:val="28"/>
        </w:rPr>
        <w:t xml:space="preserve">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деятельности, соотношении средств по их видам в составе активов и т.д. В процессе чтения отчётности важно рассматривать показатели разных форм отчётности в их взаимосвязи.</w:t>
      </w:r>
    </w:p>
    <w:p w:rsidR="00762DA1" w:rsidRDefault="00762DA1" w:rsidP="002A0830">
      <w:pPr>
        <w:pStyle w:val="ae"/>
        <w:tabs>
          <w:tab w:val="left" w:pos="1134"/>
        </w:tabs>
        <w:spacing w:after="0" w:line="276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</w:t>
      </w:r>
    </w:p>
    <w:p w:rsidR="00762DA1" w:rsidRDefault="00762DA1" w:rsidP="002A0830">
      <w:pPr>
        <w:pStyle w:val="ae"/>
        <w:tabs>
          <w:tab w:val="left" w:pos="1134"/>
        </w:tabs>
        <w:spacing w:after="0" w:line="276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>
        <w:rPr>
          <w:i/>
          <w:iCs/>
          <w:sz w:val="28"/>
          <w:szCs w:val="28"/>
        </w:rPr>
        <w:t>горизонтального анализа</w:t>
      </w:r>
      <w:r>
        <w:rPr>
          <w:sz w:val="28"/>
          <w:szCs w:val="28"/>
        </w:rPr>
        <w:t xml:space="preserve"> 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</w:t>
      </w:r>
    </w:p>
    <w:p w:rsidR="00762DA1" w:rsidRDefault="00762DA1" w:rsidP="002A0830">
      <w:pPr>
        <w:pStyle w:val="ae"/>
        <w:tabs>
          <w:tab w:val="left" w:pos="1134"/>
        </w:tabs>
        <w:spacing w:after="0" w:line="276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>
        <w:rPr>
          <w:i/>
          <w:iCs/>
          <w:sz w:val="28"/>
          <w:szCs w:val="28"/>
        </w:rPr>
        <w:t>вертикального анализа</w:t>
      </w:r>
      <w:r>
        <w:rPr>
          <w:sz w:val="28"/>
          <w:szCs w:val="28"/>
        </w:rPr>
        <w:t xml:space="preserve"> -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целом. В процессе такого анализа целесообразно использование не только данных бюджетной отчётности, но и актов проверок, входящих и исходящих писем по вопросам финансово-хозяйственной деятельности, плановую информацию и данные </w:t>
      </w:r>
      <w:r>
        <w:rPr>
          <w:sz w:val="28"/>
          <w:szCs w:val="28"/>
        </w:rPr>
        <w:lastRenderedPageBreak/>
        <w:t>внутренних отчётов.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6E5F2B" w:rsidRDefault="006E5F2B" w:rsidP="002A0830">
      <w:pPr>
        <w:pStyle w:val="ae"/>
        <w:tabs>
          <w:tab w:val="left" w:pos="1134"/>
        </w:tabs>
        <w:spacing w:after="0" w:line="276" w:lineRule="auto"/>
        <w:ind w:left="0" w:right="0" w:firstLine="709"/>
        <w:jc w:val="both"/>
        <w:rPr>
          <w:sz w:val="28"/>
          <w:szCs w:val="28"/>
        </w:rPr>
      </w:pPr>
    </w:p>
    <w:p w:rsidR="006E5F2B" w:rsidRDefault="00657AFB" w:rsidP="00CD0934">
      <w:pPr>
        <w:pStyle w:val="1"/>
        <w:numPr>
          <w:ilvl w:val="0"/>
          <w:numId w:val="6"/>
        </w:numPr>
        <w:tabs>
          <w:tab w:val="left" w:pos="284"/>
          <w:tab w:val="left" w:pos="567"/>
        </w:tabs>
        <w:jc w:val="center"/>
        <w:rPr>
          <w:b/>
          <w:szCs w:val="28"/>
        </w:rPr>
      </w:pPr>
      <w:bookmarkStart w:id="5" w:name="_Toc380823260"/>
      <w:r w:rsidRPr="00CD0934">
        <w:rPr>
          <w:b/>
          <w:szCs w:val="28"/>
        </w:rPr>
        <w:t xml:space="preserve">Цель, </w:t>
      </w:r>
      <w:r w:rsidR="006E5F2B" w:rsidRPr="00CD0934">
        <w:rPr>
          <w:b/>
          <w:szCs w:val="28"/>
        </w:rPr>
        <w:t>задачи</w:t>
      </w:r>
      <w:r w:rsidRPr="00CD0934">
        <w:rPr>
          <w:b/>
          <w:szCs w:val="28"/>
        </w:rPr>
        <w:t>, предмет и объекты</w:t>
      </w:r>
      <w:r w:rsidR="006E5F2B" w:rsidRPr="00CD0934">
        <w:rPr>
          <w:b/>
          <w:szCs w:val="28"/>
        </w:rPr>
        <w:t xml:space="preserve"> внешней проверки</w:t>
      </w:r>
      <w:bookmarkEnd w:id="5"/>
    </w:p>
    <w:p w:rsidR="00CD0934" w:rsidRPr="00CD0934" w:rsidRDefault="00CD0934" w:rsidP="00CD0934"/>
    <w:p w:rsidR="00C95DFE" w:rsidRPr="00C95DFE" w:rsidRDefault="00C95DFE" w:rsidP="002A0830">
      <w:pPr>
        <w:pStyle w:val="aa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DFE">
        <w:rPr>
          <w:rFonts w:ascii="Times New Roman" w:hAnsi="Times New Roman"/>
          <w:sz w:val="28"/>
          <w:szCs w:val="28"/>
        </w:rPr>
        <w:t>Целями внешней проверки являются</w:t>
      </w:r>
      <w:r>
        <w:rPr>
          <w:rFonts w:ascii="Times New Roman" w:hAnsi="Times New Roman"/>
          <w:sz w:val="28"/>
          <w:szCs w:val="28"/>
        </w:rPr>
        <w:t>:</w:t>
      </w:r>
      <w:r w:rsidRPr="00C95DFE">
        <w:rPr>
          <w:rFonts w:ascii="Times New Roman" w:hAnsi="Times New Roman"/>
          <w:sz w:val="28"/>
          <w:szCs w:val="28"/>
        </w:rPr>
        <w:t xml:space="preserve"> определение соответствия отчета об исполнении бюджета муниципального образования и бюджетной отчетности требованиям бюджетного законодательства, </w:t>
      </w:r>
      <w:r w:rsidRPr="00657AFB">
        <w:rPr>
          <w:rFonts w:ascii="Times New Roman" w:hAnsi="Times New Roman"/>
          <w:bCs/>
          <w:sz w:val="28"/>
          <w:szCs w:val="28"/>
        </w:rPr>
        <w:t xml:space="preserve">установление соответствия фактического исполнения бюджета его плановым назначениям, установленным решениями </w:t>
      </w:r>
      <w:r w:rsidRPr="00C95DFE">
        <w:rPr>
          <w:rFonts w:ascii="Times New Roman" w:hAnsi="Times New Roman"/>
          <w:bCs/>
          <w:sz w:val="28"/>
          <w:szCs w:val="28"/>
        </w:rPr>
        <w:t>Совета депутатов муниципального образования Саракташский поссовет</w:t>
      </w:r>
      <w:r>
        <w:rPr>
          <w:rFonts w:ascii="Times New Roman" w:hAnsi="Times New Roman"/>
          <w:sz w:val="28"/>
          <w:szCs w:val="28"/>
        </w:rPr>
        <w:t>,</w:t>
      </w:r>
      <w:r w:rsidRPr="00C95DFE">
        <w:rPr>
          <w:rFonts w:ascii="Times New Roman" w:hAnsi="Times New Roman"/>
          <w:sz w:val="28"/>
          <w:szCs w:val="28"/>
        </w:rPr>
        <w:t xml:space="preserve"> оценка достоверности отчетности об исполнении бюджета, выявление возможных нарушений, недостатков и их последствий.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5F2B" w:rsidRPr="00D90355" w:rsidRDefault="006E5F2B" w:rsidP="002A0830">
      <w:pPr>
        <w:pStyle w:val="HTML"/>
        <w:numPr>
          <w:ilvl w:val="1"/>
          <w:numId w:val="9"/>
        </w:numPr>
        <w:tabs>
          <w:tab w:val="clear" w:pos="916"/>
          <w:tab w:val="clear" w:pos="1832"/>
          <w:tab w:val="clear" w:pos="2748"/>
          <w:tab w:val="left" w:pos="1276"/>
          <w:tab w:val="left" w:pos="144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90355">
        <w:rPr>
          <w:rFonts w:ascii="Times New Roman" w:hAnsi="Times New Roman"/>
          <w:sz w:val="28"/>
          <w:szCs w:val="28"/>
        </w:rPr>
        <w:t>адачами п</w:t>
      </w:r>
      <w:r>
        <w:rPr>
          <w:rFonts w:ascii="Times New Roman" w:hAnsi="Times New Roman"/>
          <w:sz w:val="28"/>
          <w:szCs w:val="28"/>
        </w:rPr>
        <w:t>роведения внешней проверки являю</w:t>
      </w:r>
      <w:r w:rsidRPr="00D90355">
        <w:rPr>
          <w:rFonts w:ascii="Times New Roman" w:hAnsi="Times New Roman"/>
          <w:sz w:val="28"/>
          <w:szCs w:val="28"/>
        </w:rPr>
        <w:t>тся:</w:t>
      </w:r>
    </w:p>
    <w:p w:rsidR="00C95DFE" w:rsidRPr="00C95DFE" w:rsidRDefault="00DD2F15" w:rsidP="002A0830">
      <w:pPr>
        <w:pStyle w:val="Default"/>
        <w:tabs>
          <w:tab w:val="left" w:pos="567"/>
        </w:tabs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DFE">
        <w:rPr>
          <w:sz w:val="28"/>
          <w:szCs w:val="28"/>
        </w:rPr>
        <w:t xml:space="preserve">- </w:t>
      </w:r>
      <w:r w:rsidR="00C95DFE" w:rsidRPr="00C95DFE">
        <w:rPr>
          <w:sz w:val="28"/>
          <w:szCs w:val="28"/>
        </w:rPr>
        <w:t xml:space="preserve">контроль своевременности,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средств; </w:t>
      </w:r>
    </w:p>
    <w:p w:rsidR="00C95DFE" w:rsidRPr="00C95DFE" w:rsidRDefault="00C95DFE" w:rsidP="002A0830">
      <w:pPr>
        <w:pStyle w:val="Default"/>
        <w:tabs>
          <w:tab w:val="left" w:pos="567"/>
        </w:tabs>
        <w:spacing w:after="44" w:line="276" w:lineRule="auto"/>
        <w:jc w:val="both"/>
        <w:rPr>
          <w:sz w:val="28"/>
          <w:szCs w:val="28"/>
        </w:rPr>
      </w:pPr>
      <w:r w:rsidRPr="00C95DFE">
        <w:rPr>
          <w:sz w:val="28"/>
          <w:szCs w:val="28"/>
        </w:rPr>
        <w:t xml:space="preserve"> </w:t>
      </w:r>
      <w:r w:rsidR="00DD2F15">
        <w:rPr>
          <w:sz w:val="28"/>
          <w:szCs w:val="28"/>
        </w:rPr>
        <w:t xml:space="preserve">       </w:t>
      </w:r>
      <w:r>
        <w:rPr>
          <w:sz w:val="28"/>
          <w:szCs w:val="28"/>
        </w:rPr>
        <w:t>- у</w:t>
      </w:r>
      <w:r w:rsidRPr="00C95DFE">
        <w:rPr>
          <w:sz w:val="28"/>
          <w:szCs w:val="28"/>
        </w:rPr>
        <w:t xml:space="preserve">становление полноты и достоверности годового отчета об исполнении бюджета; </w:t>
      </w:r>
    </w:p>
    <w:p w:rsidR="00C95DFE" w:rsidRPr="00C95DFE" w:rsidRDefault="00DD2F15" w:rsidP="002A0830">
      <w:pPr>
        <w:pStyle w:val="Default"/>
        <w:tabs>
          <w:tab w:val="left" w:pos="567"/>
        </w:tabs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DFE">
        <w:rPr>
          <w:sz w:val="28"/>
          <w:szCs w:val="28"/>
        </w:rPr>
        <w:t>-</w:t>
      </w:r>
      <w:r w:rsidR="00C95DFE" w:rsidRPr="00C95DFE">
        <w:rPr>
          <w:sz w:val="28"/>
          <w:szCs w:val="28"/>
        </w:rPr>
        <w:t xml:space="preserve"> 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 </w:t>
      </w:r>
    </w:p>
    <w:p w:rsidR="00C95DFE" w:rsidRPr="00C95DFE" w:rsidRDefault="00DD2F15" w:rsidP="002A0830">
      <w:pPr>
        <w:pStyle w:val="Default"/>
        <w:tabs>
          <w:tab w:val="left" w:pos="567"/>
        </w:tabs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DFE">
        <w:rPr>
          <w:sz w:val="28"/>
          <w:szCs w:val="28"/>
        </w:rPr>
        <w:t>-</w:t>
      </w:r>
      <w:r w:rsidR="00C95DFE" w:rsidRPr="00C95DFE">
        <w:rPr>
          <w:sz w:val="28"/>
          <w:szCs w:val="28"/>
        </w:rPr>
        <w:t xml:space="preserve"> определение степени выполнения требований законодательства при организации исполнения бюджета; </w:t>
      </w:r>
    </w:p>
    <w:p w:rsidR="00C95DFE" w:rsidRPr="00C95DFE" w:rsidRDefault="00DD2F15" w:rsidP="002A0830">
      <w:pPr>
        <w:pStyle w:val="Default"/>
        <w:tabs>
          <w:tab w:val="left" w:pos="567"/>
        </w:tabs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DFE">
        <w:rPr>
          <w:sz w:val="28"/>
          <w:szCs w:val="28"/>
        </w:rPr>
        <w:t xml:space="preserve">- </w:t>
      </w:r>
      <w:r w:rsidR="00C95DFE" w:rsidRPr="00C95DFE">
        <w:rPr>
          <w:sz w:val="28"/>
          <w:szCs w:val="28"/>
        </w:rPr>
        <w:t xml:space="preserve">оценка соблюдения (выполнения) бюджетных назначений и иных показателей, установленных решением о местном бюджете; </w:t>
      </w:r>
    </w:p>
    <w:p w:rsidR="00C95DFE" w:rsidRPr="00C95DFE" w:rsidRDefault="00DD2F15" w:rsidP="002A0830">
      <w:pPr>
        <w:pStyle w:val="Default"/>
        <w:tabs>
          <w:tab w:val="left" w:pos="567"/>
        </w:tabs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DFE">
        <w:rPr>
          <w:sz w:val="28"/>
          <w:szCs w:val="28"/>
        </w:rPr>
        <w:t xml:space="preserve">- </w:t>
      </w:r>
      <w:r w:rsidR="00C95DFE" w:rsidRPr="00C95DFE">
        <w:rPr>
          <w:sz w:val="28"/>
          <w:szCs w:val="28"/>
        </w:rPr>
        <w:t xml:space="preserve">оценка формирования и исполнения доходной и расходной частей бюджета, дефицита (профицита) бюджета; </w:t>
      </w:r>
    </w:p>
    <w:p w:rsidR="00C95DFE" w:rsidRPr="00C95DFE" w:rsidRDefault="00DD2F15" w:rsidP="002A0830">
      <w:pPr>
        <w:pStyle w:val="Default"/>
        <w:tabs>
          <w:tab w:val="left" w:pos="567"/>
        </w:tabs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DFE">
        <w:rPr>
          <w:sz w:val="28"/>
          <w:szCs w:val="28"/>
        </w:rPr>
        <w:t xml:space="preserve">- </w:t>
      </w:r>
      <w:r w:rsidR="00C95DFE" w:rsidRPr="00C95DFE">
        <w:rPr>
          <w:sz w:val="28"/>
          <w:szCs w:val="28"/>
        </w:rPr>
        <w:t xml:space="preserve">определение эффективности деятельности по управлению муниципальным имуществом (полноты и своевременности поступления в бюджет доходов от использования муниципального имущества), муниципальным долгом, предоставлению бюджетных кредитов и гарантий; </w:t>
      </w:r>
    </w:p>
    <w:p w:rsidR="00C95DFE" w:rsidRPr="00C95DFE" w:rsidRDefault="00DD2F15" w:rsidP="002A0830">
      <w:pPr>
        <w:pStyle w:val="Default"/>
        <w:tabs>
          <w:tab w:val="left" w:pos="567"/>
        </w:tabs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DFE">
        <w:rPr>
          <w:sz w:val="28"/>
          <w:szCs w:val="28"/>
        </w:rPr>
        <w:t xml:space="preserve">- </w:t>
      </w:r>
      <w:r w:rsidR="00C95DFE" w:rsidRPr="00C95DFE">
        <w:rPr>
          <w:sz w:val="28"/>
          <w:szCs w:val="28"/>
        </w:rPr>
        <w:t xml:space="preserve">оценка полноты и своевременности устранения в отчетном финансовом году нарушений и недостатков, установленных ранее; </w:t>
      </w:r>
    </w:p>
    <w:p w:rsidR="00C95DFE" w:rsidRDefault="00DD2F15" w:rsidP="00444A08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DFE">
        <w:rPr>
          <w:sz w:val="28"/>
          <w:szCs w:val="28"/>
        </w:rPr>
        <w:t>-</w:t>
      </w:r>
      <w:r w:rsidR="00C95DFE" w:rsidRPr="00C95DFE">
        <w:rPr>
          <w:sz w:val="28"/>
          <w:szCs w:val="28"/>
        </w:rPr>
        <w:t xml:space="preserve"> определение направлений совершенствования исполнения бюджета, использования имущества, ведения бюджетного учета и составления бюджетной отчетности. </w:t>
      </w:r>
    </w:p>
    <w:p w:rsidR="00444A08" w:rsidRDefault="00444A08" w:rsidP="00444A08">
      <w:pPr>
        <w:numPr>
          <w:ilvl w:val="1"/>
          <w:numId w:val="0"/>
        </w:numPr>
        <w:suppressLineNumbers/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715EB">
        <w:rPr>
          <w:rFonts w:ascii="Times New Roman" w:hAnsi="Times New Roman"/>
          <w:sz w:val="28"/>
          <w:szCs w:val="28"/>
        </w:rPr>
        <w:t xml:space="preserve">3.3. </w:t>
      </w:r>
      <w:r w:rsidR="00BD381B" w:rsidRPr="00F441F9">
        <w:rPr>
          <w:rFonts w:ascii="Times New Roman" w:hAnsi="Times New Roman"/>
          <w:sz w:val="28"/>
          <w:szCs w:val="28"/>
        </w:rPr>
        <w:t>Предметом внешней проверки являются годовой отчет об исполнении местного бюджета за отчетный финансовый год,</w:t>
      </w:r>
      <w:r w:rsidR="00F441F9" w:rsidRPr="00F441F9">
        <w:rPr>
          <w:rFonts w:ascii="Times New Roman" w:hAnsi="Times New Roman"/>
          <w:sz w:val="28"/>
          <w:szCs w:val="28"/>
        </w:rPr>
        <w:t xml:space="preserve"> </w:t>
      </w:r>
      <w:r w:rsidR="002A53E9" w:rsidRPr="002A53E9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предоставленные в </w:t>
      </w:r>
      <w:r w:rsidR="002A53E9">
        <w:rPr>
          <w:rFonts w:ascii="Times New Roman" w:hAnsi="Times New Roman" w:cs="Times New Roman"/>
          <w:sz w:val="28"/>
          <w:szCs w:val="28"/>
        </w:rPr>
        <w:t xml:space="preserve">Счетную палату в </w:t>
      </w:r>
      <w:r w:rsidR="002A53E9" w:rsidRPr="002A53E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закона (решения представительного органа местного самоуправления) о бюджетном процессе, закон (решение) о бюджете на отчётный финансовый год, отдельные нормативные правовые акты, обеспечивающие организацию исполнения бюджета в отчётном финансовом году, </w:t>
      </w:r>
      <w:r w:rsidR="002A53E9" w:rsidRPr="00F376C2">
        <w:rPr>
          <w:rFonts w:ascii="Times New Roman" w:eastAsia="Times New Roman" w:hAnsi="Times New Roman" w:cs="Times New Roman"/>
          <w:sz w:val="28"/>
          <w:szCs w:val="28"/>
        </w:rPr>
        <w:t>бюджетная отчетность ГАБС</w:t>
      </w:r>
      <w:r w:rsidR="002A53E9" w:rsidRPr="002A53E9">
        <w:rPr>
          <w:rFonts w:ascii="Times New Roman" w:eastAsia="Times New Roman" w:hAnsi="Times New Roman" w:cs="Times New Roman"/>
          <w:sz w:val="28"/>
          <w:szCs w:val="28"/>
        </w:rPr>
        <w:t>, а также документы и материалы, необходимые для проведения внешней проверки</w:t>
      </w:r>
      <w:r w:rsidR="002A53E9">
        <w:rPr>
          <w:rFonts w:ascii="Times New Roman" w:hAnsi="Times New Roman" w:cs="Times New Roman"/>
          <w:sz w:val="28"/>
          <w:szCs w:val="28"/>
        </w:rPr>
        <w:t>.</w:t>
      </w:r>
      <w:r w:rsidR="002A53E9" w:rsidRPr="002A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4A08" w:rsidRPr="00444A08" w:rsidRDefault="00444A08" w:rsidP="00444A08">
      <w:pPr>
        <w:numPr>
          <w:ilvl w:val="1"/>
          <w:numId w:val="0"/>
        </w:numPr>
        <w:suppressLineNumbers/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A08">
        <w:rPr>
          <w:rFonts w:ascii="Times New Roman" w:eastAsia="Times New Roman" w:hAnsi="Times New Roman" w:cs="Times New Roman"/>
          <w:sz w:val="28"/>
          <w:szCs w:val="28"/>
        </w:rPr>
        <w:t xml:space="preserve">        3.4. </w:t>
      </w:r>
      <w:r w:rsidR="00BD381B" w:rsidRPr="00444A08">
        <w:rPr>
          <w:rFonts w:ascii="Times New Roman" w:hAnsi="Times New Roman" w:cs="Times New Roman"/>
          <w:sz w:val="28"/>
          <w:szCs w:val="28"/>
        </w:rPr>
        <w:t>Объектами внешней проверки являются</w:t>
      </w:r>
      <w:r w:rsidR="00F441F9" w:rsidRPr="00444A08">
        <w:rPr>
          <w:rFonts w:ascii="Times New Roman" w:hAnsi="Times New Roman" w:cs="Times New Roman"/>
          <w:sz w:val="28"/>
          <w:szCs w:val="28"/>
        </w:rPr>
        <w:t>:</w:t>
      </w:r>
      <w:r w:rsidRPr="00444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A08" w:rsidRPr="00444A08" w:rsidRDefault="00444A08" w:rsidP="00444A08">
      <w:pPr>
        <w:numPr>
          <w:ilvl w:val="1"/>
          <w:numId w:val="0"/>
        </w:num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08">
        <w:rPr>
          <w:rFonts w:ascii="Times New Roman" w:hAnsi="Times New Roman" w:cs="Times New Roman"/>
          <w:sz w:val="28"/>
          <w:szCs w:val="28"/>
        </w:rPr>
        <w:t>- администрация Саракташского поссовета;</w:t>
      </w:r>
    </w:p>
    <w:p w:rsidR="00444A08" w:rsidRPr="00444A08" w:rsidRDefault="00444A08" w:rsidP="00444A08">
      <w:pPr>
        <w:numPr>
          <w:ilvl w:val="1"/>
          <w:numId w:val="0"/>
        </w:num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08">
        <w:rPr>
          <w:rFonts w:ascii="Times New Roman" w:hAnsi="Times New Roman" w:cs="Times New Roman"/>
          <w:sz w:val="28"/>
          <w:szCs w:val="28"/>
        </w:rPr>
        <w:t>- главные администраторы средств местного бюджета.</w:t>
      </w:r>
    </w:p>
    <w:p w:rsidR="00BD381B" w:rsidRDefault="00DD2F15" w:rsidP="00444A08">
      <w:pPr>
        <w:pStyle w:val="Default"/>
        <w:tabs>
          <w:tab w:val="left" w:pos="567"/>
        </w:tabs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381B" w:rsidRPr="00F441F9">
        <w:rPr>
          <w:sz w:val="28"/>
          <w:szCs w:val="28"/>
        </w:rPr>
        <w:t>3.</w:t>
      </w:r>
      <w:r w:rsidR="00444A08">
        <w:rPr>
          <w:sz w:val="28"/>
          <w:szCs w:val="28"/>
        </w:rPr>
        <w:t>5</w:t>
      </w:r>
      <w:r w:rsidR="00BD381B" w:rsidRPr="00F441F9">
        <w:rPr>
          <w:sz w:val="28"/>
          <w:szCs w:val="28"/>
        </w:rPr>
        <w:t>. Внешняя проверка предусматривает проведение контрольных и экспертно-аналитических мероприятий.</w:t>
      </w:r>
    </w:p>
    <w:p w:rsidR="002A0830" w:rsidRPr="00F441F9" w:rsidRDefault="002A0830" w:rsidP="002A0830">
      <w:pPr>
        <w:pStyle w:val="Default"/>
        <w:tabs>
          <w:tab w:val="left" w:pos="567"/>
        </w:tabs>
        <w:spacing w:after="27" w:line="276" w:lineRule="auto"/>
        <w:jc w:val="both"/>
        <w:rPr>
          <w:sz w:val="28"/>
          <w:szCs w:val="28"/>
        </w:rPr>
      </w:pPr>
    </w:p>
    <w:p w:rsidR="006E5F2B" w:rsidRPr="00F441F9" w:rsidRDefault="006E5F2B" w:rsidP="006E5F2B">
      <w:pPr>
        <w:pStyle w:val="1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bookmarkStart w:id="6" w:name="_Toc380823262"/>
      <w:r w:rsidRPr="00F441F9">
        <w:rPr>
          <w:b/>
          <w:szCs w:val="28"/>
        </w:rPr>
        <w:t>Общие принципы и требования к проведению внешней проверки</w:t>
      </w:r>
      <w:bookmarkEnd w:id="6"/>
    </w:p>
    <w:p w:rsidR="006E5F2B" w:rsidRPr="00F441F9" w:rsidRDefault="006E5F2B" w:rsidP="006E5F2B">
      <w:pPr>
        <w:spacing w:after="0" w:line="240" w:lineRule="auto"/>
        <w:rPr>
          <w:b/>
        </w:rPr>
      </w:pPr>
    </w:p>
    <w:p w:rsidR="006E5F2B" w:rsidRPr="0000625A" w:rsidRDefault="006E5F2B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</w:t>
      </w:r>
      <w:r w:rsidR="001A02BC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 направляется а</w:t>
      </w:r>
      <w:r w:rsidRPr="0000625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00625A">
        <w:rPr>
          <w:rFonts w:ascii="Times New Roman" w:hAnsi="Times New Roman"/>
          <w:sz w:val="28"/>
          <w:szCs w:val="28"/>
        </w:rPr>
        <w:t xml:space="preserve"> </w:t>
      </w:r>
      <w:r w:rsidR="001A02BC">
        <w:rPr>
          <w:rFonts w:ascii="Times New Roman" w:hAnsi="Times New Roman"/>
          <w:sz w:val="28"/>
          <w:szCs w:val="28"/>
        </w:rPr>
        <w:t xml:space="preserve">Саракташского поссовета </w:t>
      </w:r>
      <w:r>
        <w:rPr>
          <w:rFonts w:ascii="Times New Roman" w:hAnsi="Times New Roman"/>
          <w:sz w:val="28"/>
          <w:szCs w:val="28"/>
        </w:rPr>
        <w:t>в адрес Счетной палаты в срок, не позднее 01 апреля текущего финансового года.</w:t>
      </w:r>
    </w:p>
    <w:p w:rsidR="006E5F2B" w:rsidRDefault="006E5F2B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625A">
        <w:rPr>
          <w:rFonts w:ascii="Times New Roman" w:hAnsi="Times New Roman"/>
          <w:sz w:val="28"/>
          <w:szCs w:val="28"/>
        </w:rPr>
        <w:t xml:space="preserve">Счетная палата </w:t>
      </w:r>
      <w:r w:rsidR="00C65A83" w:rsidRPr="0000625A">
        <w:rPr>
          <w:rFonts w:ascii="Times New Roman" w:hAnsi="Times New Roman"/>
          <w:sz w:val="28"/>
          <w:szCs w:val="28"/>
        </w:rPr>
        <w:t>с учетом данных внешн</w:t>
      </w:r>
      <w:r w:rsidR="00C65A83">
        <w:rPr>
          <w:rFonts w:ascii="Times New Roman" w:hAnsi="Times New Roman"/>
          <w:sz w:val="28"/>
          <w:szCs w:val="28"/>
        </w:rPr>
        <w:t>ей</w:t>
      </w:r>
      <w:r w:rsidR="00C65A83" w:rsidRPr="0000625A">
        <w:rPr>
          <w:rFonts w:ascii="Times New Roman" w:hAnsi="Times New Roman"/>
          <w:sz w:val="28"/>
          <w:szCs w:val="28"/>
        </w:rPr>
        <w:t xml:space="preserve"> проверк</w:t>
      </w:r>
      <w:r w:rsidR="00C65A83">
        <w:rPr>
          <w:rFonts w:ascii="Times New Roman" w:hAnsi="Times New Roman"/>
          <w:sz w:val="28"/>
          <w:szCs w:val="28"/>
        </w:rPr>
        <w:t>и</w:t>
      </w:r>
      <w:r w:rsidR="00C65A83" w:rsidRPr="0000625A">
        <w:rPr>
          <w:rFonts w:ascii="Times New Roman" w:hAnsi="Times New Roman"/>
          <w:sz w:val="28"/>
          <w:szCs w:val="28"/>
        </w:rPr>
        <w:t xml:space="preserve"> </w:t>
      </w:r>
      <w:r w:rsidR="00C65A83">
        <w:rPr>
          <w:rFonts w:ascii="Times New Roman" w:hAnsi="Times New Roman"/>
          <w:sz w:val="28"/>
          <w:szCs w:val="28"/>
        </w:rPr>
        <w:t xml:space="preserve">годовой бюджетной отчетности </w:t>
      </w:r>
      <w:r w:rsidR="00C65A83" w:rsidRPr="0000625A">
        <w:rPr>
          <w:rFonts w:ascii="Times New Roman" w:hAnsi="Times New Roman"/>
          <w:sz w:val="28"/>
          <w:szCs w:val="28"/>
        </w:rPr>
        <w:t xml:space="preserve">ГАБС </w:t>
      </w:r>
      <w:r w:rsidRPr="0000625A">
        <w:rPr>
          <w:rFonts w:ascii="Times New Roman" w:hAnsi="Times New Roman"/>
          <w:sz w:val="28"/>
          <w:szCs w:val="28"/>
        </w:rPr>
        <w:t>готовит заключение на годовой отчет об исполнении</w:t>
      </w:r>
      <w:r w:rsidR="001A02BC">
        <w:rPr>
          <w:rFonts w:ascii="Times New Roman" w:hAnsi="Times New Roman"/>
          <w:sz w:val="28"/>
          <w:szCs w:val="28"/>
        </w:rPr>
        <w:t xml:space="preserve"> местного </w:t>
      </w:r>
      <w:r w:rsidRPr="0000625A">
        <w:rPr>
          <w:rFonts w:ascii="Times New Roman" w:hAnsi="Times New Roman"/>
          <w:sz w:val="28"/>
          <w:szCs w:val="28"/>
        </w:rPr>
        <w:t xml:space="preserve"> бюджета.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25A">
        <w:rPr>
          <w:rFonts w:ascii="Times New Roman" w:hAnsi="Times New Roman"/>
          <w:sz w:val="28"/>
          <w:szCs w:val="28"/>
        </w:rPr>
        <w:t>Подготовка заключения осуществляется в срок, не превышающий одного месяца со дня предоставления отчета об исполнении бюджета.</w:t>
      </w:r>
    </w:p>
    <w:p w:rsidR="006E5F2B" w:rsidRPr="0000625A" w:rsidRDefault="00C65A83" w:rsidP="002A0830">
      <w:pPr>
        <w:pStyle w:val="aa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6E5F2B">
        <w:rPr>
          <w:rFonts w:ascii="Times New Roman" w:hAnsi="Times New Roman"/>
          <w:sz w:val="28"/>
          <w:szCs w:val="28"/>
        </w:rPr>
        <w:t>Заключение на годовой отчет об исполнении бюджета представляется Счетной палатой в Совет</w:t>
      </w:r>
      <w:r w:rsidR="002F7CCB">
        <w:rPr>
          <w:rFonts w:ascii="Times New Roman" w:hAnsi="Times New Roman"/>
          <w:sz w:val="28"/>
          <w:szCs w:val="28"/>
        </w:rPr>
        <w:t xml:space="preserve"> депутатов муниципального образования Саракташский поссовет</w:t>
      </w:r>
      <w:r w:rsidR="006E5F2B">
        <w:rPr>
          <w:rFonts w:ascii="Times New Roman" w:hAnsi="Times New Roman"/>
          <w:sz w:val="28"/>
          <w:szCs w:val="28"/>
        </w:rPr>
        <w:t xml:space="preserve"> с одновременным направлением в администрацию </w:t>
      </w:r>
      <w:r w:rsidR="002F7CCB">
        <w:rPr>
          <w:rFonts w:ascii="Times New Roman" w:hAnsi="Times New Roman"/>
          <w:sz w:val="28"/>
          <w:szCs w:val="28"/>
        </w:rPr>
        <w:t>Саракташского поссовета</w:t>
      </w:r>
      <w:r>
        <w:rPr>
          <w:rFonts w:ascii="Times New Roman" w:hAnsi="Times New Roman"/>
          <w:sz w:val="28"/>
          <w:szCs w:val="28"/>
        </w:rPr>
        <w:t xml:space="preserve"> не позднее 30 апреля текущего финансового года.</w:t>
      </w:r>
    </w:p>
    <w:p w:rsidR="006E5F2B" w:rsidRDefault="00C65A83" w:rsidP="002A0830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26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5F2B">
        <w:rPr>
          <w:rFonts w:ascii="Times New Roman" w:hAnsi="Times New Roman"/>
          <w:sz w:val="28"/>
          <w:szCs w:val="28"/>
        </w:rPr>
        <w:t>.4. При проведении внешней проверки должностные лица Счетной палаты должны руководствоваться нормами бюджетного законодательства Российской Федерации, Оренбургской области</w:t>
      </w:r>
      <w:r w:rsidR="00F10972">
        <w:rPr>
          <w:rFonts w:ascii="Times New Roman" w:hAnsi="Times New Roman"/>
          <w:sz w:val="28"/>
          <w:szCs w:val="28"/>
        </w:rPr>
        <w:t xml:space="preserve">, а также нормативными правовыми актами </w:t>
      </w:r>
      <w:r w:rsidR="009445AE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F7CCB" w:rsidRPr="00F10972">
        <w:rPr>
          <w:rFonts w:ascii="Times New Roman" w:hAnsi="Times New Roman"/>
          <w:sz w:val="28"/>
          <w:szCs w:val="28"/>
        </w:rPr>
        <w:t>муниципального образования Саракташский поссовет.</w:t>
      </w:r>
      <w:r w:rsidR="002F7CCB">
        <w:rPr>
          <w:rFonts w:ascii="Times New Roman" w:hAnsi="Times New Roman"/>
          <w:sz w:val="28"/>
          <w:szCs w:val="28"/>
        </w:rPr>
        <w:t xml:space="preserve"> </w:t>
      </w:r>
      <w:r w:rsidR="006E5F2B">
        <w:rPr>
          <w:rFonts w:ascii="Times New Roman" w:hAnsi="Times New Roman"/>
          <w:sz w:val="28"/>
          <w:szCs w:val="28"/>
        </w:rPr>
        <w:t xml:space="preserve"> </w:t>
      </w:r>
    </w:p>
    <w:p w:rsidR="006E5F2B" w:rsidRPr="00C85A05" w:rsidRDefault="00C65A83" w:rsidP="002A0830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26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5F2B" w:rsidRPr="00C85A05">
        <w:rPr>
          <w:rFonts w:ascii="Times New Roman" w:hAnsi="Times New Roman"/>
          <w:sz w:val="28"/>
          <w:szCs w:val="28"/>
        </w:rPr>
        <w:t>.</w:t>
      </w:r>
      <w:r w:rsidR="006E5F2B">
        <w:rPr>
          <w:rFonts w:ascii="Times New Roman" w:hAnsi="Times New Roman"/>
          <w:sz w:val="28"/>
          <w:szCs w:val="28"/>
        </w:rPr>
        <w:t>5</w:t>
      </w:r>
      <w:r w:rsidR="006E5F2B" w:rsidRPr="00C85A05">
        <w:rPr>
          <w:rFonts w:ascii="Times New Roman" w:hAnsi="Times New Roman"/>
          <w:sz w:val="28"/>
          <w:szCs w:val="28"/>
        </w:rPr>
        <w:t>. Ограничения, влияющие на возможность обнаружения существенных искажений годовой отчетности, имеют место в силу следующих причин:</w:t>
      </w:r>
    </w:p>
    <w:p w:rsidR="006E5F2B" w:rsidRPr="00C85A05" w:rsidRDefault="00F10972" w:rsidP="00F10972">
      <w:pPr>
        <w:shd w:val="clear" w:color="auto" w:fill="FFFFFF"/>
        <w:tabs>
          <w:tab w:val="left" w:pos="567"/>
          <w:tab w:val="left" w:pos="108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B0002">
        <w:rPr>
          <w:rFonts w:ascii="Times New Roman" w:hAnsi="Times New Roman"/>
          <w:sz w:val="28"/>
          <w:szCs w:val="28"/>
        </w:rPr>
        <w:t xml:space="preserve">- </w:t>
      </w:r>
      <w:r w:rsidR="006E5F2B" w:rsidRPr="00C85A05">
        <w:rPr>
          <w:rFonts w:ascii="Times New Roman" w:hAnsi="Times New Roman"/>
          <w:sz w:val="28"/>
          <w:szCs w:val="28"/>
        </w:rPr>
        <w:t xml:space="preserve">внешняя проверка осуществляется </w:t>
      </w:r>
      <w:r w:rsidR="006E5F2B">
        <w:rPr>
          <w:rFonts w:ascii="Times New Roman" w:hAnsi="Times New Roman"/>
          <w:sz w:val="28"/>
          <w:szCs w:val="28"/>
        </w:rPr>
        <w:t>без представления первичной документации</w:t>
      </w:r>
      <w:r w:rsidR="006E5F2B" w:rsidRPr="00C85A05">
        <w:rPr>
          <w:rFonts w:ascii="Times New Roman" w:hAnsi="Times New Roman"/>
          <w:sz w:val="28"/>
          <w:szCs w:val="28"/>
        </w:rPr>
        <w:t>;</w:t>
      </w:r>
    </w:p>
    <w:p w:rsidR="006E5F2B" w:rsidRPr="00C85A05" w:rsidRDefault="00F10972" w:rsidP="00F10972">
      <w:pPr>
        <w:shd w:val="clear" w:color="auto" w:fill="FFFFFF"/>
        <w:tabs>
          <w:tab w:val="left" w:pos="567"/>
          <w:tab w:val="left" w:pos="108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B0002">
        <w:rPr>
          <w:rFonts w:ascii="Times New Roman" w:hAnsi="Times New Roman"/>
          <w:sz w:val="28"/>
          <w:szCs w:val="28"/>
        </w:rPr>
        <w:t xml:space="preserve">- </w:t>
      </w:r>
      <w:r w:rsidR="006E5F2B" w:rsidRPr="00C85A05">
        <w:rPr>
          <w:rFonts w:ascii="Times New Roman" w:hAnsi="Times New Roman"/>
          <w:sz w:val="28"/>
          <w:szCs w:val="28"/>
        </w:rPr>
        <w:t>в ходе проверки применяются выборочные методы;</w:t>
      </w:r>
    </w:p>
    <w:p w:rsidR="006E5F2B" w:rsidRPr="00C85A05" w:rsidRDefault="00F10972" w:rsidP="00F10972">
      <w:pPr>
        <w:shd w:val="clear" w:color="auto" w:fill="FFFFFF"/>
        <w:tabs>
          <w:tab w:val="left" w:pos="567"/>
          <w:tab w:val="left" w:pos="108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EB0002">
        <w:rPr>
          <w:rFonts w:ascii="Times New Roman" w:hAnsi="Times New Roman"/>
          <w:sz w:val="28"/>
          <w:szCs w:val="28"/>
        </w:rPr>
        <w:t xml:space="preserve">- </w:t>
      </w:r>
      <w:r w:rsidR="006E5F2B" w:rsidRPr="00C85A05">
        <w:rPr>
          <w:rFonts w:ascii="Times New Roman" w:hAnsi="Times New Roman"/>
          <w:sz w:val="28"/>
          <w:szCs w:val="28"/>
        </w:rPr>
        <w:t>подверженность системы бухгалтерского учета и внутреннего контроля влиянию человеческого фактора;</w:t>
      </w:r>
    </w:p>
    <w:p w:rsidR="006E5F2B" w:rsidRPr="00C85A05" w:rsidRDefault="00F10972" w:rsidP="00F10972">
      <w:pPr>
        <w:shd w:val="clear" w:color="auto" w:fill="FFFFFF"/>
        <w:tabs>
          <w:tab w:val="left" w:pos="567"/>
          <w:tab w:val="left" w:pos="108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B0002">
        <w:rPr>
          <w:rFonts w:ascii="Times New Roman" w:hAnsi="Times New Roman"/>
          <w:sz w:val="28"/>
          <w:szCs w:val="28"/>
        </w:rPr>
        <w:t xml:space="preserve">- </w:t>
      </w:r>
      <w:r w:rsidR="006E5F2B" w:rsidRPr="00C85A05">
        <w:rPr>
          <w:rFonts w:ascii="Times New Roman" w:hAnsi="Times New Roman"/>
          <w:sz w:val="28"/>
          <w:szCs w:val="28"/>
        </w:rPr>
        <w:t>преобладающая часть доказательств лишь предоставляет доводы в подтверждение определенного вывода, а не носит исчерпывающего характера;</w:t>
      </w:r>
    </w:p>
    <w:p w:rsidR="006E5F2B" w:rsidRDefault="00EB0002" w:rsidP="002A0830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26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5F2B">
        <w:rPr>
          <w:rFonts w:ascii="Times New Roman" w:hAnsi="Times New Roman"/>
          <w:sz w:val="28"/>
          <w:szCs w:val="28"/>
        </w:rPr>
        <w:t>.6. 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6E5F2B" w:rsidRDefault="00EB0002" w:rsidP="002A0830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26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5F2B">
        <w:rPr>
          <w:rFonts w:ascii="Times New Roman" w:hAnsi="Times New Roman"/>
          <w:sz w:val="28"/>
          <w:szCs w:val="28"/>
        </w:rPr>
        <w:t>.7. 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контроля.</w:t>
      </w:r>
    </w:p>
    <w:p w:rsidR="006E5F2B" w:rsidRDefault="00DD2F15" w:rsidP="002A0830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5F2B">
        <w:rPr>
          <w:rFonts w:ascii="Times New Roman" w:hAnsi="Times New Roman"/>
          <w:sz w:val="28"/>
          <w:szCs w:val="28"/>
        </w:rPr>
        <w:t>.8. Проведение контрольного и экспертного мероприятия подлежит документированию.</w:t>
      </w:r>
    </w:p>
    <w:p w:rsidR="006E5F2B" w:rsidRDefault="00DD2F15" w:rsidP="002A0830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26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5F2B">
        <w:rPr>
          <w:rFonts w:ascii="Times New Roman" w:hAnsi="Times New Roman"/>
          <w:sz w:val="28"/>
          <w:szCs w:val="28"/>
        </w:rPr>
        <w:t>.9. Должностные лица Счетной палаты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6E5F2B" w:rsidRDefault="006E5F2B" w:rsidP="006E5F2B">
      <w:pPr>
        <w:pStyle w:val="aa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F2B" w:rsidRPr="00EB0002" w:rsidRDefault="006E5F2B" w:rsidP="006E5F2B">
      <w:pPr>
        <w:pStyle w:val="1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bookmarkStart w:id="7" w:name="_Toc380823263"/>
      <w:r w:rsidRPr="00EB0002">
        <w:rPr>
          <w:b/>
          <w:szCs w:val="28"/>
        </w:rPr>
        <w:t>Формы, методы и процедуры проведения внешней проверки</w:t>
      </w:r>
      <w:bookmarkEnd w:id="7"/>
    </w:p>
    <w:p w:rsidR="006E5F2B" w:rsidRPr="00474606" w:rsidRDefault="006E5F2B" w:rsidP="006E5F2B">
      <w:pPr>
        <w:spacing w:after="0" w:line="240" w:lineRule="auto"/>
      </w:pPr>
    </w:p>
    <w:p w:rsidR="006E5F2B" w:rsidRDefault="006E5F2B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внешней проверки осуществляются следующие формы контроля:</w:t>
      </w:r>
    </w:p>
    <w:p w:rsidR="006E5F2B" w:rsidRDefault="00DD2F15" w:rsidP="002A0830">
      <w:pPr>
        <w:pStyle w:val="aa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>
        <w:rPr>
          <w:rFonts w:ascii="Times New Roman" w:hAnsi="Times New Roman"/>
          <w:sz w:val="28"/>
          <w:szCs w:val="28"/>
        </w:rPr>
        <w:t>Экспертно-аналитические мероприятия (экспертиза) по анализу данных бюджетной отчетности и иной информации об исполнении бюджета;</w:t>
      </w:r>
    </w:p>
    <w:p w:rsidR="006E5F2B" w:rsidRDefault="00DD2F15" w:rsidP="002A0830">
      <w:pPr>
        <w:pStyle w:val="aa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>
        <w:rPr>
          <w:rFonts w:ascii="Times New Roman" w:hAnsi="Times New Roman"/>
          <w:sz w:val="28"/>
          <w:szCs w:val="28"/>
        </w:rPr>
        <w:t>Контрольные мероприятия (с выходом на объект) по проверке достоверности данных бюджетной отчетности.</w:t>
      </w:r>
    </w:p>
    <w:p w:rsidR="006E5F2B" w:rsidRDefault="006E5F2B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Внешняя проверка в разрезе объектов контроля может проводиться на камеральном и выездном уровне.</w:t>
      </w:r>
    </w:p>
    <w:p w:rsidR="006E5F2B" w:rsidRDefault="006E5F2B" w:rsidP="002A0830">
      <w:pPr>
        <w:pStyle w:val="aa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</w:t>
      </w:r>
    </w:p>
    <w:p w:rsidR="006E5F2B" w:rsidRDefault="006E5F2B" w:rsidP="002A0830">
      <w:pPr>
        <w:pStyle w:val="aa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 проводится непосредственно по месту нахождения объекта контроля.</w:t>
      </w:r>
    </w:p>
    <w:p w:rsidR="006E5F2B" w:rsidRDefault="006E5F2B" w:rsidP="002A0830">
      <w:pPr>
        <w:pStyle w:val="aa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форме проведения контрольного мероприятия принимается на подготовительном этапе проверки.</w:t>
      </w:r>
    </w:p>
    <w:p w:rsidR="006E5F2B" w:rsidRPr="00566ADB" w:rsidRDefault="006E5F2B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>Методы проведения внешней проверки:</w:t>
      </w:r>
    </w:p>
    <w:p w:rsidR="006E5F2B" w:rsidRPr="00566ADB" w:rsidRDefault="00CC1A83" w:rsidP="002A0830">
      <w:pPr>
        <w:shd w:val="clear" w:color="auto" w:fill="FFFFFF"/>
        <w:tabs>
          <w:tab w:val="left" w:pos="1134"/>
        </w:tabs>
        <w:spacing w:after="0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 w:rsidRPr="00566ADB">
        <w:rPr>
          <w:rFonts w:ascii="Times New Roman" w:hAnsi="Times New Roman"/>
          <w:sz w:val="28"/>
          <w:szCs w:val="28"/>
        </w:rPr>
        <w:t>сплошная проверка;</w:t>
      </w:r>
    </w:p>
    <w:p w:rsidR="006E5F2B" w:rsidRPr="00566ADB" w:rsidRDefault="00CC1A83" w:rsidP="002A0830">
      <w:pPr>
        <w:shd w:val="clear" w:color="auto" w:fill="FFFFFF"/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 w:rsidRPr="00566ADB">
        <w:rPr>
          <w:rFonts w:ascii="Times New Roman" w:hAnsi="Times New Roman"/>
          <w:sz w:val="28"/>
          <w:szCs w:val="28"/>
        </w:rPr>
        <w:t>выборочная проверка (отбор отдельных элементов).</w:t>
      </w:r>
    </w:p>
    <w:p w:rsidR="006E5F2B" w:rsidRPr="00566ADB" w:rsidRDefault="006E5F2B" w:rsidP="002A0830">
      <w:pPr>
        <w:pStyle w:val="HTML"/>
        <w:tabs>
          <w:tab w:val="left" w:pos="1134"/>
          <w:tab w:val="left" w:pos="126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 xml:space="preserve"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</w:t>
      </w:r>
      <w:r w:rsidRPr="00566ADB">
        <w:rPr>
          <w:rFonts w:ascii="Times New Roman" w:hAnsi="Times New Roman"/>
          <w:sz w:val="28"/>
          <w:szCs w:val="28"/>
        </w:rPr>
        <w:lastRenderedPageBreak/>
        <w:t xml:space="preserve">также возможностей организационного, материально-технического и кадрового обеспечения </w:t>
      </w:r>
      <w:r>
        <w:rPr>
          <w:rFonts w:ascii="Times New Roman" w:hAnsi="Times New Roman"/>
          <w:sz w:val="28"/>
          <w:szCs w:val="28"/>
        </w:rPr>
        <w:t>Счетной палаты</w:t>
      </w:r>
      <w:r w:rsidRPr="00566ADB">
        <w:rPr>
          <w:rFonts w:ascii="Times New Roman" w:hAnsi="Times New Roman"/>
          <w:sz w:val="28"/>
          <w:szCs w:val="28"/>
        </w:rPr>
        <w:t>.</w:t>
      </w:r>
    </w:p>
    <w:p w:rsidR="006E5F2B" w:rsidRPr="00566ADB" w:rsidRDefault="006E5F2B" w:rsidP="002A08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>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6E5F2B" w:rsidRPr="00566ADB" w:rsidRDefault="006E5F2B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 xml:space="preserve">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6E5F2B" w:rsidRPr="00566ADB" w:rsidRDefault="006E5F2B" w:rsidP="002A08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 xml:space="preserve">В тех случаях, когда показатели, содержащиеся в форме отчетности, не могут быть проверены по данным главной книги, то </w:t>
      </w:r>
      <w:r>
        <w:rPr>
          <w:rFonts w:ascii="Times New Roman" w:hAnsi="Times New Roman"/>
          <w:sz w:val="28"/>
          <w:szCs w:val="28"/>
        </w:rPr>
        <w:t>должностные лица Счетной палаты</w:t>
      </w:r>
      <w:r w:rsidRPr="00566ADB">
        <w:rPr>
          <w:rFonts w:ascii="Times New Roman" w:hAnsi="Times New Roman"/>
          <w:sz w:val="28"/>
          <w:szCs w:val="28"/>
        </w:rPr>
        <w:t xml:space="preserve"> используют соответствующие регистры аналитического учета.</w:t>
      </w:r>
    </w:p>
    <w:p w:rsidR="006E5F2B" w:rsidRPr="00566ADB" w:rsidRDefault="006E5F2B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>Проверка достоверности позволяет определить:</w:t>
      </w:r>
    </w:p>
    <w:p w:rsidR="006E5F2B" w:rsidRPr="00566ADB" w:rsidRDefault="00CC1A83" w:rsidP="002A0830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6E5F2B" w:rsidRPr="00566ADB">
        <w:rPr>
          <w:rFonts w:ascii="Times New Roman" w:hAnsi="Times New Roman"/>
          <w:sz w:val="28"/>
          <w:szCs w:val="28"/>
        </w:rPr>
        <w:t>согласу</w:t>
      </w:r>
      <w:r>
        <w:rPr>
          <w:rFonts w:ascii="Times New Roman" w:hAnsi="Times New Roman"/>
          <w:sz w:val="28"/>
          <w:szCs w:val="28"/>
        </w:rPr>
        <w:t>ю</w:t>
      </w:r>
      <w:r w:rsidR="006E5F2B" w:rsidRPr="00566ADB">
        <w:rPr>
          <w:rFonts w:ascii="Times New Roman" w:hAnsi="Times New Roman"/>
          <w:sz w:val="28"/>
          <w:szCs w:val="28"/>
        </w:rPr>
        <w:t>тся ли между собой результат</w:t>
      </w:r>
      <w:r>
        <w:rPr>
          <w:rFonts w:ascii="Times New Roman" w:hAnsi="Times New Roman"/>
          <w:sz w:val="28"/>
          <w:szCs w:val="28"/>
        </w:rPr>
        <w:t>ы операций, финансовые положения</w:t>
      </w:r>
      <w:r w:rsidR="006E5F2B" w:rsidRPr="00566ADB">
        <w:rPr>
          <w:rFonts w:ascii="Times New Roman" w:hAnsi="Times New Roman"/>
          <w:sz w:val="28"/>
          <w:szCs w:val="28"/>
        </w:rPr>
        <w:t xml:space="preserve"> и другая информация в бюджетной отчетности;</w:t>
      </w:r>
    </w:p>
    <w:p w:rsidR="006E5F2B" w:rsidRPr="00566ADB" w:rsidRDefault="00CC1A83" w:rsidP="002A0830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 w:rsidRPr="00566ADB">
        <w:rPr>
          <w:rFonts w:ascii="Times New Roman" w:hAnsi="Times New Roman"/>
          <w:sz w:val="28"/>
          <w:szCs w:val="28"/>
        </w:rPr>
        <w:t>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6E5F2B" w:rsidRPr="00566ADB" w:rsidRDefault="00CC1A83" w:rsidP="002A0830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 w:rsidRPr="00566ADB">
        <w:rPr>
          <w:rFonts w:ascii="Times New Roman" w:hAnsi="Times New Roman"/>
          <w:sz w:val="28"/>
          <w:szCs w:val="28"/>
        </w:rPr>
        <w:t>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6E5F2B" w:rsidRDefault="006E5F2B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>Контрольные процедуры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566ADB">
        <w:rPr>
          <w:rFonts w:ascii="Times New Roman" w:hAnsi="Times New Roman"/>
          <w:sz w:val="28"/>
          <w:szCs w:val="28"/>
        </w:rPr>
        <w:t>внешней проверке проводится на основе регистров бюджетного учета, бюджетных</w:t>
      </w:r>
      <w:r>
        <w:rPr>
          <w:rFonts w:ascii="Times New Roman" w:hAnsi="Times New Roman"/>
          <w:sz w:val="28"/>
          <w:szCs w:val="28"/>
        </w:rPr>
        <w:t xml:space="preserve"> росписей, бюджетных </w:t>
      </w:r>
      <w:r w:rsidRPr="00566ADB">
        <w:rPr>
          <w:rFonts w:ascii="Times New Roman" w:hAnsi="Times New Roman"/>
          <w:sz w:val="28"/>
          <w:szCs w:val="28"/>
        </w:rPr>
        <w:t xml:space="preserve">смет и расчетов к ним, отчетности, нормативной и другой документации, подлежащей предоставлению объектом проверки. </w:t>
      </w:r>
    </w:p>
    <w:p w:rsidR="006E5F2B" w:rsidRPr="00566ADB" w:rsidRDefault="006E5F2B" w:rsidP="002A0830">
      <w:pPr>
        <w:pStyle w:val="aa"/>
        <w:numPr>
          <w:ilvl w:val="1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 xml:space="preserve">К основным </w:t>
      </w:r>
      <w:r>
        <w:rPr>
          <w:rFonts w:ascii="Times New Roman" w:hAnsi="Times New Roman"/>
          <w:sz w:val="28"/>
          <w:szCs w:val="28"/>
        </w:rPr>
        <w:t xml:space="preserve">процедурам внешней </w:t>
      </w:r>
      <w:r w:rsidRPr="00566ADB">
        <w:rPr>
          <w:rFonts w:ascii="Times New Roman" w:hAnsi="Times New Roman"/>
          <w:sz w:val="28"/>
          <w:szCs w:val="28"/>
        </w:rPr>
        <w:t>проверки относятся:</w:t>
      </w:r>
    </w:p>
    <w:p w:rsidR="006E5F2B" w:rsidRDefault="00CC1A83" w:rsidP="002A0830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 w:rsidRPr="001649A2">
        <w:rPr>
          <w:rFonts w:ascii="Times New Roman" w:hAnsi="Times New Roman"/>
          <w:sz w:val="28"/>
          <w:szCs w:val="28"/>
        </w:rPr>
        <w:t>установление полноты бюджетной отчётности по составу, содержанию, прозрачности и информативности показателей, а также соответствия требованиям нормативных правовых актов (под прозрачностью и информативностью годового отчёта (бюджетной отчётности) понимается отражение в ней информации в таком объёме и структуре, которые позволяют сформировать адекватную информацию (представление) обо всех составляющих исполнения бюджета в целом (годовой отчёт) или по бюджетной отчётнос</w:t>
      </w:r>
      <w:r w:rsidR="006E5F2B">
        <w:rPr>
          <w:rFonts w:ascii="Times New Roman" w:hAnsi="Times New Roman"/>
          <w:sz w:val="28"/>
          <w:szCs w:val="28"/>
        </w:rPr>
        <w:t xml:space="preserve">ти </w:t>
      </w:r>
      <w:r w:rsidR="006E5F2B" w:rsidRPr="00693220">
        <w:rPr>
          <w:rFonts w:ascii="Times New Roman" w:hAnsi="Times New Roman"/>
          <w:sz w:val="28"/>
          <w:szCs w:val="28"/>
        </w:rPr>
        <w:t>ГАБС)</w:t>
      </w:r>
      <w:r w:rsidR="006E5F2B">
        <w:rPr>
          <w:rFonts w:ascii="Times New Roman" w:hAnsi="Times New Roman"/>
          <w:sz w:val="28"/>
          <w:szCs w:val="28"/>
        </w:rPr>
        <w:t>;</w:t>
      </w:r>
    </w:p>
    <w:p w:rsidR="006E5F2B" w:rsidRPr="001649A2" w:rsidRDefault="00CC1A83" w:rsidP="002A0830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 w:rsidRPr="001649A2">
        <w:rPr>
          <w:rFonts w:ascii="Times New Roman" w:hAnsi="Times New Roman"/>
          <w:sz w:val="28"/>
          <w:szCs w:val="28"/>
        </w:rPr>
        <w:t>проверк</w:t>
      </w:r>
      <w:r w:rsidR="006E5F2B">
        <w:rPr>
          <w:rFonts w:ascii="Times New Roman" w:hAnsi="Times New Roman"/>
          <w:sz w:val="28"/>
          <w:szCs w:val="28"/>
        </w:rPr>
        <w:t>а</w:t>
      </w:r>
      <w:r w:rsidR="006E5F2B" w:rsidRPr="001649A2">
        <w:rPr>
          <w:rFonts w:ascii="Times New Roman" w:hAnsi="Times New Roman"/>
          <w:sz w:val="28"/>
          <w:szCs w:val="28"/>
        </w:rPr>
        <w:t xml:space="preserve">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6E5F2B" w:rsidRPr="00566ADB" w:rsidRDefault="00CC1A83" w:rsidP="002A0830">
      <w:pPr>
        <w:shd w:val="clear" w:color="auto" w:fill="FFFFFF"/>
        <w:tabs>
          <w:tab w:val="left" w:pos="1080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 w:rsidRPr="00566ADB">
        <w:rPr>
          <w:rFonts w:ascii="Times New Roman" w:hAnsi="Times New Roman"/>
          <w:sz w:val="28"/>
          <w:szCs w:val="28"/>
        </w:rPr>
        <w:t>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6E5F2B" w:rsidRPr="00566ADB" w:rsidRDefault="00CC1A83" w:rsidP="002A0830">
      <w:pPr>
        <w:shd w:val="clear" w:color="auto" w:fill="FFFFFF"/>
        <w:tabs>
          <w:tab w:val="left" w:pos="1080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E5F2B" w:rsidRPr="00566ADB">
        <w:rPr>
          <w:rFonts w:ascii="Times New Roman" w:hAnsi="Times New Roman"/>
          <w:sz w:val="28"/>
          <w:szCs w:val="28"/>
        </w:rPr>
        <w:t>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6E5F2B" w:rsidRDefault="00CC1A83" w:rsidP="002A083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 w:rsidRPr="00566ADB">
        <w:rPr>
          <w:rFonts w:ascii="Times New Roman" w:hAnsi="Times New Roman"/>
          <w:sz w:val="28"/>
          <w:szCs w:val="28"/>
        </w:rPr>
        <w:t>приемы экономического анализа (сравнения, сопоставления, ретроспективный анализ показателей отчетности и т.д.);</w:t>
      </w:r>
    </w:p>
    <w:p w:rsidR="006E5F2B" w:rsidRPr="00566ADB" w:rsidRDefault="00CC1A83" w:rsidP="002A0830">
      <w:pPr>
        <w:shd w:val="clear" w:color="auto" w:fill="FFFFFF"/>
        <w:tabs>
          <w:tab w:val="left" w:pos="1080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>
        <w:rPr>
          <w:rFonts w:ascii="Times New Roman" w:hAnsi="Times New Roman"/>
          <w:sz w:val="28"/>
          <w:szCs w:val="28"/>
        </w:rPr>
        <w:t xml:space="preserve">проверка порядка организации и реализации бюджетного процесса в </w:t>
      </w:r>
      <w:r w:rsidR="004A3B88">
        <w:rPr>
          <w:rFonts w:ascii="Times New Roman" w:hAnsi="Times New Roman"/>
          <w:sz w:val="28"/>
          <w:szCs w:val="28"/>
        </w:rPr>
        <w:t>муниципальном образовании Саракташский поссовет</w:t>
      </w:r>
      <w:r w:rsidR="006E5F2B">
        <w:rPr>
          <w:rFonts w:ascii="Times New Roman" w:hAnsi="Times New Roman"/>
          <w:sz w:val="28"/>
          <w:szCs w:val="28"/>
        </w:rPr>
        <w:t>, в том числе:</w:t>
      </w:r>
    </w:p>
    <w:p w:rsidR="006E5F2B" w:rsidRPr="00566AD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66ADB">
        <w:rPr>
          <w:rFonts w:ascii="Times New Roman" w:hAnsi="Times New Roman"/>
          <w:spacing w:val="-2"/>
          <w:sz w:val="28"/>
          <w:szCs w:val="28"/>
        </w:rPr>
        <w:t>а) проверк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Pr="00566ADB">
        <w:rPr>
          <w:rFonts w:ascii="Times New Roman" w:hAnsi="Times New Roman"/>
          <w:spacing w:val="-2"/>
          <w:sz w:val="28"/>
          <w:szCs w:val="28"/>
        </w:rPr>
        <w:t xml:space="preserve"> соблюдения требований Бюджетного кодекса Российской Федерации, муниципальных правовых актов, регламентирующих бюджетный процесс (формирование и исполнение бюджета, сводной бюджетной росписи, уведомлений о бюджетных ассигнованиях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566ADB">
        <w:rPr>
          <w:rFonts w:ascii="Times New Roman" w:hAnsi="Times New Roman"/>
          <w:spacing w:val="-2"/>
          <w:sz w:val="28"/>
          <w:szCs w:val="28"/>
        </w:rPr>
        <w:t>бюджетных смет и планов финансово-хозяйственной деятельности участников бюджетного процесса);</w:t>
      </w:r>
    </w:p>
    <w:p w:rsidR="006E5F2B" w:rsidRPr="00566AD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66ADB">
        <w:rPr>
          <w:rFonts w:ascii="Times New Roman" w:hAnsi="Times New Roman"/>
          <w:spacing w:val="-2"/>
          <w:sz w:val="28"/>
          <w:szCs w:val="28"/>
        </w:rPr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6E5F2B" w:rsidRPr="00566AD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66ADB">
        <w:rPr>
          <w:rFonts w:ascii="Times New Roman" w:hAnsi="Times New Roman"/>
          <w:spacing w:val="-2"/>
          <w:sz w:val="28"/>
          <w:szCs w:val="28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6E5F2B" w:rsidRPr="00566ADB" w:rsidRDefault="008730CD" w:rsidP="002A0830">
      <w:pPr>
        <w:shd w:val="clear" w:color="auto" w:fill="FFFFFF"/>
        <w:tabs>
          <w:tab w:val="left" w:pos="567"/>
          <w:tab w:val="left" w:pos="108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6E5F2B" w:rsidRPr="00566ADB">
        <w:rPr>
          <w:rFonts w:ascii="Times New Roman" w:hAnsi="Times New Roman"/>
          <w:sz w:val="28"/>
          <w:szCs w:val="28"/>
        </w:rPr>
        <w:t>проверк</w:t>
      </w:r>
      <w:r w:rsidR="006E5F2B">
        <w:rPr>
          <w:rFonts w:ascii="Times New Roman" w:hAnsi="Times New Roman"/>
          <w:sz w:val="28"/>
          <w:szCs w:val="28"/>
        </w:rPr>
        <w:t>а</w:t>
      </w:r>
      <w:r w:rsidR="006E5F2B" w:rsidRPr="00566ADB">
        <w:rPr>
          <w:rFonts w:ascii="Times New Roman" w:hAnsi="Times New Roman"/>
          <w:sz w:val="28"/>
          <w:szCs w:val="28"/>
        </w:rPr>
        <w:t xml:space="preserve"> годовой отчетности об исполнении </w:t>
      </w:r>
      <w:r w:rsidR="004A3B88">
        <w:rPr>
          <w:rFonts w:ascii="Times New Roman" w:hAnsi="Times New Roman"/>
          <w:sz w:val="28"/>
          <w:szCs w:val="28"/>
        </w:rPr>
        <w:t xml:space="preserve">местного </w:t>
      </w:r>
      <w:r w:rsidR="006E5F2B" w:rsidRPr="00566ADB">
        <w:rPr>
          <w:rFonts w:ascii="Times New Roman" w:hAnsi="Times New Roman"/>
          <w:sz w:val="28"/>
          <w:szCs w:val="28"/>
        </w:rPr>
        <w:t>бюджета на:</w:t>
      </w:r>
    </w:p>
    <w:p w:rsidR="006E5F2B" w:rsidRPr="00566AD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66ADB">
        <w:rPr>
          <w:rFonts w:ascii="Times New Roman" w:hAnsi="Times New Roman"/>
          <w:spacing w:val="-2"/>
          <w:sz w:val="28"/>
          <w:szCs w:val="28"/>
        </w:rPr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6E5F2B" w:rsidRPr="00566AD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66ADB">
        <w:rPr>
          <w:rFonts w:ascii="Times New Roman" w:hAnsi="Times New Roman"/>
          <w:spacing w:val="-2"/>
          <w:sz w:val="28"/>
          <w:szCs w:val="28"/>
        </w:rPr>
        <w:t>б)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6E5F2B" w:rsidRPr="00566ADB" w:rsidRDefault="006E5F2B" w:rsidP="002A0830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 xml:space="preserve">в) соответствие плановых показателей, указанных в отчётности </w:t>
      </w:r>
      <w:r w:rsidRPr="00693220">
        <w:rPr>
          <w:rFonts w:ascii="Times New Roman" w:hAnsi="Times New Roman"/>
          <w:sz w:val="28"/>
          <w:szCs w:val="28"/>
        </w:rPr>
        <w:t>ГАБС,</w:t>
      </w:r>
      <w:r w:rsidRPr="00566ADB">
        <w:rPr>
          <w:rFonts w:ascii="Times New Roman" w:hAnsi="Times New Roman"/>
          <w:sz w:val="28"/>
          <w:szCs w:val="28"/>
        </w:rPr>
        <w:t xml:space="preserve"> показателям утверждённого бюджета с учётом изменений внесённых в ходе исполнения бюджета;</w:t>
      </w:r>
    </w:p>
    <w:p w:rsidR="006E5F2B" w:rsidRPr="00566ADB" w:rsidRDefault="008730CD" w:rsidP="002A0830">
      <w:pPr>
        <w:shd w:val="clear" w:color="auto" w:fill="FFFFFF"/>
        <w:tabs>
          <w:tab w:val="left" w:pos="567"/>
          <w:tab w:val="left" w:pos="1080"/>
          <w:tab w:val="left" w:pos="1134"/>
        </w:tabs>
        <w:spacing w:after="0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F2B" w:rsidRPr="00566ADB">
        <w:rPr>
          <w:rFonts w:ascii="Times New Roman" w:hAnsi="Times New Roman"/>
          <w:sz w:val="28"/>
          <w:szCs w:val="28"/>
        </w:rPr>
        <w:t>проведение прочих контрольных (аналитических) процедур, в том числе:</w:t>
      </w:r>
    </w:p>
    <w:p w:rsidR="006E5F2B" w:rsidRPr="00566AD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6E5F2B" w:rsidRPr="00566AD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>б) анализ структуры расходов бюджета, их соответствия кодам бюджетной классификации;</w:t>
      </w:r>
    </w:p>
    <w:p w:rsidR="006E5F2B" w:rsidRPr="00566AD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>в) анализ соблюдения методологии бюджетного учета, формирования бюджетных регистров;</w:t>
      </w:r>
    </w:p>
    <w:p w:rsidR="006E5F2B" w:rsidRPr="00566AD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t>г) анализ эффективности и результативности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6E5F2B" w:rsidRDefault="006E5F2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ADB">
        <w:rPr>
          <w:rFonts w:ascii="Times New Roman" w:hAnsi="Times New Roman"/>
          <w:sz w:val="28"/>
          <w:szCs w:val="28"/>
        </w:rPr>
        <w:lastRenderedPageBreak/>
        <w:t>д)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A715EB" w:rsidRDefault="00A715EB" w:rsidP="002A0830">
      <w:pPr>
        <w:tabs>
          <w:tab w:val="left" w:pos="1134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1074" w:rsidRPr="00C91BDF" w:rsidRDefault="00761074" w:rsidP="00761074">
      <w:pPr>
        <w:pStyle w:val="a7"/>
        <w:widowControl w:val="0"/>
        <w:tabs>
          <w:tab w:val="left" w:pos="1134"/>
        </w:tabs>
        <w:spacing w:after="0"/>
        <w:rPr>
          <w:b/>
          <w:sz w:val="28"/>
          <w:szCs w:val="28"/>
        </w:rPr>
      </w:pPr>
    </w:p>
    <w:p w:rsidR="004A3B88" w:rsidRDefault="00076D3C" w:rsidP="004A3B88">
      <w:pPr>
        <w:pStyle w:val="1"/>
        <w:numPr>
          <w:ilvl w:val="0"/>
          <w:numId w:val="26"/>
        </w:numPr>
        <w:tabs>
          <w:tab w:val="left" w:pos="284"/>
          <w:tab w:val="left" w:pos="1134"/>
        </w:tabs>
        <w:ind w:firstLine="709"/>
        <w:jc w:val="center"/>
        <w:rPr>
          <w:b/>
          <w:szCs w:val="28"/>
        </w:rPr>
      </w:pPr>
      <w:bookmarkStart w:id="8" w:name="_Toc380823264"/>
      <w:r w:rsidRPr="00076D3C">
        <w:rPr>
          <w:b/>
          <w:szCs w:val="28"/>
        </w:rPr>
        <w:t xml:space="preserve">Организация внешней проверки бюджета </w:t>
      </w:r>
      <w:bookmarkEnd w:id="8"/>
    </w:p>
    <w:p w:rsidR="00076D3C" w:rsidRPr="00076D3C" w:rsidRDefault="00076D3C" w:rsidP="00076D3C"/>
    <w:p w:rsidR="004A3B88" w:rsidRDefault="0073642E" w:rsidP="002A0830">
      <w:pPr>
        <w:pStyle w:val="HTML"/>
        <w:numPr>
          <w:ilvl w:val="1"/>
          <w:numId w:val="26"/>
        </w:numPr>
        <w:tabs>
          <w:tab w:val="clear" w:pos="916"/>
          <w:tab w:val="clear" w:pos="1832"/>
          <w:tab w:val="clear" w:pos="2748"/>
          <w:tab w:val="num" w:pos="900"/>
          <w:tab w:val="left" w:pos="1134"/>
          <w:tab w:val="left" w:pos="1276"/>
          <w:tab w:val="left" w:pos="144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3B88" w:rsidRPr="00661E90">
        <w:rPr>
          <w:rFonts w:ascii="Times New Roman" w:hAnsi="Times New Roman"/>
          <w:sz w:val="28"/>
          <w:szCs w:val="28"/>
        </w:rPr>
        <w:t xml:space="preserve">Порядок подготовки </w:t>
      </w:r>
      <w:r w:rsidR="004A3B88">
        <w:rPr>
          <w:rFonts w:ascii="Times New Roman" w:hAnsi="Times New Roman"/>
          <w:sz w:val="28"/>
          <w:szCs w:val="28"/>
        </w:rPr>
        <w:t xml:space="preserve">к проведению, проведение и оформление результатов внешней проверки устанавливается </w:t>
      </w:r>
      <w:r w:rsidR="004A3B88" w:rsidRPr="008730CD">
        <w:rPr>
          <w:rFonts w:ascii="Times New Roman" w:hAnsi="Times New Roman"/>
          <w:sz w:val="28"/>
          <w:szCs w:val="28"/>
        </w:rPr>
        <w:t>Регламентом</w:t>
      </w:r>
      <w:r w:rsidR="004A3B88">
        <w:rPr>
          <w:rFonts w:ascii="Times New Roman" w:hAnsi="Times New Roman"/>
          <w:sz w:val="28"/>
          <w:szCs w:val="28"/>
        </w:rPr>
        <w:t xml:space="preserve"> Счетной палаты, </w:t>
      </w:r>
      <w:r>
        <w:rPr>
          <w:rFonts w:ascii="Times New Roman" w:hAnsi="Times New Roman"/>
          <w:sz w:val="28"/>
          <w:szCs w:val="28"/>
        </w:rPr>
        <w:t xml:space="preserve">распоряжениями </w:t>
      </w:r>
      <w:r w:rsidR="004A3B88">
        <w:rPr>
          <w:rFonts w:ascii="Times New Roman" w:hAnsi="Times New Roman"/>
          <w:sz w:val="28"/>
          <w:szCs w:val="28"/>
        </w:rPr>
        <w:t>и иными локальными нормативными актами Счетной палаты с учетом положений настоящего Стандарта.</w:t>
      </w:r>
    </w:p>
    <w:p w:rsidR="00AD7AFF" w:rsidRPr="00AD7AFF" w:rsidRDefault="00AD7AFF" w:rsidP="00AD7AFF">
      <w:pPr>
        <w:pStyle w:val="Default"/>
        <w:tabs>
          <w:tab w:val="left" w:pos="567"/>
        </w:tabs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7AF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D7AFF">
        <w:rPr>
          <w:sz w:val="28"/>
          <w:szCs w:val="28"/>
        </w:rPr>
        <w:t xml:space="preserve">.2. Ответственным за проведение внешней проверки является должностное лицо, определенное в соответствии с внутренним </w:t>
      </w:r>
      <w:r>
        <w:rPr>
          <w:sz w:val="28"/>
          <w:szCs w:val="28"/>
        </w:rPr>
        <w:t>локальным</w:t>
      </w:r>
      <w:r w:rsidRPr="00AD7AFF">
        <w:rPr>
          <w:sz w:val="28"/>
          <w:szCs w:val="28"/>
        </w:rPr>
        <w:t xml:space="preserve"> документом </w:t>
      </w:r>
      <w:r>
        <w:rPr>
          <w:sz w:val="28"/>
          <w:szCs w:val="28"/>
        </w:rPr>
        <w:t>Счетной палаты</w:t>
      </w:r>
      <w:r w:rsidRPr="00AD7AFF">
        <w:rPr>
          <w:sz w:val="28"/>
          <w:szCs w:val="28"/>
        </w:rPr>
        <w:t xml:space="preserve">. </w:t>
      </w:r>
    </w:p>
    <w:p w:rsidR="00AD7AFF" w:rsidRPr="00AD7AFF" w:rsidRDefault="00AD7AFF" w:rsidP="00AD7AF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AD7AFF">
        <w:rPr>
          <w:sz w:val="28"/>
          <w:szCs w:val="28"/>
        </w:rPr>
        <w:t xml:space="preserve">.3. Организация внешней проверки осуществляется, исходя из установленных законодательством этапов и сроков бюджетного процесса в части формирования отчета об исполнении бюджета за отчетный финансовый год, и предусматривает следующие три основные этапа: </w:t>
      </w:r>
    </w:p>
    <w:p w:rsidR="00AD7AFF" w:rsidRPr="00AD7AFF" w:rsidRDefault="00AD7AFF" w:rsidP="00AD7AFF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AD7AFF">
        <w:rPr>
          <w:sz w:val="28"/>
          <w:szCs w:val="28"/>
        </w:rPr>
        <w:t xml:space="preserve"> подготовительный этап; </w:t>
      </w:r>
    </w:p>
    <w:p w:rsidR="00AD7AFF" w:rsidRPr="00AD7AFF" w:rsidRDefault="00AD7AFF" w:rsidP="00AD7AFF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AD7AFF">
        <w:rPr>
          <w:sz w:val="28"/>
          <w:szCs w:val="28"/>
        </w:rPr>
        <w:t xml:space="preserve">основной этап; </w:t>
      </w:r>
    </w:p>
    <w:p w:rsidR="00AD7AFF" w:rsidRPr="00AD7AFF" w:rsidRDefault="00AD7AFF" w:rsidP="00AD7AFF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AD7AFF">
        <w:rPr>
          <w:sz w:val="28"/>
          <w:szCs w:val="28"/>
        </w:rPr>
        <w:t xml:space="preserve">заключительный этап. </w:t>
      </w:r>
    </w:p>
    <w:p w:rsidR="00AD7AFF" w:rsidRPr="00AD7AFF" w:rsidRDefault="00AD7AFF" w:rsidP="00AD7AFF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AD7AFF">
        <w:rPr>
          <w:sz w:val="28"/>
          <w:szCs w:val="28"/>
        </w:rPr>
        <w:t xml:space="preserve">.4. На подготовительном этапе внешней проверки изучается содержание следующих документов: </w:t>
      </w:r>
    </w:p>
    <w:p w:rsidR="00AD7AFF" w:rsidRPr="00AD7AFF" w:rsidRDefault="00AD7AFF" w:rsidP="00AD7AFF">
      <w:pPr>
        <w:pStyle w:val="Default"/>
        <w:tabs>
          <w:tab w:val="left" w:pos="567"/>
        </w:tabs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AD7AFF">
        <w:rPr>
          <w:sz w:val="28"/>
          <w:szCs w:val="28"/>
        </w:rPr>
        <w:t xml:space="preserve">Послания Президента Российской Федерации Федеральному Собранию Российской Федерации и мероприятий местной администрации по реализации их основных положений; </w:t>
      </w:r>
    </w:p>
    <w:p w:rsidR="00AD7AFF" w:rsidRPr="00AD7AFF" w:rsidRDefault="00AD7AFF" w:rsidP="00AD7AFF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AD7AFF">
        <w:rPr>
          <w:sz w:val="28"/>
          <w:szCs w:val="28"/>
        </w:rPr>
        <w:t xml:space="preserve">основных направлений бюджетной политики и основных направлений налоговой политики муниципального образования; </w:t>
      </w:r>
    </w:p>
    <w:p w:rsidR="00AD7AFF" w:rsidRPr="00AD7AFF" w:rsidRDefault="00AD7AFF" w:rsidP="00AD7AFF">
      <w:pPr>
        <w:pStyle w:val="Default"/>
        <w:tabs>
          <w:tab w:val="left" w:pos="567"/>
        </w:tabs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AD7AFF">
        <w:rPr>
          <w:sz w:val="28"/>
          <w:szCs w:val="28"/>
        </w:rPr>
        <w:t xml:space="preserve">основных итогов социально-экономического развития муниципального образования за отчетный финансовый год; </w:t>
      </w:r>
    </w:p>
    <w:p w:rsidR="00AD7AFF" w:rsidRPr="00AD7AFF" w:rsidRDefault="00076D3C" w:rsidP="00AD7AFF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AFF">
        <w:rPr>
          <w:sz w:val="28"/>
          <w:szCs w:val="28"/>
        </w:rPr>
        <w:t xml:space="preserve">- </w:t>
      </w:r>
      <w:r w:rsidR="00AD7AFF" w:rsidRPr="00AD7AFF">
        <w:rPr>
          <w:sz w:val="28"/>
          <w:szCs w:val="28"/>
        </w:rPr>
        <w:t xml:space="preserve">бюджетного прогноза (проекта бюджетного прогноза, проекта изменений бюджетного прогноза) на долгосрочный период; </w:t>
      </w:r>
    </w:p>
    <w:p w:rsidR="00AD7AFF" w:rsidRPr="00AD7AFF" w:rsidRDefault="00076D3C" w:rsidP="00AD7AFF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AFF">
        <w:rPr>
          <w:sz w:val="28"/>
          <w:szCs w:val="28"/>
        </w:rPr>
        <w:t xml:space="preserve">- </w:t>
      </w:r>
      <w:r w:rsidR="00AD7AFF" w:rsidRPr="00AD7AFF">
        <w:rPr>
          <w:sz w:val="28"/>
          <w:szCs w:val="28"/>
        </w:rPr>
        <w:t xml:space="preserve">муниципальных программ (проектов муниципальных программ, проектов изменений указанных программ); </w:t>
      </w:r>
    </w:p>
    <w:p w:rsidR="00AD7AFF" w:rsidRPr="00AD7AFF" w:rsidRDefault="00076D3C" w:rsidP="00076D3C">
      <w:pPr>
        <w:pStyle w:val="Default"/>
        <w:tabs>
          <w:tab w:val="left" w:pos="567"/>
        </w:tabs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AFF">
        <w:rPr>
          <w:sz w:val="28"/>
          <w:szCs w:val="28"/>
        </w:rPr>
        <w:t xml:space="preserve">- </w:t>
      </w:r>
      <w:r w:rsidR="00AD7AFF" w:rsidRPr="00AD7AFF">
        <w:rPr>
          <w:sz w:val="28"/>
          <w:szCs w:val="28"/>
        </w:rPr>
        <w:t xml:space="preserve">решения о местном бюджете за отчетный финансовый год; </w:t>
      </w:r>
    </w:p>
    <w:p w:rsidR="00AD7AFF" w:rsidRPr="00AD7AFF" w:rsidRDefault="00076D3C" w:rsidP="00076D3C">
      <w:pPr>
        <w:pStyle w:val="Default"/>
        <w:tabs>
          <w:tab w:val="left" w:pos="567"/>
        </w:tabs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AFF">
        <w:rPr>
          <w:sz w:val="28"/>
          <w:szCs w:val="28"/>
        </w:rPr>
        <w:t xml:space="preserve">- </w:t>
      </w:r>
      <w:r w:rsidR="00AD7AFF" w:rsidRPr="00AD7AFF">
        <w:rPr>
          <w:sz w:val="28"/>
          <w:szCs w:val="28"/>
        </w:rPr>
        <w:t xml:space="preserve">нормативных правовых актов, действующих в отчетном периоде и содержащих требования к нормативным правовым актам, необходимым для организации и обеспечения исполнения бюджета в отчётном финансовом году, </w:t>
      </w:r>
      <w:r w:rsidR="00AD7AFF" w:rsidRPr="00AD7AFF">
        <w:rPr>
          <w:sz w:val="28"/>
          <w:szCs w:val="28"/>
        </w:rPr>
        <w:lastRenderedPageBreak/>
        <w:t xml:space="preserve">а также к решениям о местном бюджете и его исполнении, формированию и предоставлению годового отчета и бюджетной отчетности; </w:t>
      </w:r>
    </w:p>
    <w:p w:rsidR="00AD7AFF" w:rsidRPr="00AD7AFF" w:rsidRDefault="00076D3C" w:rsidP="00076D3C">
      <w:pPr>
        <w:pStyle w:val="Default"/>
        <w:tabs>
          <w:tab w:val="left" w:pos="567"/>
        </w:tabs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AFF">
        <w:rPr>
          <w:sz w:val="28"/>
          <w:szCs w:val="28"/>
        </w:rPr>
        <w:t xml:space="preserve">- </w:t>
      </w:r>
      <w:r w:rsidR="00AD7AFF" w:rsidRPr="00AD7AFF">
        <w:rPr>
          <w:sz w:val="28"/>
          <w:szCs w:val="28"/>
        </w:rPr>
        <w:t xml:space="preserve">нормативных правовых и иных распорядительных документов, действующих в отчетном периоде и регламентирующих процесс организации и исполнения бюджета в отчётном финансовом году, а также устанавливающих требования к решениям о местном бюджете и его исполнении, формированию и предоставлению годового отчета и бюджетной отчетности; </w:t>
      </w:r>
    </w:p>
    <w:p w:rsidR="00AD7AFF" w:rsidRPr="00AD7AFF" w:rsidRDefault="00076D3C" w:rsidP="00076D3C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AFF">
        <w:rPr>
          <w:sz w:val="28"/>
          <w:szCs w:val="28"/>
        </w:rPr>
        <w:t xml:space="preserve">- </w:t>
      </w:r>
      <w:r w:rsidR="00AD7AFF" w:rsidRPr="00AD7AFF">
        <w:rPr>
          <w:sz w:val="28"/>
          <w:szCs w:val="28"/>
        </w:rPr>
        <w:t xml:space="preserve">при необходимости, другие документы (материалы), необходимые для подготовки организационно-распорядительных документов, в частности, программы внешней проверки. </w:t>
      </w:r>
    </w:p>
    <w:p w:rsidR="00AD7AFF" w:rsidRPr="00AD7AFF" w:rsidRDefault="00076D3C" w:rsidP="00076D3C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AFF" w:rsidRPr="00AD7AFF">
        <w:rPr>
          <w:sz w:val="28"/>
          <w:szCs w:val="28"/>
        </w:rPr>
        <w:t xml:space="preserve">На данном этапе осуществляется также подготовка запросов на предоставление информации для проведения анализа бюджета, оформление необходимых организационно-распорядительных документов, определение конкретных сроков подготовки заключений </w:t>
      </w:r>
      <w:r>
        <w:rPr>
          <w:sz w:val="28"/>
          <w:szCs w:val="28"/>
        </w:rPr>
        <w:t xml:space="preserve">Счетной палаты </w:t>
      </w:r>
      <w:r w:rsidR="00AD7AFF" w:rsidRPr="00AD7AFF">
        <w:rPr>
          <w:sz w:val="28"/>
          <w:szCs w:val="28"/>
        </w:rPr>
        <w:t xml:space="preserve">на годовую бюджетную отчетность, на годовой отчет об исполнении бюджета. </w:t>
      </w:r>
    </w:p>
    <w:p w:rsidR="00AD7AFF" w:rsidRPr="00AD7AFF" w:rsidRDefault="00076D3C" w:rsidP="00076D3C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AD7AFF" w:rsidRPr="00AD7AFF">
        <w:rPr>
          <w:sz w:val="28"/>
          <w:szCs w:val="28"/>
        </w:rPr>
        <w:t xml:space="preserve">.5. В ходе основного этапа внешней проверки осуществляются: </w:t>
      </w:r>
    </w:p>
    <w:p w:rsidR="00AD7AFF" w:rsidRPr="00AD7AFF" w:rsidRDefault="00076D3C" w:rsidP="00A715EB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15EB">
        <w:rPr>
          <w:sz w:val="28"/>
          <w:szCs w:val="28"/>
        </w:rPr>
        <w:t xml:space="preserve">  </w:t>
      </w:r>
      <w:r>
        <w:rPr>
          <w:sz w:val="28"/>
          <w:szCs w:val="28"/>
        </w:rPr>
        <w:t>- проверка</w:t>
      </w:r>
      <w:r w:rsidR="00AD7AFF" w:rsidRPr="00AD7AFF">
        <w:rPr>
          <w:sz w:val="28"/>
          <w:szCs w:val="28"/>
        </w:rPr>
        <w:t xml:space="preserve"> годовой бюджетной отчетности ГАБС; </w:t>
      </w:r>
    </w:p>
    <w:p w:rsidR="00AD7AFF" w:rsidRPr="00076D3C" w:rsidRDefault="00076D3C" w:rsidP="00A715EB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715EB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-</w:t>
      </w:r>
      <w:r w:rsidR="00AD7AFF" w:rsidRPr="00076D3C">
        <w:rPr>
          <w:color w:val="auto"/>
          <w:sz w:val="28"/>
          <w:szCs w:val="28"/>
        </w:rPr>
        <w:t xml:space="preserve"> проверка, анализ и оценка обоснованности основных показателей годового отчета об исполнении бюджета; </w:t>
      </w:r>
    </w:p>
    <w:p w:rsidR="00AD7AFF" w:rsidRPr="00076D3C" w:rsidRDefault="00076D3C" w:rsidP="00A715EB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715EB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- </w:t>
      </w:r>
      <w:r w:rsidR="00AD7AFF" w:rsidRPr="00076D3C">
        <w:rPr>
          <w:color w:val="auto"/>
          <w:sz w:val="28"/>
          <w:szCs w:val="28"/>
        </w:rPr>
        <w:t xml:space="preserve">оценка и анализ материалов, представленных одновременно с годовым отчетом об исполнении бюджета, и информации по направленным запросам. </w:t>
      </w:r>
    </w:p>
    <w:p w:rsidR="00AD7AFF" w:rsidRDefault="00A715EB" w:rsidP="00A715EB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76D3C">
        <w:rPr>
          <w:color w:val="auto"/>
          <w:sz w:val="28"/>
          <w:szCs w:val="28"/>
        </w:rPr>
        <w:t>6</w:t>
      </w:r>
      <w:r w:rsidR="00AD7AFF" w:rsidRPr="00076D3C">
        <w:rPr>
          <w:color w:val="auto"/>
          <w:sz w:val="28"/>
          <w:szCs w:val="28"/>
        </w:rPr>
        <w:t xml:space="preserve">.6. На заключительном этапе внешней проверки осуществляется подготовка заключения </w:t>
      </w:r>
      <w:r w:rsidR="00076D3C">
        <w:rPr>
          <w:color w:val="auto"/>
          <w:sz w:val="28"/>
          <w:szCs w:val="28"/>
        </w:rPr>
        <w:t xml:space="preserve">Счетной палаты </w:t>
      </w:r>
      <w:r w:rsidR="00AD7AFF" w:rsidRPr="00076D3C">
        <w:rPr>
          <w:color w:val="auto"/>
          <w:sz w:val="28"/>
          <w:szCs w:val="28"/>
        </w:rPr>
        <w:t xml:space="preserve">с учетом результатов проверки годовой бюджетной отчетности ГАБС, утверждение заключения </w:t>
      </w:r>
      <w:r w:rsidR="00076D3C">
        <w:rPr>
          <w:color w:val="auto"/>
          <w:sz w:val="28"/>
          <w:szCs w:val="28"/>
        </w:rPr>
        <w:t xml:space="preserve">Счетной палаты </w:t>
      </w:r>
      <w:r w:rsidR="00AD7AFF" w:rsidRPr="00076D3C">
        <w:rPr>
          <w:color w:val="auto"/>
          <w:sz w:val="28"/>
          <w:szCs w:val="28"/>
        </w:rPr>
        <w:t xml:space="preserve">и одновременное направление в </w:t>
      </w:r>
      <w:r w:rsidR="00076D3C">
        <w:rPr>
          <w:sz w:val="28"/>
          <w:szCs w:val="28"/>
        </w:rPr>
        <w:t>Совет депутатов муниципального образования Саракташский поссовет и администрацию Саракташского поссовета.</w:t>
      </w:r>
    </w:p>
    <w:p w:rsidR="00076D3C" w:rsidRPr="00076D3C" w:rsidRDefault="00076D3C" w:rsidP="00076D3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AD7AFF" w:rsidRDefault="00AD7AFF" w:rsidP="007844A4">
      <w:pPr>
        <w:pStyle w:val="Default"/>
        <w:numPr>
          <w:ilvl w:val="0"/>
          <w:numId w:val="26"/>
        </w:numPr>
        <w:jc w:val="center"/>
        <w:rPr>
          <w:b/>
          <w:bCs/>
          <w:color w:val="auto"/>
          <w:sz w:val="28"/>
          <w:szCs w:val="28"/>
        </w:rPr>
      </w:pPr>
      <w:r w:rsidRPr="00076D3C">
        <w:rPr>
          <w:b/>
          <w:bCs/>
          <w:color w:val="auto"/>
          <w:sz w:val="28"/>
          <w:szCs w:val="28"/>
        </w:rPr>
        <w:t>Подготовка заключения по результатам внешней проверки</w:t>
      </w:r>
    </w:p>
    <w:p w:rsidR="00076D3C" w:rsidRPr="00076D3C" w:rsidRDefault="00076D3C" w:rsidP="007844A4">
      <w:pPr>
        <w:pStyle w:val="Default"/>
        <w:ind w:left="360"/>
        <w:rPr>
          <w:color w:val="auto"/>
          <w:sz w:val="28"/>
          <w:szCs w:val="28"/>
        </w:rPr>
      </w:pPr>
    </w:p>
    <w:p w:rsidR="00AD7AFF" w:rsidRPr="00076D3C" w:rsidRDefault="007844A4" w:rsidP="007844A4">
      <w:pPr>
        <w:pStyle w:val="Default"/>
        <w:tabs>
          <w:tab w:val="left" w:pos="567"/>
        </w:tabs>
        <w:spacing w:after="28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7</w:t>
      </w:r>
      <w:r w:rsidR="00AD7AFF" w:rsidRPr="00076D3C">
        <w:rPr>
          <w:color w:val="auto"/>
          <w:sz w:val="28"/>
          <w:szCs w:val="28"/>
        </w:rPr>
        <w:t xml:space="preserve">.1. Подготовка заключения </w:t>
      </w:r>
      <w:r w:rsidR="00AF40EC">
        <w:rPr>
          <w:color w:val="auto"/>
          <w:sz w:val="28"/>
          <w:szCs w:val="28"/>
        </w:rPr>
        <w:t xml:space="preserve">Счетной палаты </w:t>
      </w:r>
      <w:r w:rsidR="00AD7AFF" w:rsidRPr="00076D3C">
        <w:rPr>
          <w:color w:val="auto"/>
          <w:sz w:val="28"/>
          <w:szCs w:val="28"/>
        </w:rPr>
        <w:t xml:space="preserve">на годовой отчет об исполнении бюджета осуществляется в сроки, установленные </w:t>
      </w:r>
      <w:r w:rsidR="00F505B1">
        <w:rPr>
          <w:color w:val="auto"/>
          <w:sz w:val="28"/>
          <w:szCs w:val="28"/>
        </w:rPr>
        <w:t xml:space="preserve">Счетной палатой </w:t>
      </w:r>
      <w:r w:rsidR="00AD7AFF" w:rsidRPr="00076D3C">
        <w:rPr>
          <w:color w:val="auto"/>
          <w:sz w:val="28"/>
          <w:szCs w:val="28"/>
        </w:rPr>
        <w:t>в соответствии требованиями бюджетного законодательства</w:t>
      </w:r>
      <w:r w:rsidR="00F505B1">
        <w:rPr>
          <w:color w:val="auto"/>
          <w:sz w:val="28"/>
          <w:szCs w:val="28"/>
        </w:rPr>
        <w:t xml:space="preserve"> и П</w:t>
      </w:r>
      <w:r w:rsidR="00F505B1" w:rsidRPr="00B26611">
        <w:rPr>
          <w:sz w:val="28"/>
          <w:szCs w:val="28"/>
        </w:rPr>
        <w:t>оложения</w:t>
      </w:r>
      <w:r w:rsidR="00F505B1" w:rsidRPr="00B26611">
        <w:rPr>
          <w:spacing w:val="-12"/>
          <w:sz w:val="28"/>
          <w:szCs w:val="28"/>
        </w:rPr>
        <w:t xml:space="preserve"> </w:t>
      </w:r>
      <w:r w:rsidR="00F505B1" w:rsidRPr="00B26611">
        <w:rPr>
          <w:sz w:val="28"/>
          <w:szCs w:val="28"/>
        </w:rPr>
        <w:t>о</w:t>
      </w:r>
      <w:r w:rsidR="00F505B1" w:rsidRPr="00B26611">
        <w:rPr>
          <w:spacing w:val="-11"/>
          <w:sz w:val="28"/>
          <w:szCs w:val="28"/>
        </w:rPr>
        <w:t xml:space="preserve"> </w:t>
      </w:r>
      <w:r w:rsidR="00F505B1" w:rsidRPr="00B26611">
        <w:rPr>
          <w:sz w:val="28"/>
          <w:szCs w:val="28"/>
        </w:rPr>
        <w:t>бюджетном</w:t>
      </w:r>
      <w:r w:rsidR="00F505B1" w:rsidRPr="00B26611">
        <w:rPr>
          <w:spacing w:val="-11"/>
          <w:sz w:val="28"/>
          <w:szCs w:val="28"/>
        </w:rPr>
        <w:t xml:space="preserve"> </w:t>
      </w:r>
      <w:r w:rsidR="00F505B1" w:rsidRPr="00B26611">
        <w:rPr>
          <w:sz w:val="28"/>
          <w:szCs w:val="28"/>
        </w:rPr>
        <w:t>процессе</w:t>
      </w:r>
      <w:r w:rsidR="00F505B1">
        <w:rPr>
          <w:sz w:val="28"/>
          <w:szCs w:val="28"/>
        </w:rPr>
        <w:t xml:space="preserve"> в муниципальном образовании Саракташский поссовет</w:t>
      </w:r>
      <w:r w:rsidR="00AD7AFF" w:rsidRPr="00076D3C">
        <w:rPr>
          <w:color w:val="auto"/>
          <w:sz w:val="28"/>
          <w:szCs w:val="28"/>
        </w:rPr>
        <w:t xml:space="preserve">. </w:t>
      </w:r>
    </w:p>
    <w:p w:rsidR="00AD7AFF" w:rsidRPr="00076D3C" w:rsidRDefault="007844A4" w:rsidP="007844A4">
      <w:pPr>
        <w:pStyle w:val="Default"/>
        <w:tabs>
          <w:tab w:val="left" w:pos="567"/>
        </w:tabs>
        <w:spacing w:after="28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7</w:t>
      </w:r>
      <w:r w:rsidR="00AD7AFF" w:rsidRPr="00076D3C">
        <w:rPr>
          <w:color w:val="auto"/>
          <w:sz w:val="28"/>
          <w:szCs w:val="28"/>
        </w:rPr>
        <w:t xml:space="preserve">.2. Результаты внешней проверки годовой бюджетной отчетности главных администраторов бюджетных средств и их деятельности по исполнению бюджета в отчетном году оформляются в порядке, установленном </w:t>
      </w:r>
      <w:r w:rsidR="00B82CBB">
        <w:rPr>
          <w:color w:val="auto"/>
          <w:sz w:val="28"/>
          <w:szCs w:val="28"/>
        </w:rPr>
        <w:t>Счетной палатой</w:t>
      </w:r>
      <w:r w:rsidR="00AD7AFF" w:rsidRPr="00076D3C">
        <w:rPr>
          <w:color w:val="auto"/>
          <w:sz w:val="28"/>
          <w:szCs w:val="28"/>
        </w:rPr>
        <w:t xml:space="preserve">. </w:t>
      </w:r>
    </w:p>
    <w:p w:rsidR="00AD7AFF" w:rsidRPr="00076D3C" w:rsidRDefault="007844A4" w:rsidP="007844A4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7</w:t>
      </w:r>
      <w:r w:rsidR="00AD7AFF" w:rsidRPr="00076D3C">
        <w:rPr>
          <w:color w:val="auto"/>
          <w:sz w:val="28"/>
          <w:szCs w:val="28"/>
        </w:rPr>
        <w:t xml:space="preserve">.3. Структура заключения (акта) </w:t>
      </w:r>
      <w:r w:rsidR="00B82CBB">
        <w:rPr>
          <w:color w:val="auto"/>
          <w:sz w:val="28"/>
          <w:szCs w:val="28"/>
        </w:rPr>
        <w:t xml:space="preserve">Счетной палаты </w:t>
      </w:r>
      <w:r w:rsidR="00AD7AFF" w:rsidRPr="00076D3C">
        <w:rPr>
          <w:color w:val="auto"/>
          <w:sz w:val="28"/>
          <w:szCs w:val="28"/>
        </w:rPr>
        <w:t xml:space="preserve">по результатам внешней проверки бюджетной отчетности главных администраторов бюджетных средств может включать следующие основные разделы: </w:t>
      </w:r>
    </w:p>
    <w:p w:rsidR="00AD7AFF" w:rsidRPr="00076D3C" w:rsidRDefault="007844A4" w:rsidP="007844A4">
      <w:pPr>
        <w:pStyle w:val="Default"/>
        <w:tabs>
          <w:tab w:val="left" w:pos="567"/>
        </w:tabs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AD7AFF" w:rsidRPr="00076D3C">
        <w:rPr>
          <w:color w:val="auto"/>
          <w:sz w:val="28"/>
          <w:szCs w:val="28"/>
        </w:rPr>
        <w:t xml:space="preserve">общие положения (должностные лица, несущие ответственность за подготовку и представление бюджетной отчетности, сроки и полнота представления отчетности, предмет проверки отчетности по доходам и расходам и т.д.); </w:t>
      </w:r>
    </w:p>
    <w:p w:rsidR="00AD7AFF" w:rsidRPr="00076D3C" w:rsidRDefault="007844A4" w:rsidP="007844A4">
      <w:pPr>
        <w:pStyle w:val="Default"/>
        <w:tabs>
          <w:tab w:val="left" w:pos="567"/>
        </w:tabs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AD7AFF" w:rsidRPr="00076D3C">
        <w:rPr>
          <w:color w:val="auto"/>
          <w:sz w:val="28"/>
          <w:szCs w:val="28"/>
        </w:rPr>
        <w:t xml:space="preserve">организационный раздел (основания осуществления деятельности, цели и задачи деятельности, организационная структура субъекта бюджетной отчетности, количество подведомственных учреждений и т.д.); </w:t>
      </w:r>
    </w:p>
    <w:p w:rsidR="00AD7AFF" w:rsidRPr="00076D3C" w:rsidRDefault="007844A4" w:rsidP="007844A4">
      <w:pPr>
        <w:pStyle w:val="Default"/>
        <w:tabs>
          <w:tab w:val="left" w:pos="567"/>
        </w:tabs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</w:t>
      </w:r>
      <w:r w:rsidR="00AD7AFF" w:rsidRPr="00076D3C">
        <w:rPr>
          <w:color w:val="auto"/>
          <w:sz w:val="28"/>
          <w:szCs w:val="28"/>
        </w:rPr>
        <w:t xml:space="preserve"> результаты деятельности субъекта бюджетной отчетности (анализ соответствующих форм отчетности и раздела пояснительной записки к отчетности); </w:t>
      </w:r>
    </w:p>
    <w:p w:rsidR="00AD7AFF" w:rsidRPr="00076D3C" w:rsidRDefault="007844A4" w:rsidP="007844A4">
      <w:pPr>
        <w:pStyle w:val="Default"/>
        <w:tabs>
          <w:tab w:val="left" w:pos="567"/>
        </w:tabs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AD7AFF" w:rsidRPr="00076D3C">
        <w:rPr>
          <w:color w:val="auto"/>
          <w:sz w:val="28"/>
          <w:szCs w:val="28"/>
        </w:rPr>
        <w:t xml:space="preserve">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 </w:t>
      </w:r>
    </w:p>
    <w:p w:rsidR="00AD7AFF" w:rsidRPr="00076D3C" w:rsidRDefault="007844A4" w:rsidP="007844A4">
      <w:pPr>
        <w:pStyle w:val="Default"/>
        <w:tabs>
          <w:tab w:val="left" w:pos="567"/>
        </w:tabs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AD7AFF" w:rsidRPr="00076D3C">
        <w:rPr>
          <w:color w:val="auto"/>
          <w:sz w:val="28"/>
          <w:szCs w:val="28"/>
        </w:rPr>
        <w:t xml:space="preserve">прочие вопросы деятельности субъекта бюджетной отчетности (в том числе мероприятия внутреннего и внешнего контроля, меры по устранению нарушений, особенности ведения учета и т.д.) </w:t>
      </w:r>
    </w:p>
    <w:p w:rsidR="00AD7AFF" w:rsidRPr="00076D3C" w:rsidRDefault="007844A4" w:rsidP="007844A4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AD7AFF" w:rsidRPr="00076D3C">
        <w:rPr>
          <w:color w:val="auto"/>
          <w:sz w:val="28"/>
          <w:szCs w:val="28"/>
        </w:rPr>
        <w:t xml:space="preserve">выводы по результатам внешней проверки. </w:t>
      </w:r>
    </w:p>
    <w:p w:rsidR="00AD7AFF" w:rsidRPr="00076D3C" w:rsidRDefault="007844A4" w:rsidP="007844A4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7</w:t>
      </w:r>
      <w:r w:rsidR="00AD7AFF" w:rsidRPr="00076D3C">
        <w:rPr>
          <w:color w:val="auto"/>
          <w:sz w:val="28"/>
          <w:szCs w:val="28"/>
        </w:rPr>
        <w:t xml:space="preserve">.4. Структура заключения </w:t>
      </w:r>
      <w:r w:rsidR="00B82CBB">
        <w:rPr>
          <w:color w:val="auto"/>
          <w:sz w:val="28"/>
          <w:szCs w:val="28"/>
        </w:rPr>
        <w:t xml:space="preserve">Счетной палаты </w:t>
      </w:r>
      <w:r w:rsidR="00AD7AFF" w:rsidRPr="00076D3C">
        <w:rPr>
          <w:color w:val="auto"/>
          <w:sz w:val="28"/>
          <w:szCs w:val="28"/>
        </w:rPr>
        <w:t xml:space="preserve">на годовой отчет об исполнении бюджета формируется исходя из задач (вопросов) внешней проверки и структуры решения о местном бюджете (в том числе принципов построения бюджетной классификации) и может включать следующие основные разделы: </w:t>
      </w:r>
    </w:p>
    <w:p w:rsidR="00AD7AFF" w:rsidRPr="00076D3C" w:rsidRDefault="00B82CBB" w:rsidP="00B82CBB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7844A4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AD7AFF" w:rsidRPr="00076D3C">
        <w:rPr>
          <w:color w:val="auto"/>
          <w:sz w:val="28"/>
          <w:szCs w:val="28"/>
        </w:rPr>
        <w:t>общие положения (сроки и по</w:t>
      </w:r>
      <w:r w:rsidR="00701EFF">
        <w:rPr>
          <w:color w:val="auto"/>
          <w:sz w:val="28"/>
          <w:szCs w:val="28"/>
        </w:rPr>
        <w:t>лнота представления документов</w:t>
      </w:r>
      <w:r w:rsidR="00AD7AFF" w:rsidRPr="00076D3C">
        <w:rPr>
          <w:color w:val="auto"/>
          <w:sz w:val="28"/>
          <w:szCs w:val="28"/>
        </w:rPr>
        <w:t xml:space="preserve">); </w:t>
      </w:r>
    </w:p>
    <w:p w:rsidR="00AD7AFF" w:rsidRPr="00076D3C" w:rsidRDefault="007844A4" w:rsidP="00F45DF2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AD7AFF" w:rsidRPr="00076D3C">
        <w:rPr>
          <w:color w:val="auto"/>
          <w:sz w:val="28"/>
          <w:szCs w:val="28"/>
        </w:rPr>
        <w:t xml:space="preserve">предварительные итоги социально - экономического развития муниципального образования, общая характеристика исполнения бюджета; </w:t>
      </w:r>
    </w:p>
    <w:p w:rsidR="00AD7AFF" w:rsidRPr="00076D3C" w:rsidRDefault="007844A4" w:rsidP="00F45DF2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</w:t>
      </w:r>
      <w:r w:rsidR="00AD7AFF" w:rsidRPr="00076D3C">
        <w:rPr>
          <w:color w:val="auto"/>
          <w:sz w:val="28"/>
          <w:szCs w:val="28"/>
        </w:rPr>
        <w:t xml:space="preserve"> исполнение доходной части бюджета, включая общую оценку доходов, налоговых и неналоговых доходов, безвозмездных поступлений; </w:t>
      </w:r>
    </w:p>
    <w:p w:rsidR="00AD7AFF" w:rsidRPr="00076D3C" w:rsidRDefault="007844A4" w:rsidP="007844A4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AD7AFF" w:rsidRPr="00076D3C">
        <w:rPr>
          <w:color w:val="auto"/>
          <w:sz w:val="28"/>
          <w:szCs w:val="28"/>
        </w:rPr>
        <w:t xml:space="preserve">исполнение расходной части бюджета, включая общую оценку расходов, анализ расходов на основе перечня муниципальных программ с учетом разделов и подразделов классификации расходов; </w:t>
      </w:r>
    </w:p>
    <w:p w:rsidR="00AD7AFF" w:rsidRPr="00076D3C" w:rsidRDefault="007844A4" w:rsidP="007844A4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AD7AFF" w:rsidRPr="00076D3C">
        <w:rPr>
          <w:color w:val="auto"/>
          <w:sz w:val="28"/>
          <w:szCs w:val="28"/>
        </w:rPr>
        <w:t xml:space="preserve">анализ бюджетных инвестиций; </w:t>
      </w:r>
    </w:p>
    <w:p w:rsidR="00AD7AFF" w:rsidRPr="00076D3C" w:rsidRDefault="007844A4" w:rsidP="007844A4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="00AD7AFF" w:rsidRPr="00076D3C">
        <w:rPr>
          <w:color w:val="auto"/>
          <w:sz w:val="28"/>
          <w:szCs w:val="28"/>
        </w:rPr>
        <w:t xml:space="preserve">анализ дебиторской и кредиторской задолженности субъектов бюджетной отчетности; </w:t>
      </w:r>
    </w:p>
    <w:p w:rsidR="00076D3C" w:rsidRPr="007844A4" w:rsidRDefault="00AD7AFF" w:rsidP="007844A4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076D3C">
        <w:rPr>
          <w:color w:val="auto"/>
          <w:sz w:val="28"/>
          <w:szCs w:val="28"/>
        </w:rPr>
        <w:t xml:space="preserve"> </w:t>
      </w:r>
      <w:r w:rsidR="007844A4">
        <w:rPr>
          <w:color w:val="auto"/>
          <w:sz w:val="28"/>
          <w:szCs w:val="28"/>
        </w:rPr>
        <w:t xml:space="preserve">       </w:t>
      </w:r>
      <w:r w:rsidR="007844A4">
        <w:rPr>
          <w:sz w:val="28"/>
          <w:szCs w:val="28"/>
        </w:rPr>
        <w:t xml:space="preserve">- </w:t>
      </w:r>
      <w:r w:rsidR="00076D3C" w:rsidRPr="007844A4">
        <w:rPr>
          <w:sz w:val="28"/>
          <w:szCs w:val="28"/>
        </w:rPr>
        <w:t xml:space="preserve">оценка дефицита (профицита) бюджета и источников финансирования дефицита, включая бюджетные кредиты; </w:t>
      </w:r>
    </w:p>
    <w:p w:rsidR="007844A4" w:rsidRDefault="007844A4" w:rsidP="007844A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="00076D3C" w:rsidRPr="007844A4">
        <w:rPr>
          <w:sz w:val="28"/>
          <w:szCs w:val="28"/>
        </w:rPr>
        <w:t xml:space="preserve">анализ долговых и гарантийных обязательств; </w:t>
      </w:r>
    </w:p>
    <w:p w:rsidR="00076D3C" w:rsidRPr="007844A4" w:rsidRDefault="007844A4" w:rsidP="007844A4">
      <w:pPr>
        <w:pStyle w:val="Default"/>
        <w:tabs>
          <w:tab w:val="left" w:pos="567"/>
        </w:tabs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BA0F77">
        <w:rPr>
          <w:sz w:val="28"/>
          <w:szCs w:val="28"/>
        </w:rPr>
        <w:t xml:space="preserve"> </w:t>
      </w:r>
      <w:r w:rsidR="00076D3C" w:rsidRPr="007844A4">
        <w:rPr>
          <w:sz w:val="28"/>
          <w:szCs w:val="28"/>
        </w:rPr>
        <w:t xml:space="preserve">объем межбюджетных трансфертов, получаемых из других бюджетов  бюджетной системы РФ; </w:t>
      </w:r>
    </w:p>
    <w:p w:rsidR="00076D3C" w:rsidRPr="007844A4" w:rsidRDefault="007844A4" w:rsidP="007844A4">
      <w:pPr>
        <w:pStyle w:val="Default"/>
        <w:tabs>
          <w:tab w:val="left" w:pos="567"/>
        </w:tabs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076D3C" w:rsidRPr="007844A4">
        <w:rPr>
          <w:sz w:val="28"/>
          <w:szCs w:val="28"/>
        </w:rPr>
        <w:t xml:space="preserve">общие итоги внешней проверки бюджетной отчетности ГАБС; </w:t>
      </w:r>
    </w:p>
    <w:p w:rsidR="00076D3C" w:rsidRPr="007844A4" w:rsidRDefault="007844A4" w:rsidP="007844A4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076D3C" w:rsidRPr="007844A4">
        <w:rPr>
          <w:sz w:val="28"/>
          <w:szCs w:val="28"/>
        </w:rPr>
        <w:t xml:space="preserve">выводы и рекомендации; </w:t>
      </w:r>
    </w:p>
    <w:p w:rsidR="00076D3C" w:rsidRPr="007844A4" w:rsidRDefault="007844A4" w:rsidP="007844A4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076D3C" w:rsidRPr="007844A4">
        <w:rPr>
          <w:sz w:val="28"/>
          <w:szCs w:val="28"/>
        </w:rPr>
        <w:t xml:space="preserve">приложения. </w:t>
      </w:r>
    </w:p>
    <w:p w:rsidR="00076D3C" w:rsidRPr="007844A4" w:rsidRDefault="006E1280" w:rsidP="007844A4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4A4">
        <w:rPr>
          <w:sz w:val="28"/>
          <w:szCs w:val="28"/>
        </w:rPr>
        <w:t>7</w:t>
      </w:r>
      <w:r w:rsidR="00076D3C" w:rsidRPr="007844A4">
        <w:rPr>
          <w:sz w:val="28"/>
          <w:szCs w:val="28"/>
        </w:rPr>
        <w:t xml:space="preserve">.5. В заключении </w:t>
      </w:r>
      <w:r w:rsidR="00BA0F77">
        <w:rPr>
          <w:sz w:val="28"/>
          <w:szCs w:val="28"/>
        </w:rPr>
        <w:t xml:space="preserve">Счетной палаты </w:t>
      </w:r>
      <w:r w:rsidR="00076D3C" w:rsidRPr="007844A4">
        <w:rPr>
          <w:sz w:val="28"/>
          <w:szCs w:val="28"/>
        </w:rPr>
        <w:t xml:space="preserve">на годовой отчет об исполнении бюджета должны быть отражены основные вопросы соответствия исполнения бюджета Бюджетному кодексу Российской Федерации, общим задачам бюджетной политики, сформулированным в Послании Президента Российской Федерации Федеральному Собранию, основным направлениям бюджетной политики и основным направлениям налоговой политики муниципального образования, иным программным и стратегическим документам. </w:t>
      </w:r>
    </w:p>
    <w:p w:rsidR="00076D3C" w:rsidRPr="007844A4" w:rsidRDefault="006E1280" w:rsidP="006E1280">
      <w:pPr>
        <w:pStyle w:val="Default"/>
        <w:tabs>
          <w:tab w:val="left" w:pos="567"/>
        </w:tabs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4A4">
        <w:rPr>
          <w:sz w:val="28"/>
          <w:szCs w:val="28"/>
        </w:rPr>
        <w:t>7</w:t>
      </w:r>
      <w:r w:rsidR="00076D3C" w:rsidRPr="007844A4">
        <w:rPr>
          <w:sz w:val="28"/>
          <w:szCs w:val="28"/>
        </w:rPr>
        <w:t xml:space="preserve">.6. В заключении на годовой отчет об исполнении бюджета дается оценка основных, наиболее значимых итогов и результатов исполнения бюджета, включая исполнение доходов, расходов и источников финансирования дефицита бюджета за отчетный финансовый год, а также оценка объема и структуры долговых и гарантийных обязательств. </w:t>
      </w:r>
    </w:p>
    <w:p w:rsidR="00076D3C" w:rsidRPr="007844A4" w:rsidRDefault="006E1280" w:rsidP="006E1280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4A4">
        <w:rPr>
          <w:sz w:val="28"/>
          <w:szCs w:val="28"/>
        </w:rPr>
        <w:t>7</w:t>
      </w:r>
      <w:r w:rsidR="00076D3C" w:rsidRPr="007844A4">
        <w:rPr>
          <w:sz w:val="28"/>
          <w:szCs w:val="28"/>
        </w:rPr>
        <w:t xml:space="preserve">.7. В заключении </w:t>
      </w:r>
      <w:r w:rsidR="00BC48DF">
        <w:rPr>
          <w:sz w:val="28"/>
          <w:szCs w:val="28"/>
        </w:rPr>
        <w:t xml:space="preserve">Счетной палаты </w:t>
      </w:r>
      <w:r w:rsidR="00076D3C" w:rsidRPr="007844A4">
        <w:rPr>
          <w:sz w:val="28"/>
          <w:szCs w:val="28"/>
        </w:rPr>
        <w:t xml:space="preserve">на годовой отчет об исполнении бюджета должны быть отражены все установленные факты неполноты и недостоверности показателей годового отчета об исполнении бюджета, которые утверждаются в решении об исполнении местного бюджета. В заключении отражаются основные факты неполноты и недостоверности бюджетной отчетности главных администраторов бюджетных средств исходя из их существенности. </w:t>
      </w:r>
    </w:p>
    <w:p w:rsidR="00076D3C" w:rsidRDefault="00BC48DF" w:rsidP="00BC48DF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5708">
        <w:rPr>
          <w:sz w:val="28"/>
          <w:szCs w:val="28"/>
        </w:rPr>
        <w:t xml:space="preserve">7.8. </w:t>
      </w:r>
      <w:r w:rsidR="00076D3C" w:rsidRPr="007844A4">
        <w:rPr>
          <w:sz w:val="28"/>
          <w:szCs w:val="28"/>
        </w:rPr>
        <w:t xml:space="preserve">Грубыми нарушениями признаются факты неполноты и недостоверности отчетности, в случае устранения которых значение числового показателя строки (графы) формы сводной бюджетной отчетности об исполнении бюджета изменится не менее чем </w:t>
      </w:r>
      <w:r w:rsidR="00076D3C" w:rsidRPr="00A81396">
        <w:rPr>
          <w:sz w:val="28"/>
          <w:szCs w:val="28"/>
        </w:rPr>
        <w:t>на 10%. В</w:t>
      </w:r>
      <w:r w:rsidR="00076D3C" w:rsidRPr="007844A4">
        <w:rPr>
          <w:sz w:val="28"/>
          <w:szCs w:val="28"/>
        </w:rPr>
        <w:t xml:space="preserve"> случае, если до устранения неполноты и недостоверности значение числового показателя было равно нулю, критерий существенности применяется к показателю более высокого уровня (в который включается значение рассматриваемого показателя). В случае разнонаправленных искажений (и в большую и в меньшую стороны) учитывается сумма их абсолютных значений (без учета знака). </w:t>
      </w:r>
    </w:p>
    <w:p w:rsidR="00A81396" w:rsidRPr="00A81396" w:rsidRDefault="00A81396" w:rsidP="00A81396">
      <w:pPr>
        <w:numPr>
          <w:ilvl w:val="1"/>
          <w:numId w:val="0"/>
        </w:num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96">
        <w:rPr>
          <w:rFonts w:ascii="Times New Roman" w:hAnsi="Times New Roman" w:cs="Times New Roman"/>
          <w:sz w:val="28"/>
          <w:szCs w:val="28"/>
        </w:rPr>
        <w:t xml:space="preserve">Для устранения фактов неполноты и недостоверности показателей годового отчета об исполнении бюджета, которые утверждаются в решении об исполнении бюджета, субъекту бюджетной отчетности, допустившему </w:t>
      </w:r>
      <w:r w:rsidRPr="00A81396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нарушение, направляется предписание. Для устранения существенных фактов неполноты и недостоверности данных об остатках объектов учета на 1 января очередного финансового года главному администратору бюджетных средств направляется представление. В случае грубого нарушения главным администратором бюджетных средств правил ведения бюджетного учета и представления бюджетной отчетности (искажение любой статьи (строки) формы бухгалтерской отчетности не менее чем на 10%) </w:t>
      </w:r>
      <w:r w:rsidR="000E5708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A81396">
        <w:rPr>
          <w:rFonts w:ascii="Times New Roman" w:hAnsi="Times New Roman" w:cs="Times New Roman"/>
          <w:sz w:val="28"/>
          <w:szCs w:val="28"/>
        </w:rPr>
        <w:t>в соответствии с законодательством принимает меры по привлечению виновных должностных лиц соответствующего главного администратора к административной ответственности.</w:t>
      </w:r>
    </w:p>
    <w:p w:rsidR="00076D3C" w:rsidRPr="007844A4" w:rsidRDefault="006E1280" w:rsidP="006E1280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4A4">
        <w:rPr>
          <w:sz w:val="28"/>
          <w:szCs w:val="28"/>
        </w:rPr>
        <w:t>7</w:t>
      </w:r>
      <w:r w:rsidR="00076D3C" w:rsidRPr="007844A4">
        <w:rPr>
          <w:sz w:val="28"/>
          <w:szCs w:val="28"/>
        </w:rPr>
        <w:t>.</w:t>
      </w:r>
      <w:r w:rsidR="000E5708">
        <w:rPr>
          <w:sz w:val="28"/>
          <w:szCs w:val="28"/>
        </w:rPr>
        <w:t>9</w:t>
      </w:r>
      <w:r w:rsidR="00076D3C" w:rsidRPr="007844A4">
        <w:rPr>
          <w:sz w:val="28"/>
          <w:szCs w:val="28"/>
        </w:rPr>
        <w:t xml:space="preserve">. Выводы и предложения должны соответствовать структуре и содержанию заключения, отражать причины наиболее существенных отклонений и нарушений, допущенных в ходе исполнения местного бюджета. В выводах необходимо указывать возможные последствия нарушений в случае их несвоевременного устранения, а также, при необходимости, вносить предложения (рекомендации) по совершенствованию бюджетного процесса и нормативно-правовых актов по финансово-бюджетным вопросам, эффективности использования бюджетных средств. </w:t>
      </w:r>
    </w:p>
    <w:p w:rsidR="00076D3C" w:rsidRDefault="00AF40EC" w:rsidP="00AF40EC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4A4">
        <w:rPr>
          <w:sz w:val="28"/>
          <w:szCs w:val="28"/>
        </w:rPr>
        <w:t>7</w:t>
      </w:r>
      <w:r w:rsidR="00076D3C" w:rsidRPr="007844A4">
        <w:rPr>
          <w:sz w:val="28"/>
          <w:szCs w:val="28"/>
        </w:rPr>
        <w:t>.</w:t>
      </w:r>
      <w:r w:rsidR="000E5708">
        <w:rPr>
          <w:sz w:val="28"/>
          <w:szCs w:val="28"/>
        </w:rPr>
        <w:t>10</w:t>
      </w:r>
      <w:r w:rsidR="00076D3C" w:rsidRPr="007844A4">
        <w:rPr>
          <w:color w:val="auto"/>
          <w:sz w:val="28"/>
          <w:szCs w:val="28"/>
        </w:rPr>
        <w:t xml:space="preserve">. Заключение </w:t>
      </w:r>
      <w:r w:rsidR="00BC48DF">
        <w:rPr>
          <w:color w:val="auto"/>
          <w:sz w:val="28"/>
          <w:szCs w:val="28"/>
        </w:rPr>
        <w:t>Счетной палаты н</w:t>
      </w:r>
      <w:r w:rsidR="00076D3C" w:rsidRPr="007844A4">
        <w:rPr>
          <w:color w:val="auto"/>
          <w:sz w:val="28"/>
          <w:szCs w:val="28"/>
        </w:rPr>
        <w:t xml:space="preserve">а годовой отчет об исполнении бюджета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 </w:t>
      </w:r>
    </w:p>
    <w:p w:rsidR="000E5708" w:rsidRDefault="000E5708" w:rsidP="00AF40EC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</w:p>
    <w:p w:rsidR="009F41E6" w:rsidRDefault="000E5708" w:rsidP="009F41E6">
      <w:pPr>
        <w:pStyle w:val="1"/>
        <w:numPr>
          <w:ilvl w:val="0"/>
          <w:numId w:val="26"/>
        </w:numPr>
        <w:suppressLineNumbers/>
        <w:suppressAutoHyphens/>
        <w:jc w:val="center"/>
        <w:rPr>
          <w:b/>
        </w:rPr>
      </w:pPr>
      <w:bookmarkStart w:id="9" w:name="_Toc423596223"/>
      <w:bookmarkStart w:id="10" w:name="_Toc473819422"/>
      <w:r w:rsidRPr="000E5708">
        <w:rPr>
          <w:b/>
        </w:rPr>
        <w:t>Порядок рассмотрения и направления результатов</w:t>
      </w:r>
    </w:p>
    <w:p w:rsidR="000E5708" w:rsidRPr="000E5708" w:rsidRDefault="000E5708" w:rsidP="009F41E6">
      <w:pPr>
        <w:pStyle w:val="1"/>
        <w:suppressLineNumbers/>
        <w:suppressAutoHyphens/>
        <w:ind w:left="360"/>
        <w:jc w:val="center"/>
        <w:rPr>
          <w:b/>
        </w:rPr>
      </w:pPr>
      <w:r w:rsidRPr="000E5708">
        <w:rPr>
          <w:b/>
        </w:rPr>
        <w:t>внешней проверки</w:t>
      </w:r>
      <w:bookmarkEnd w:id="9"/>
      <w:bookmarkEnd w:id="10"/>
    </w:p>
    <w:p w:rsidR="009F41E6" w:rsidRDefault="009F41E6" w:rsidP="000E5708">
      <w:pPr>
        <w:numPr>
          <w:ilvl w:val="1"/>
          <w:numId w:val="0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708" w:rsidRPr="009F41E6" w:rsidRDefault="009F41E6" w:rsidP="009F41E6">
      <w:pPr>
        <w:pStyle w:val="aa"/>
        <w:numPr>
          <w:ilvl w:val="1"/>
          <w:numId w:val="26"/>
        </w:numPr>
        <w:suppressLineNumbers/>
        <w:tabs>
          <w:tab w:val="clear" w:pos="4755"/>
          <w:tab w:val="num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5708" w:rsidRPr="009F41E6">
        <w:rPr>
          <w:rFonts w:ascii="Times New Roman" w:hAnsi="Times New Roman"/>
          <w:sz w:val="28"/>
          <w:szCs w:val="28"/>
        </w:rPr>
        <w:t xml:space="preserve">Заключение </w:t>
      </w:r>
      <w:r w:rsidRPr="009F41E6">
        <w:rPr>
          <w:rFonts w:ascii="Times New Roman" w:hAnsi="Times New Roman"/>
          <w:sz w:val="28"/>
          <w:szCs w:val="28"/>
        </w:rPr>
        <w:t xml:space="preserve">Счетной палаты </w:t>
      </w:r>
      <w:r w:rsidR="000E5708" w:rsidRPr="009F41E6">
        <w:rPr>
          <w:rFonts w:ascii="Times New Roman" w:hAnsi="Times New Roman"/>
          <w:sz w:val="28"/>
          <w:szCs w:val="28"/>
        </w:rPr>
        <w:t xml:space="preserve">на годовой отчет об исполнении бюджета готовится и утверждается в порядке, установленном </w:t>
      </w:r>
      <w:r w:rsidRPr="009F41E6">
        <w:rPr>
          <w:rFonts w:ascii="Times New Roman" w:hAnsi="Times New Roman"/>
          <w:sz w:val="28"/>
          <w:szCs w:val="28"/>
        </w:rPr>
        <w:t>Счетной палатой</w:t>
      </w:r>
      <w:r w:rsidR="000E5708" w:rsidRPr="009F41E6">
        <w:rPr>
          <w:rFonts w:ascii="Times New Roman" w:hAnsi="Times New Roman"/>
          <w:sz w:val="28"/>
          <w:szCs w:val="28"/>
        </w:rPr>
        <w:t xml:space="preserve">, с учетом сроков его направления в </w:t>
      </w:r>
      <w:r w:rsidRPr="009F41E6">
        <w:rPr>
          <w:rFonts w:ascii="Times New Roman" w:hAnsi="Times New Roman"/>
          <w:sz w:val="28"/>
          <w:szCs w:val="28"/>
        </w:rPr>
        <w:t>Совет депутатов муниципального образования Саракташский поссовет и</w:t>
      </w:r>
      <w:r w:rsidR="000E5708" w:rsidRPr="009F41E6">
        <w:rPr>
          <w:rFonts w:ascii="Times New Roman" w:hAnsi="Times New Roman"/>
          <w:sz w:val="28"/>
          <w:szCs w:val="28"/>
        </w:rPr>
        <w:t xml:space="preserve"> администрацию</w:t>
      </w:r>
      <w:r w:rsidRPr="009F41E6">
        <w:rPr>
          <w:rFonts w:ascii="Times New Roman" w:hAnsi="Times New Roman"/>
          <w:sz w:val="28"/>
          <w:szCs w:val="28"/>
        </w:rPr>
        <w:t xml:space="preserve"> Саракташского поссовета</w:t>
      </w:r>
      <w:r w:rsidR="000E5708" w:rsidRPr="009F41E6">
        <w:rPr>
          <w:rFonts w:ascii="Times New Roman" w:hAnsi="Times New Roman"/>
          <w:sz w:val="28"/>
          <w:szCs w:val="28"/>
        </w:rPr>
        <w:t>, установленных Бюджетным кодексом Российской Федерации, Положением о бюджетном процессе</w:t>
      </w:r>
      <w:r w:rsidRPr="009F41E6">
        <w:rPr>
          <w:rFonts w:ascii="Times New Roman" w:hAnsi="Times New Roman"/>
          <w:sz w:val="28"/>
          <w:szCs w:val="28"/>
        </w:rPr>
        <w:t xml:space="preserve"> в муниципальном образовании Саракташский поссовет</w:t>
      </w:r>
      <w:r w:rsidR="000E5708" w:rsidRPr="009F41E6">
        <w:rPr>
          <w:rFonts w:ascii="Times New Roman" w:hAnsi="Times New Roman"/>
          <w:sz w:val="28"/>
          <w:szCs w:val="28"/>
        </w:rPr>
        <w:t>.</w:t>
      </w:r>
    </w:p>
    <w:bookmarkEnd w:id="2"/>
    <w:bookmarkEnd w:id="3"/>
    <w:p w:rsidR="0033117F" w:rsidRDefault="0033117F" w:rsidP="009F41E6">
      <w:pPr>
        <w:pStyle w:val="ae"/>
        <w:tabs>
          <w:tab w:val="left" w:pos="1134"/>
        </w:tabs>
        <w:spacing w:after="0" w:line="276" w:lineRule="auto"/>
        <w:ind w:left="74" w:right="0" w:hanging="74"/>
        <w:jc w:val="center"/>
        <w:rPr>
          <w:b/>
          <w:snapToGrid w:val="0"/>
          <w:sz w:val="28"/>
          <w:szCs w:val="28"/>
        </w:rPr>
      </w:pPr>
    </w:p>
    <w:sectPr w:rsidR="0033117F" w:rsidSect="00BA0F7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24" w:rsidRDefault="00911624" w:rsidP="006C3D21">
      <w:pPr>
        <w:spacing w:after="0" w:line="240" w:lineRule="auto"/>
      </w:pPr>
      <w:r>
        <w:separator/>
      </w:r>
    </w:p>
  </w:endnote>
  <w:endnote w:type="continuationSeparator" w:id="0">
    <w:p w:rsidR="00911624" w:rsidRDefault="00911624" w:rsidP="006C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08" w:rsidRDefault="000E5708" w:rsidP="00CC7DA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5708" w:rsidRDefault="000E5708" w:rsidP="00CC7D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08" w:rsidRDefault="000E5708">
    <w:pPr>
      <w:pStyle w:val="a5"/>
      <w:jc w:val="right"/>
    </w:pPr>
  </w:p>
  <w:p w:rsidR="000E5708" w:rsidRDefault="000E57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08" w:rsidRDefault="000E5708">
    <w:pPr>
      <w:pStyle w:val="a5"/>
      <w:jc w:val="right"/>
    </w:pPr>
  </w:p>
  <w:p w:rsidR="000E5708" w:rsidRDefault="000E57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24" w:rsidRDefault="00911624" w:rsidP="006C3D21">
      <w:pPr>
        <w:spacing w:after="0" w:line="240" w:lineRule="auto"/>
      </w:pPr>
      <w:r>
        <w:separator/>
      </w:r>
    </w:p>
  </w:footnote>
  <w:footnote w:type="continuationSeparator" w:id="0">
    <w:p w:rsidR="00911624" w:rsidRDefault="00911624" w:rsidP="006C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08" w:rsidRDefault="000E5708" w:rsidP="00CC7DA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5708" w:rsidRDefault="000E570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9922"/>
      <w:docPartObj>
        <w:docPartGallery w:val="Page Numbers (Top of Page)"/>
        <w:docPartUnique/>
      </w:docPartObj>
    </w:sdtPr>
    <w:sdtEndPr/>
    <w:sdtContent>
      <w:p w:rsidR="000E5708" w:rsidRDefault="0091162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F5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E5708" w:rsidRDefault="000E57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7CDD5B"/>
    <w:multiLevelType w:val="hybridMultilevel"/>
    <w:tmpl w:val="C55441A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03B975A1"/>
    <w:multiLevelType w:val="hybridMultilevel"/>
    <w:tmpl w:val="CB9EE4BC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7">
    <w:nsid w:val="0B5F60B7"/>
    <w:multiLevelType w:val="multilevel"/>
    <w:tmpl w:val="FBD854AC"/>
    <w:lvl w:ilvl="0">
      <w:start w:val="3"/>
      <w:numFmt w:val="decimal"/>
      <w:lvlText w:val="%1"/>
      <w:lvlJc w:val="left"/>
      <w:pPr>
        <w:ind w:left="553" w:hanging="5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553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3" w:hanging="8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651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5" w:hanging="825"/>
      </w:pPr>
      <w:rPr>
        <w:rFonts w:hint="default"/>
      </w:rPr>
    </w:lvl>
  </w:abstractNum>
  <w:abstractNum w:abstractNumId="8">
    <w:nsid w:val="10775B29"/>
    <w:multiLevelType w:val="multilevel"/>
    <w:tmpl w:val="18B2CC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9">
    <w:nsid w:val="112B4448"/>
    <w:multiLevelType w:val="multilevel"/>
    <w:tmpl w:val="65E2229C"/>
    <w:lvl w:ilvl="0">
      <w:start w:val="2"/>
      <w:numFmt w:val="decimal"/>
      <w:lvlText w:val="%1."/>
      <w:lvlJc w:val="left"/>
      <w:pPr>
        <w:ind w:left="960" w:hanging="3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960" w:hanging="5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030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4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9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4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9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3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38" w:hanging="530"/>
      </w:pPr>
      <w:rPr>
        <w:rFonts w:hint="default"/>
      </w:rPr>
    </w:lvl>
  </w:abstractNum>
  <w:abstractNum w:abstractNumId="10">
    <w:nsid w:val="15C61A38"/>
    <w:multiLevelType w:val="hybridMultilevel"/>
    <w:tmpl w:val="33B19D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C2D29AA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2">
    <w:nsid w:val="1D775DA7"/>
    <w:multiLevelType w:val="hybridMultilevel"/>
    <w:tmpl w:val="B674A9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EF3114E"/>
    <w:multiLevelType w:val="hybridMultilevel"/>
    <w:tmpl w:val="03645834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4">
    <w:nsid w:val="20536AE5"/>
    <w:multiLevelType w:val="hybridMultilevel"/>
    <w:tmpl w:val="635D6D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1C66ACA"/>
    <w:multiLevelType w:val="multilevel"/>
    <w:tmpl w:val="832828C4"/>
    <w:numStyleLink w:val="7"/>
  </w:abstractNum>
  <w:abstractNum w:abstractNumId="16">
    <w:nsid w:val="23077E73"/>
    <w:multiLevelType w:val="hybridMultilevel"/>
    <w:tmpl w:val="B42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327D2973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9">
    <w:nsid w:val="32CC6803"/>
    <w:multiLevelType w:val="hybridMultilevel"/>
    <w:tmpl w:val="F1304A60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0">
    <w:nsid w:val="34931BDD"/>
    <w:multiLevelType w:val="multilevel"/>
    <w:tmpl w:val="6890F11A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74" w:hanging="8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21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2">
    <w:nsid w:val="39C86187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3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195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5">
    <w:nsid w:val="483022CD"/>
    <w:multiLevelType w:val="hybridMultilevel"/>
    <w:tmpl w:val="7B18AE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>
    <w:nsid w:val="4B216C26"/>
    <w:multiLevelType w:val="multilevel"/>
    <w:tmpl w:val="7D9063C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</w:rPr>
    </w:lvl>
  </w:abstractNum>
  <w:abstractNum w:abstractNumId="27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8">
    <w:nsid w:val="51B85640"/>
    <w:multiLevelType w:val="multilevel"/>
    <w:tmpl w:val="EF8432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9">
    <w:nsid w:val="55363850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0">
    <w:nsid w:val="5549A10A"/>
    <w:multiLevelType w:val="hybridMultilevel"/>
    <w:tmpl w:val="BD7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56F8A2D"/>
    <w:multiLevelType w:val="hybridMultilevel"/>
    <w:tmpl w:val="7DB767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8F903A8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3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4">
    <w:nsid w:val="5B0225FA"/>
    <w:multiLevelType w:val="multilevel"/>
    <w:tmpl w:val="1D385D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5">
    <w:nsid w:val="5B06359C"/>
    <w:multiLevelType w:val="hybridMultilevel"/>
    <w:tmpl w:val="B2923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B90132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7">
    <w:nsid w:val="5CE044DD"/>
    <w:multiLevelType w:val="multilevel"/>
    <w:tmpl w:val="EF8432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8">
    <w:nsid w:val="65565944"/>
    <w:multiLevelType w:val="multilevel"/>
    <w:tmpl w:val="E5AA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92" w:hanging="2160"/>
      </w:pPr>
      <w:rPr>
        <w:rFonts w:hint="default"/>
      </w:rPr>
    </w:lvl>
  </w:abstractNum>
  <w:abstractNum w:abstractNumId="39">
    <w:nsid w:val="6DB03B75"/>
    <w:multiLevelType w:val="multilevel"/>
    <w:tmpl w:val="FBD854AC"/>
    <w:lvl w:ilvl="0">
      <w:start w:val="3"/>
      <w:numFmt w:val="decimal"/>
      <w:lvlText w:val="%1"/>
      <w:lvlJc w:val="left"/>
      <w:pPr>
        <w:ind w:left="553" w:hanging="5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553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3" w:hanging="8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651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5" w:hanging="825"/>
      </w:pPr>
      <w:rPr>
        <w:rFonts w:hint="default"/>
      </w:rPr>
    </w:lvl>
  </w:abstractNum>
  <w:abstractNum w:abstractNumId="40">
    <w:nsid w:val="736C3C8E"/>
    <w:multiLevelType w:val="multilevel"/>
    <w:tmpl w:val="832828C4"/>
    <w:styleLink w:val="7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1">
    <w:nsid w:val="76A5621B"/>
    <w:multiLevelType w:val="hybridMultilevel"/>
    <w:tmpl w:val="F578B19C"/>
    <w:lvl w:ilvl="0" w:tplc="8BC6A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AE73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70AE8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1C40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D89E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6965E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14A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2E8E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8C6D5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8379F8"/>
    <w:multiLevelType w:val="multilevel"/>
    <w:tmpl w:val="04BE4FF2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844" w:hanging="84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43">
    <w:nsid w:val="798E0C27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21"/>
  </w:num>
  <w:num w:numId="2">
    <w:abstractNumId w:val="27"/>
  </w:num>
  <w:num w:numId="3">
    <w:abstractNumId w:val="33"/>
  </w:num>
  <w:num w:numId="4">
    <w:abstractNumId w:val="2"/>
  </w:num>
  <w:num w:numId="5">
    <w:abstractNumId w:val="17"/>
  </w:num>
  <w:num w:numId="6">
    <w:abstractNumId w:val="9"/>
  </w:num>
  <w:num w:numId="7">
    <w:abstractNumId w:val="25"/>
  </w:num>
  <w:num w:numId="8">
    <w:abstractNumId w:val="22"/>
  </w:num>
  <w:num w:numId="9">
    <w:abstractNumId w:val="20"/>
  </w:num>
  <w:num w:numId="10">
    <w:abstractNumId w:val="39"/>
  </w:num>
  <w:num w:numId="11">
    <w:abstractNumId w:val="42"/>
  </w:num>
  <w:num w:numId="12">
    <w:abstractNumId w:val="13"/>
  </w:num>
  <w:num w:numId="13">
    <w:abstractNumId w:val="6"/>
  </w:num>
  <w:num w:numId="14">
    <w:abstractNumId w:val="19"/>
  </w:num>
  <w:num w:numId="15">
    <w:abstractNumId w:val="16"/>
  </w:num>
  <w:num w:numId="16">
    <w:abstractNumId w:val="41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35"/>
  </w:num>
  <w:num w:numId="22">
    <w:abstractNumId w:val="7"/>
  </w:num>
  <w:num w:numId="23">
    <w:abstractNumId w:val="8"/>
  </w:num>
  <w:num w:numId="24">
    <w:abstractNumId w:val="34"/>
  </w:num>
  <w:num w:numId="25">
    <w:abstractNumId w:val="36"/>
  </w:num>
  <w:num w:numId="26">
    <w:abstractNumId w:val="28"/>
  </w:num>
  <w:num w:numId="27">
    <w:abstractNumId w:val="43"/>
  </w:num>
  <w:num w:numId="28">
    <w:abstractNumId w:val="18"/>
  </w:num>
  <w:num w:numId="29">
    <w:abstractNumId w:val="11"/>
  </w:num>
  <w:num w:numId="30">
    <w:abstractNumId w:val="40"/>
  </w:num>
  <w:num w:numId="3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839" w:hanging="720"/>
        </w:pPr>
        <w:rPr>
          <w:rFonts w:cs="Times New Roman" w:hint="default"/>
        </w:rPr>
      </w:lvl>
    </w:lvlOverride>
  </w:num>
  <w:num w:numId="32">
    <w:abstractNumId w:val="32"/>
  </w:num>
  <w:num w:numId="33">
    <w:abstractNumId w:val="24"/>
  </w:num>
  <w:num w:numId="34">
    <w:abstractNumId w:val="29"/>
  </w:num>
  <w:num w:numId="35">
    <w:abstractNumId w:val="38"/>
  </w:num>
  <w:num w:numId="36">
    <w:abstractNumId w:val="23"/>
  </w:num>
  <w:num w:numId="37">
    <w:abstractNumId w:val="26"/>
  </w:num>
  <w:num w:numId="38">
    <w:abstractNumId w:val="0"/>
  </w:num>
  <w:num w:numId="39">
    <w:abstractNumId w:val="12"/>
  </w:num>
  <w:num w:numId="40">
    <w:abstractNumId w:val="31"/>
  </w:num>
  <w:num w:numId="41">
    <w:abstractNumId w:val="14"/>
  </w:num>
  <w:num w:numId="42">
    <w:abstractNumId w:val="10"/>
  </w:num>
  <w:num w:numId="43">
    <w:abstractNumId w:val="3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32"/>
    <w:rsid w:val="000359E0"/>
    <w:rsid w:val="000540D2"/>
    <w:rsid w:val="000620AD"/>
    <w:rsid w:val="000655FD"/>
    <w:rsid w:val="000714F7"/>
    <w:rsid w:val="0007643A"/>
    <w:rsid w:val="00076D3C"/>
    <w:rsid w:val="00096858"/>
    <w:rsid w:val="000A6E87"/>
    <w:rsid w:val="000E37FB"/>
    <w:rsid w:val="000E5708"/>
    <w:rsid w:val="000F28ED"/>
    <w:rsid w:val="0011555E"/>
    <w:rsid w:val="0013713B"/>
    <w:rsid w:val="00144C16"/>
    <w:rsid w:val="001629F3"/>
    <w:rsid w:val="001A02BC"/>
    <w:rsid w:val="0020392E"/>
    <w:rsid w:val="00206834"/>
    <w:rsid w:val="00224A13"/>
    <w:rsid w:val="00224A20"/>
    <w:rsid w:val="002413A4"/>
    <w:rsid w:val="00246644"/>
    <w:rsid w:val="00257CEA"/>
    <w:rsid w:val="00280BE6"/>
    <w:rsid w:val="002A0830"/>
    <w:rsid w:val="002A53E9"/>
    <w:rsid w:val="002F7CCB"/>
    <w:rsid w:val="00314D78"/>
    <w:rsid w:val="00321A9D"/>
    <w:rsid w:val="0032370F"/>
    <w:rsid w:val="003308A2"/>
    <w:rsid w:val="0033117F"/>
    <w:rsid w:val="003335EA"/>
    <w:rsid w:val="003470DA"/>
    <w:rsid w:val="0035662C"/>
    <w:rsid w:val="00394888"/>
    <w:rsid w:val="003D7E63"/>
    <w:rsid w:val="00405550"/>
    <w:rsid w:val="00444A08"/>
    <w:rsid w:val="004750D6"/>
    <w:rsid w:val="0049438B"/>
    <w:rsid w:val="004A3B88"/>
    <w:rsid w:val="004D54EC"/>
    <w:rsid w:val="0051062F"/>
    <w:rsid w:val="00513EB0"/>
    <w:rsid w:val="005528F2"/>
    <w:rsid w:val="00553F5F"/>
    <w:rsid w:val="005649A1"/>
    <w:rsid w:val="005D038E"/>
    <w:rsid w:val="006036D3"/>
    <w:rsid w:val="00657AFB"/>
    <w:rsid w:val="0067119A"/>
    <w:rsid w:val="00693220"/>
    <w:rsid w:val="006C057F"/>
    <w:rsid w:val="006C3D21"/>
    <w:rsid w:val="006E1280"/>
    <w:rsid w:val="006E5F2B"/>
    <w:rsid w:val="00700DA6"/>
    <w:rsid w:val="00701EFF"/>
    <w:rsid w:val="0073642E"/>
    <w:rsid w:val="00744E6A"/>
    <w:rsid w:val="00761074"/>
    <w:rsid w:val="00762DA1"/>
    <w:rsid w:val="0076461D"/>
    <w:rsid w:val="007844A4"/>
    <w:rsid w:val="007A56D9"/>
    <w:rsid w:val="007B73F6"/>
    <w:rsid w:val="007C7B40"/>
    <w:rsid w:val="0082698F"/>
    <w:rsid w:val="008461C1"/>
    <w:rsid w:val="008730CD"/>
    <w:rsid w:val="008E783F"/>
    <w:rsid w:val="00906090"/>
    <w:rsid w:val="00911624"/>
    <w:rsid w:val="009314E3"/>
    <w:rsid w:val="009445AE"/>
    <w:rsid w:val="00946798"/>
    <w:rsid w:val="00966C5D"/>
    <w:rsid w:val="009D7D31"/>
    <w:rsid w:val="009F41E6"/>
    <w:rsid w:val="00A026D6"/>
    <w:rsid w:val="00A30929"/>
    <w:rsid w:val="00A715EB"/>
    <w:rsid w:val="00A773CC"/>
    <w:rsid w:val="00A81396"/>
    <w:rsid w:val="00AD4F2A"/>
    <w:rsid w:val="00AD7AFF"/>
    <w:rsid w:val="00AF180E"/>
    <w:rsid w:val="00AF25FC"/>
    <w:rsid w:val="00AF3A4F"/>
    <w:rsid w:val="00AF40EC"/>
    <w:rsid w:val="00B60B6F"/>
    <w:rsid w:val="00B611A7"/>
    <w:rsid w:val="00B66E8A"/>
    <w:rsid w:val="00B82CBB"/>
    <w:rsid w:val="00B844AF"/>
    <w:rsid w:val="00B92B3C"/>
    <w:rsid w:val="00B92E7B"/>
    <w:rsid w:val="00BA0F77"/>
    <w:rsid w:val="00BC48DF"/>
    <w:rsid w:val="00BD078F"/>
    <w:rsid w:val="00BD381B"/>
    <w:rsid w:val="00BE4ED2"/>
    <w:rsid w:val="00C03C50"/>
    <w:rsid w:val="00C164F3"/>
    <w:rsid w:val="00C65A83"/>
    <w:rsid w:val="00C81143"/>
    <w:rsid w:val="00C91BDF"/>
    <w:rsid w:val="00C95DFE"/>
    <w:rsid w:val="00C962F6"/>
    <w:rsid w:val="00CC0F00"/>
    <w:rsid w:val="00CC1A83"/>
    <w:rsid w:val="00CC7DAD"/>
    <w:rsid w:val="00CD0934"/>
    <w:rsid w:val="00D26332"/>
    <w:rsid w:val="00D33124"/>
    <w:rsid w:val="00D92582"/>
    <w:rsid w:val="00D97834"/>
    <w:rsid w:val="00DC5797"/>
    <w:rsid w:val="00DD2F15"/>
    <w:rsid w:val="00E148E6"/>
    <w:rsid w:val="00E24632"/>
    <w:rsid w:val="00E558B1"/>
    <w:rsid w:val="00EB0002"/>
    <w:rsid w:val="00EC0D32"/>
    <w:rsid w:val="00EF34F8"/>
    <w:rsid w:val="00F10972"/>
    <w:rsid w:val="00F16557"/>
    <w:rsid w:val="00F376C2"/>
    <w:rsid w:val="00F441F9"/>
    <w:rsid w:val="00F45DF2"/>
    <w:rsid w:val="00F462D6"/>
    <w:rsid w:val="00F505B1"/>
    <w:rsid w:val="00FA016B"/>
    <w:rsid w:val="00FA5B5D"/>
    <w:rsid w:val="00FB0C90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925150-9DDC-44AA-88A6-02CCA8E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6A"/>
  </w:style>
  <w:style w:type="paragraph" w:styleId="1">
    <w:name w:val="heading 1"/>
    <w:basedOn w:val="a"/>
    <w:next w:val="a"/>
    <w:link w:val="10"/>
    <w:qFormat/>
    <w:rsid w:val="00D263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263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263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D263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2633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D26332"/>
  </w:style>
  <w:style w:type="paragraph" w:styleId="aa">
    <w:name w:val="List Paragraph"/>
    <w:basedOn w:val="a"/>
    <w:uiPriority w:val="34"/>
    <w:qFormat/>
    <w:rsid w:val="00D263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26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D26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26332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Title"/>
    <w:basedOn w:val="a"/>
    <w:link w:val="ac"/>
    <w:qFormat/>
    <w:rsid w:val="00AF3A4F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c">
    <w:name w:val="Название Знак"/>
    <w:basedOn w:val="a0"/>
    <w:link w:val="ab"/>
    <w:rsid w:val="00AF3A4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d">
    <w:name w:val="No Spacing"/>
    <w:uiPriority w:val="1"/>
    <w:qFormat/>
    <w:rsid w:val="00AF3A4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61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1074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761074"/>
    <w:pPr>
      <w:spacing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76107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6107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761074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7610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Гипертекстовая ссылка"/>
    <w:uiPriority w:val="99"/>
    <w:rsid w:val="00761074"/>
    <w:rPr>
      <w:rFonts w:ascii="Times New Roman" w:hAnsi="Times New Roman" w:cs="Times New Roman" w:hint="default"/>
      <w:color w:val="008000"/>
    </w:rPr>
  </w:style>
  <w:style w:type="paragraph" w:customStyle="1" w:styleId="Default">
    <w:name w:val="Default"/>
    <w:rsid w:val="00C81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03C50"/>
    <w:rPr>
      <w:rFonts w:ascii="Calibri" w:eastAsia="Times New Roman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C03C50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6E5F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F2B"/>
  </w:style>
  <w:style w:type="numbering" w:customStyle="1" w:styleId="7">
    <w:name w:val="Стиль7"/>
    <w:rsid w:val="004A3B88"/>
    <w:pPr>
      <w:numPr>
        <w:numId w:val="30"/>
      </w:numPr>
    </w:pPr>
  </w:style>
  <w:style w:type="paragraph" w:customStyle="1" w:styleId="12">
    <w:name w:val="Абзац списка1"/>
    <w:basedOn w:val="a"/>
    <w:rsid w:val="000620AD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5D2C-8A4A-4DA8-A9E2-189007FB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2017-06-28T09:18:00Z</cp:lastPrinted>
  <dcterms:created xsi:type="dcterms:W3CDTF">2017-07-06T02:14:00Z</dcterms:created>
  <dcterms:modified xsi:type="dcterms:W3CDTF">2017-07-06T02:14:00Z</dcterms:modified>
</cp:coreProperties>
</file>