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B7C" w:rsidRDefault="00C24B7C" w:rsidP="00890349">
      <w:pPr>
        <w:spacing w:line="240" w:lineRule="auto"/>
        <w:ind w:firstLine="708"/>
        <w:jc w:val="center"/>
        <w:rPr>
          <w:rFonts w:ascii="Times New Roman" w:hAnsi="Times New Roman"/>
          <w:b/>
          <w:sz w:val="24"/>
          <w:szCs w:val="24"/>
        </w:rPr>
      </w:pPr>
    </w:p>
    <w:p w:rsidR="00890349" w:rsidRPr="00F272CD" w:rsidRDefault="00F9700E" w:rsidP="00890349">
      <w:pPr>
        <w:spacing w:line="240" w:lineRule="auto"/>
        <w:ind w:firstLine="708"/>
        <w:jc w:val="center"/>
        <w:rPr>
          <w:rFonts w:ascii="Times New Roman" w:hAnsi="Times New Roman"/>
          <w:b/>
          <w:sz w:val="24"/>
          <w:szCs w:val="24"/>
        </w:rPr>
      </w:pPr>
      <w:bookmarkStart w:id="0" w:name="_GoBack"/>
      <w:r>
        <w:rPr>
          <w:rFonts w:ascii="Times New Roman" w:hAnsi="Times New Roman"/>
          <w:b/>
          <w:sz w:val="24"/>
          <w:szCs w:val="24"/>
        </w:rPr>
        <w:t xml:space="preserve">Сравнительный анализ результатов </w:t>
      </w:r>
      <w:r w:rsidR="00890349" w:rsidRPr="00F272CD">
        <w:rPr>
          <w:rFonts w:ascii="Times New Roman" w:hAnsi="Times New Roman"/>
          <w:b/>
          <w:sz w:val="24"/>
          <w:szCs w:val="24"/>
        </w:rPr>
        <w:t>социологического исследования «Оценка уровня, структуры и специфики коррупции в Оренбургской области, эффективности принимаемых антикоррупционных мер»</w:t>
      </w:r>
      <w:r>
        <w:rPr>
          <w:rFonts w:ascii="Times New Roman" w:hAnsi="Times New Roman"/>
          <w:b/>
          <w:sz w:val="24"/>
          <w:szCs w:val="24"/>
        </w:rPr>
        <w:t xml:space="preserve">, </w:t>
      </w:r>
      <w:r w:rsidR="00890349" w:rsidRPr="00F272CD">
        <w:rPr>
          <w:rFonts w:ascii="Times New Roman" w:hAnsi="Times New Roman"/>
          <w:b/>
          <w:sz w:val="24"/>
          <w:szCs w:val="24"/>
        </w:rPr>
        <w:t xml:space="preserve">проведенного </w:t>
      </w:r>
      <w:r w:rsidR="00E573C0" w:rsidRPr="00F272CD">
        <w:rPr>
          <w:rFonts w:ascii="Times New Roman" w:hAnsi="Times New Roman"/>
          <w:b/>
          <w:sz w:val="24"/>
          <w:szCs w:val="24"/>
        </w:rPr>
        <w:t>в 2019, 2020, 2021 годах</w:t>
      </w:r>
      <w:bookmarkEnd w:id="0"/>
    </w:p>
    <w:p w:rsidR="006C7B5C" w:rsidRDefault="006C7B5C" w:rsidP="006C7B5C">
      <w:pPr>
        <w:tabs>
          <w:tab w:val="left" w:pos="298"/>
        </w:tabs>
        <w:overflowPunct w:val="0"/>
        <w:autoSpaceDE w:val="0"/>
        <w:autoSpaceDN w:val="0"/>
        <w:adjustRightInd w:val="0"/>
        <w:spacing w:after="0" w:line="240" w:lineRule="auto"/>
        <w:jc w:val="both"/>
        <w:rPr>
          <w:rFonts w:ascii="Times New Roman" w:hAnsi="Times New Roman"/>
          <w:iCs/>
          <w:sz w:val="24"/>
          <w:szCs w:val="24"/>
        </w:rPr>
      </w:pPr>
    </w:p>
    <w:p w:rsidR="00C24B7C" w:rsidRPr="006C7B5C" w:rsidRDefault="00C24B7C" w:rsidP="006C7B5C">
      <w:pPr>
        <w:tabs>
          <w:tab w:val="left" w:pos="298"/>
        </w:tabs>
        <w:overflowPunct w:val="0"/>
        <w:autoSpaceDE w:val="0"/>
        <w:autoSpaceDN w:val="0"/>
        <w:adjustRightInd w:val="0"/>
        <w:spacing w:after="0" w:line="240" w:lineRule="auto"/>
        <w:jc w:val="both"/>
        <w:rPr>
          <w:rFonts w:ascii="Times New Roman" w:hAnsi="Times New Roman"/>
          <w:iCs/>
          <w:sz w:val="24"/>
          <w:szCs w:val="24"/>
        </w:rPr>
      </w:pPr>
    </w:p>
    <w:p w:rsidR="006C7B5C" w:rsidRPr="006C7B5C" w:rsidRDefault="00B4708E" w:rsidP="00B4708E">
      <w:pPr>
        <w:tabs>
          <w:tab w:val="left" w:pos="709"/>
        </w:tabs>
        <w:overflowPunct w:val="0"/>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ab/>
      </w:r>
      <w:r w:rsidR="006C7B5C" w:rsidRPr="006C7B5C">
        <w:rPr>
          <w:rFonts w:ascii="Times New Roman" w:hAnsi="Times New Roman"/>
          <w:iCs/>
          <w:sz w:val="24"/>
          <w:szCs w:val="24"/>
        </w:rPr>
        <w:t xml:space="preserve">В целях реализации Национального плана противодействия коррупции и региональной программы противодействия коррупции, комитетом по профилактике коррупционных правонарушений Оренбургской области (далее – комитет) организовано проведение социологических исследований по оценке уровня, структуры и специфики коррупции </w:t>
      </w:r>
      <w:r>
        <w:rPr>
          <w:rFonts w:ascii="Times New Roman" w:hAnsi="Times New Roman"/>
          <w:iCs/>
          <w:sz w:val="24"/>
          <w:szCs w:val="24"/>
        </w:rPr>
        <w:br/>
      </w:r>
      <w:r w:rsidR="006C7B5C" w:rsidRPr="006C7B5C">
        <w:rPr>
          <w:rFonts w:ascii="Times New Roman" w:hAnsi="Times New Roman"/>
          <w:iCs/>
          <w:sz w:val="24"/>
          <w:szCs w:val="24"/>
        </w:rPr>
        <w:t>в Оренбургской области, а также эффективности принимаемых антикоррупционных мер (далее – исследование).</w:t>
      </w:r>
    </w:p>
    <w:p w:rsidR="006C7B5C" w:rsidRPr="006C7B5C" w:rsidRDefault="00B4708E" w:rsidP="00B4708E">
      <w:pPr>
        <w:tabs>
          <w:tab w:val="left" w:pos="709"/>
        </w:tabs>
        <w:overflowPunct w:val="0"/>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ab/>
      </w:r>
      <w:r w:rsidR="006C7B5C" w:rsidRPr="006C7B5C">
        <w:rPr>
          <w:rFonts w:ascii="Times New Roman" w:hAnsi="Times New Roman"/>
          <w:iCs/>
          <w:sz w:val="24"/>
          <w:szCs w:val="24"/>
        </w:rPr>
        <w:t xml:space="preserve">Ежегодное проведение исследований является одной из задач нового Национального плана противодействия коррупции на 2021 – 2024 годы, утвержденного Указом Президента Российской Федерации от 16 августа 2021 года № 478. </w:t>
      </w:r>
    </w:p>
    <w:p w:rsidR="006C7B5C" w:rsidRPr="006C7B5C" w:rsidRDefault="00B4708E" w:rsidP="00B4708E">
      <w:pPr>
        <w:tabs>
          <w:tab w:val="left" w:pos="709"/>
        </w:tabs>
        <w:overflowPunct w:val="0"/>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ab/>
      </w:r>
      <w:r w:rsidR="006C7B5C" w:rsidRPr="006C7B5C">
        <w:rPr>
          <w:rFonts w:ascii="Times New Roman" w:hAnsi="Times New Roman"/>
          <w:iCs/>
          <w:sz w:val="24"/>
          <w:szCs w:val="24"/>
        </w:rPr>
        <w:t>Исследования проведены в 2019, 2020 и 2021 годах в соответствии с методикой, утвержденной постановлением Правительства Российской Федерации от 25 мая 2019 года № 662 и сфокусированы на проблематике:</w:t>
      </w:r>
    </w:p>
    <w:p w:rsidR="006C7B5C" w:rsidRPr="006C7B5C" w:rsidRDefault="00B4708E" w:rsidP="00B4708E">
      <w:pPr>
        <w:tabs>
          <w:tab w:val="left" w:pos="709"/>
        </w:tabs>
        <w:overflowPunct w:val="0"/>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ab/>
      </w:r>
      <w:r w:rsidR="006C7B5C" w:rsidRPr="006C7B5C">
        <w:rPr>
          <w:rFonts w:ascii="Times New Roman" w:hAnsi="Times New Roman"/>
          <w:iCs/>
          <w:sz w:val="24"/>
          <w:szCs w:val="24"/>
        </w:rPr>
        <w:t xml:space="preserve">«бытовой» коррупции, возникающей при взаимодействии граждан и представителей органов власти, в том числе при предоставлении государственных (муниципальных) услуг </w:t>
      </w:r>
      <w:r>
        <w:rPr>
          <w:rFonts w:ascii="Times New Roman" w:hAnsi="Times New Roman"/>
          <w:iCs/>
          <w:sz w:val="24"/>
          <w:szCs w:val="24"/>
        </w:rPr>
        <w:br/>
      </w:r>
      <w:r w:rsidR="006C7B5C" w:rsidRPr="006C7B5C">
        <w:rPr>
          <w:rFonts w:ascii="Times New Roman" w:hAnsi="Times New Roman"/>
          <w:iCs/>
          <w:sz w:val="24"/>
          <w:szCs w:val="24"/>
        </w:rPr>
        <w:t>(не менее шестисот респондентов);</w:t>
      </w:r>
    </w:p>
    <w:p w:rsidR="006C7B5C" w:rsidRPr="006C7B5C" w:rsidRDefault="00B4708E" w:rsidP="00B4708E">
      <w:pPr>
        <w:tabs>
          <w:tab w:val="left" w:pos="709"/>
        </w:tabs>
        <w:overflowPunct w:val="0"/>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ab/>
      </w:r>
      <w:r w:rsidR="006C7B5C" w:rsidRPr="006C7B5C">
        <w:rPr>
          <w:rFonts w:ascii="Times New Roman" w:hAnsi="Times New Roman"/>
          <w:iCs/>
          <w:sz w:val="24"/>
          <w:szCs w:val="24"/>
        </w:rPr>
        <w:t xml:space="preserve">и «деловой» коррупции, возникающей при взаимодействии органов власти </w:t>
      </w:r>
      <w:r>
        <w:rPr>
          <w:rFonts w:ascii="Times New Roman" w:hAnsi="Times New Roman"/>
          <w:iCs/>
          <w:sz w:val="24"/>
          <w:szCs w:val="24"/>
        </w:rPr>
        <w:br/>
      </w:r>
      <w:r w:rsidR="006C7B5C" w:rsidRPr="006C7B5C">
        <w:rPr>
          <w:rFonts w:ascii="Times New Roman" w:hAnsi="Times New Roman"/>
          <w:iCs/>
          <w:sz w:val="24"/>
          <w:szCs w:val="24"/>
        </w:rPr>
        <w:t>и представителей бизнеса (не менее двухсот предпринимателей).</w:t>
      </w:r>
    </w:p>
    <w:p w:rsidR="006C7B5C" w:rsidRPr="006C7B5C" w:rsidRDefault="00B4708E" w:rsidP="00B4708E">
      <w:pPr>
        <w:tabs>
          <w:tab w:val="left" w:pos="709"/>
        </w:tabs>
        <w:overflowPunct w:val="0"/>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ab/>
      </w:r>
      <w:r w:rsidR="006C7B5C" w:rsidRPr="006C7B5C">
        <w:rPr>
          <w:rFonts w:ascii="Times New Roman" w:hAnsi="Times New Roman"/>
          <w:iCs/>
          <w:sz w:val="24"/>
          <w:szCs w:val="24"/>
        </w:rPr>
        <w:t xml:space="preserve">Целью исследований являлась оценка уровня, структуры и специфики коррупции </w:t>
      </w:r>
      <w:r>
        <w:rPr>
          <w:rFonts w:ascii="Times New Roman" w:hAnsi="Times New Roman"/>
          <w:iCs/>
          <w:sz w:val="24"/>
          <w:szCs w:val="24"/>
        </w:rPr>
        <w:br/>
      </w:r>
      <w:r w:rsidR="006C7B5C" w:rsidRPr="006C7B5C">
        <w:rPr>
          <w:rFonts w:ascii="Times New Roman" w:hAnsi="Times New Roman"/>
          <w:iCs/>
          <w:sz w:val="24"/>
          <w:szCs w:val="24"/>
        </w:rPr>
        <w:t>на территории Оренбургской области.</w:t>
      </w:r>
      <w:r>
        <w:rPr>
          <w:rFonts w:ascii="Times New Roman" w:hAnsi="Times New Roman"/>
          <w:iCs/>
          <w:sz w:val="24"/>
          <w:szCs w:val="24"/>
        </w:rPr>
        <w:t xml:space="preserve"> </w:t>
      </w:r>
      <w:r w:rsidR="006C7B5C" w:rsidRPr="006C7B5C">
        <w:rPr>
          <w:rFonts w:ascii="Times New Roman" w:hAnsi="Times New Roman"/>
          <w:iCs/>
          <w:sz w:val="24"/>
          <w:szCs w:val="24"/>
        </w:rPr>
        <w:t>Для достижения цели исследований установлены и учтены следующие оценочные показатели:</w:t>
      </w:r>
    </w:p>
    <w:p w:rsidR="006C7B5C" w:rsidRPr="006C7B5C" w:rsidRDefault="00B4708E" w:rsidP="00B4708E">
      <w:pPr>
        <w:tabs>
          <w:tab w:val="left" w:pos="709"/>
        </w:tabs>
        <w:overflowPunct w:val="0"/>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ab/>
        <w:t>- </w:t>
      </w:r>
      <w:r w:rsidR="006C7B5C" w:rsidRPr="006C7B5C">
        <w:rPr>
          <w:rFonts w:ascii="Times New Roman" w:hAnsi="Times New Roman"/>
          <w:iCs/>
          <w:sz w:val="24"/>
          <w:szCs w:val="24"/>
        </w:rPr>
        <w:t>эффективность (результативность) принимаемых в Оренбургской области мер, направленных на противодействие коррупции;</w:t>
      </w:r>
    </w:p>
    <w:p w:rsidR="006C7B5C" w:rsidRPr="006C7B5C" w:rsidRDefault="00B4708E" w:rsidP="00B4708E">
      <w:pPr>
        <w:tabs>
          <w:tab w:val="left" w:pos="709"/>
        </w:tabs>
        <w:overflowPunct w:val="0"/>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ab/>
      </w:r>
      <w:r w:rsidR="006C7B5C" w:rsidRPr="006C7B5C">
        <w:rPr>
          <w:rFonts w:ascii="Times New Roman" w:hAnsi="Times New Roman"/>
          <w:iCs/>
          <w:sz w:val="24"/>
          <w:szCs w:val="24"/>
        </w:rPr>
        <w:t>-</w:t>
      </w:r>
      <w:r>
        <w:rPr>
          <w:rFonts w:ascii="Times New Roman" w:hAnsi="Times New Roman"/>
          <w:iCs/>
          <w:sz w:val="24"/>
          <w:szCs w:val="24"/>
        </w:rPr>
        <w:t> </w:t>
      </w:r>
      <w:r w:rsidR="006C7B5C" w:rsidRPr="006C7B5C">
        <w:rPr>
          <w:rFonts w:ascii="Times New Roman" w:hAnsi="Times New Roman"/>
          <w:iCs/>
          <w:sz w:val="24"/>
          <w:szCs w:val="24"/>
        </w:rPr>
        <w:t xml:space="preserve">фактические значения параметров оценки коррупции, в том числе уровня коррупции </w:t>
      </w:r>
      <w:r>
        <w:rPr>
          <w:rFonts w:ascii="Times New Roman" w:hAnsi="Times New Roman"/>
          <w:iCs/>
          <w:sz w:val="24"/>
          <w:szCs w:val="24"/>
        </w:rPr>
        <w:br/>
      </w:r>
      <w:r w:rsidR="006C7B5C" w:rsidRPr="006C7B5C">
        <w:rPr>
          <w:rFonts w:ascii="Times New Roman" w:hAnsi="Times New Roman"/>
          <w:iCs/>
          <w:sz w:val="24"/>
          <w:szCs w:val="24"/>
        </w:rPr>
        <w:t xml:space="preserve">в </w:t>
      </w:r>
      <w:r>
        <w:rPr>
          <w:rFonts w:ascii="Times New Roman" w:hAnsi="Times New Roman"/>
          <w:iCs/>
          <w:sz w:val="24"/>
          <w:szCs w:val="24"/>
        </w:rPr>
        <w:t>О</w:t>
      </w:r>
      <w:r w:rsidR="006C7B5C" w:rsidRPr="006C7B5C">
        <w:rPr>
          <w:rFonts w:ascii="Times New Roman" w:hAnsi="Times New Roman"/>
          <w:iCs/>
          <w:sz w:val="24"/>
          <w:szCs w:val="24"/>
        </w:rPr>
        <w:t>ренбургской области;</w:t>
      </w:r>
    </w:p>
    <w:p w:rsidR="006C7B5C" w:rsidRPr="006C7B5C" w:rsidRDefault="006C7B5C" w:rsidP="006C7B5C">
      <w:pPr>
        <w:tabs>
          <w:tab w:val="left" w:pos="298"/>
        </w:tabs>
        <w:overflowPunct w:val="0"/>
        <w:autoSpaceDE w:val="0"/>
        <w:autoSpaceDN w:val="0"/>
        <w:adjustRightInd w:val="0"/>
        <w:spacing w:after="0" w:line="240" w:lineRule="auto"/>
        <w:ind w:firstLine="709"/>
        <w:jc w:val="both"/>
        <w:rPr>
          <w:rFonts w:ascii="Times New Roman" w:hAnsi="Times New Roman"/>
          <w:iCs/>
          <w:sz w:val="24"/>
          <w:szCs w:val="24"/>
        </w:rPr>
      </w:pPr>
      <w:r w:rsidRPr="006C7B5C">
        <w:rPr>
          <w:rFonts w:ascii="Times New Roman" w:hAnsi="Times New Roman"/>
          <w:iCs/>
          <w:sz w:val="24"/>
          <w:szCs w:val="24"/>
        </w:rPr>
        <w:t>-</w:t>
      </w:r>
      <w:r w:rsidR="00B4708E">
        <w:rPr>
          <w:rFonts w:ascii="Times New Roman" w:hAnsi="Times New Roman"/>
          <w:iCs/>
          <w:sz w:val="24"/>
          <w:szCs w:val="24"/>
        </w:rPr>
        <w:t> </w:t>
      </w:r>
      <w:r w:rsidRPr="006C7B5C">
        <w:rPr>
          <w:rFonts w:ascii="Times New Roman" w:hAnsi="Times New Roman"/>
          <w:iCs/>
          <w:sz w:val="24"/>
          <w:szCs w:val="24"/>
        </w:rPr>
        <w:t>качественно-количественная оценка коррупции по предусмотренным методикой аналитическим направлениям;</w:t>
      </w:r>
    </w:p>
    <w:p w:rsidR="006C7B5C" w:rsidRPr="006C7B5C" w:rsidRDefault="006C7B5C" w:rsidP="006C7B5C">
      <w:pPr>
        <w:tabs>
          <w:tab w:val="left" w:pos="298"/>
        </w:tabs>
        <w:overflowPunct w:val="0"/>
        <w:autoSpaceDE w:val="0"/>
        <w:autoSpaceDN w:val="0"/>
        <w:adjustRightInd w:val="0"/>
        <w:spacing w:after="0" w:line="240" w:lineRule="auto"/>
        <w:ind w:firstLine="709"/>
        <w:jc w:val="both"/>
        <w:rPr>
          <w:rFonts w:ascii="Times New Roman" w:hAnsi="Times New Roman"/>
          <w:iCs/>
          <w:sz w:val="24"/>
          <w:szCs w:val="24"/>
        </w:rPr>
      </w:pPr>
      <w:r w:rsidRPr="006C7B5C">
        <w:rPr>
          <w:rFonts w:ascii="Times New Roman" w:hAnsi="Times New Roman"/>
          <w:iCs/>
          <w:sz w:val="24"/>
          <w:szCs w:val="24"/>
        </w:rPr>
        <w:t>-</w:t>
      </w:r>
      <w:r w:rsidR="00B4708E">
        <w:rPr>
          <w:rFonts w:ascii="Times New Roman" w:hAnsi="Times New Roman"/>
          <w:iCs/>
          <w:sz w:val="24"/>
          <w:szCs w:val="24"/>
        </w:rPr>
        <w:t> </w:t>
      </w:r>
      <w:r w:rsidRPr="006C7B5C">
        <w:rPr>
          <w:rFonts w:ascii="Times New Roman" w:hAnsi="Times New Roman"/>
          <w:iCs/>
          <w:sz w:val="24"/>
          <w:szCs w:val="24"/>
        </w:rPr>
        <w:t>структура коррупции в Оренбургской области;</w:t>
      </w:r>
    </w:p>
    <w:p w:rsidR="006C7B5C" w:rsidRPr="006C7B5C" w:rsidRDefault="006C7B5C" w:rsidP="006C7B5C">
      <w:pPr>
        <w:tabs>
          <w:tab w:val="left" w:pos="298"/>
        </w:tabs>
        <w:overflowPunct w:val="0"/>
        <w:autoSpaceDE w:val="0"/>
        <w:autoSpaceDN w:val="0"/>
        <w:adjustRightInd w:val="0"/>
        <w:spacing w:after="0" w:line="240" w:lineRule="auto"/>
        <w:ind w:firstLine="709"/>
        <w:jc w:val="both"/>
        <w:rPr>
          <w:rFonts w:ascii="Times New Roman" w:hAnsi="Times New Roman"/>
          <w:iCs/>
          <w:sz w:val="24"/>
          <w:szCs w:val="24"/>
        </w:rPr>
      </w:pPr>
      <w:r w:rsidRPr="006C7B5C">
        <w:rPr>
          <w:rFonts w:ascii="Times New Roman" w:hAnsi="Times New Roman"/>
          <w:iCs/>
          <w:sz w:val="24"/>
          <w:szCs w:val="24"/>
        </w:rPr>
        <w:t>-</w:t>
      </w:r>
      <w:r w:rsidR="00B4708E">
        <w:rPr>
          <w:rFonts w:ascii="Times New Roman" w:hAnsi="Times New Roman"/>
          <w:iCs/>
          <w:sz w:val="24"/>
          <w:szCs w:val="24"/>
        </w:rPr>
        <w:t> </w:t>
      </w:r>
      <w:r w:rsidRPr="006C7B5C">
        <w:rPr>
          <w:rFonts w:ascii="Times New Roman" w:hAnsi="Times New Roman"/>
          <w:iCs/>
          <w:sz w:val="24"/>
          <w:szCs w:val="24"/>
        </w:rPr>
        <w:t>основные характеристики коррупции в различных сферах государственного регулирования;</w:t>
      </w:r>
    </w:p>
    <w:p w:rsidR="006C7B5C" w:rsidRPr="006C7B5C" w:rsidRDefault="00B4708E" w:rsidP="00B4708E">
      <w:pPr>
        <w:tabs>
          <w:tab w:val="left" w:pos="709"/>
        </w:tabs>
        <w:overflowPunct w:val="0"/>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ab/>
      </w:r>
      <w:r w:rsidR="006C7B5C" w:rsidRPr="006C7B5C">
        <w:rPr>
          <w:rFonts w:ascii="Times New Roman" w:hAnsi="Times New Roman"/>
          <w:iCs/>
          <w:sz w:val="24"/>
          <w:szCs w:val="24"/>
        </w:rPr>
        <w:t>-</w:t>
      </w:r>
      <w:r>
        <w:rPr>
          <w:rFonts w:ascii="Times New Roman" w:hAnsi="Times New Roman"/>
          <w:iCs/>
          <w:sz w:val="24"/>
          <w:szCs w:val="24"/>
        </w:rPr>
        <w:t> </w:t>
      </w:r>
      <w:r w:rsidR="006C7B5C" w:rsidRPr="006C7B5C">
        <w:rPr>
          <w:rFonts w:ascii="Times New Roman" w:hAnsi="Times New Roman"/>
          <w:iCs/>
          <w:sz w:val="24"/>
          <w:szCs w:val="24"/>
        </w:rPr>
        <w:t>а также анализ причин и условий проявления коррупции в регионе.</w:t>
      </w:r>
    </w:p>
    <w:p w:rsidR="006C7B5C" w:rsidRPr="006C7B5C" w:rsidRDefault="00B4708E" w:rsidP="00B4708E">
      <w:pPr>
        <w:tabs>
          <w:tab w:val="left" w:pos="709"/>
        </w:tabs>
        <w:overflowPunct w:val="0"/>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ab/>
      </w:r>
      <w:r w:rsidR="006C7B5C" w:rsidRPr="006C7B5C">
        <w:rPr>
          <w:rFonts w:ascii="Times New Roman" w:hAnsi="Times New Roman"/>
          <w:iCs/>
          <w:sz w:val="24"/>
          <w:szCs w:val="24"/>
        </w:rPr>
        <w:t xml:space="preserve">Выборка по характеристикам участвовавших в исследованиях физических и юридических лиц, а также административно-территориальным единицам Оренбургской области представлена </w:t>
      </w:r>
      <w:r>
        <w:rPr>
          <w:rFonts w:ascii="Times New Roman" w:hAnsi="Times New Roman"/>
          <w:iCs/>
          <w:sz w:val="24"/>
          <w:szCs w:val="24"/>
        </w:rPr>
        <w:br/>
      </w:r>
      <w:r w:rsidR="006C7B5C" w:rsidRPr="006C7B5C">
        <w:rPr>
          <w:rFonts w:ascii="Times New Roman" w:hAnsi="Times New Roman"/>
          <w:iCs/>
          <w:sz w:val="24"/>
          <w:szCs w:val="24"/>
        </w:rPr>
        <w:t>в соответствующих аналитических отчетах, размещенных на официальном сайте комитета (</w:t>
      </w:r>
      <w:r w:rsidR="006C7B5C" w:rsidRPr="006C7B5C">
        <w:rPr>
          <w:rFonts w:ascii="Times New Roman" w:hAnsi="Times New Roman"/>
          <w:iCs/>
          <w:sz w:val="24"/>
          <w:szCs w:val="24"/>
          <w:lang w:val="en-US"/>
        </w:rPr>
        <w:t>anticorruption</w:t>
      </w:r>
      <w:r w:rsidR="006C7B5C" w:rsidRPr="006C7B5C">
        <w:rPr>
          <w:rFonts w:ascii="Times New Roman" w:hAnsi="Times New Roman"/>
          <w:iCs/>
          <w:sz w:val="24"/>
          <w:szCs w:val="24"/>
        </w:rPr>
        <w:t>.</w:t>
      </w:r>
      <w:r w:rsidR="006C7B5C" w:rsidRPr="006C7B5C">
        <w:rPr>
          <w:rFonts w:ascii="Times New Roman" w:hAnsi="Times New Roman"/>
          <w:iCs/>
          <w:sz w:val="24"/>
          <w:szCs w:val="24"/>
          <w:lang w:val="en-US"/>
        </w:rPr>
        <w:t>orb</w:t>
      </w:r>
      <w:r w:rsidR="006C7B5C" w:rsidRPr="006C7B5C">
        <w:rPr>
          <w:rFonts w:ascii="Times New Roman" w:hAnsi="Times New Roman"/>
          <w:iCs/>
          <w:sz w:val="24"/>
          <w:szCs w:val="24"/>
        </w:rPr>
        <w:t>.</w:t>
      </w:r>
      <w:r w:rsidR="006C7B5C" w:rsidRPr="006C7B5C">
        <w:rPr>
          <w:rFonts w:ascii="Times New Roman" w:hAnsi="Times New Roman"/>
          <w:iCs/>
          <w:sz w:val="24"/>
          <w:szCs w:val="24"/>
          <w:lang w:val="en-US"/>
        </w:rPr>
        <w:t>ru</w:t>
      </w:r>
      <w:r w:rsidR="006C7B5C" w:rsidRPr="006C7B5C">
        <w:rPr>
          <w:rFonts w:ascii="Times New Roman" w:hAnsi="Times New Roman"/>
          <w:iCs/>
          <w:sz w:val="24"/>
          <w:szCs w:val="24"/>
        </w:rPr>
        <w:t>) в разделе «Деятельность».</w:t>
      </w:r>
    </w:p>
    <w:p w:rsidR="006C7B5C" w:rsidRPr="006C7B5C" w:rsidRDefault="00B4708E" w:rsidP="00B4708E">
      <w:pPr>
        <w:tabs>
          <w:tab w:val="left" w:pos="709"/>
        </w:tabs>
        <w:overflowPunct w:val="0"/>
        <w:autoSpaceDE w:val="0"/>
        <w:autoSpaceDN w:val="0"/>
        <w:adjustRightInd w:val="0"/>
        <w:spacing w:after="0" w:line="240" w:lineRule="auto"/>
        <w:jc w:val="both"/>
        <w:rPr>
          <w:rFonts w:ascii="Times New Roman" w:hAnsi="Times New Roman"/>
          <w:bCs/>
          <w:iCs/>
          <w:sz w:val="24"/>
          <w:szCs w:val="24"/>
        </w:rPr>
      </w:pPr>
      <w:r>
        <w:rPr>
          <w:rFonts w:ascii="Times New Roman" w:hAnsi="Times New Roman"/>
          <w:bCs/>
          <w:iCs/>
          <w:sz w:val="24"/>
          <w:szCs w:val="24"/>
        </w:rPr>
        <w:tab/>
      </w:r>
      <w:r w:rsidR="00D66516">
        <w:rPr>
          <w:rFonts w:ascii="Times New Roman" w:hAnsi="Times New Roman"/>
          <w:bCs/>
          <w:iCs/>
          <w:sz w:val="24"/>
          <w:szCs w:val="24"/>
        </w:rPr>
        <w:t xml:space="preserve">Комитетом </w:t>
      </w:r>
      <w:r w:rsidR="006C7B5C" w:rsidRPr="006C7B5C">
        <w:rPr>
          <w:rFonts w:ascii="Times New Roman" w:hAnsi="Times New Roman"/>
          <w:bCs/>
          <w:iCs/>
          <w:sz w:val="24"/>
          <w:szCs w:val="24"/>
        </w:rPr>
        <w:t>проведен сравнительный анализ результатов социологич</w:t>
      </w:r>
      <w:r w:rsidR="00D66516">
        <w:rPr>
          <w:rFonts w:ascii="Times New Roman" w:hAnsi="Times New Roman"/>
          <w:bCs/>
          <w:iCs/>
          <w:sz w:val="24"/>
          <w:szCs w:val="24"/>
        </w:rPr>
        <w:t xml:space="preserve">еских исследований за 2019–2021годы, позволяющий выделить «болевые </w:t>
      </w:r>
      <w:r w:rsidR="006C7B5C" w:rsidRPr="006C7B5C">
        <w:rPr>
          <w:rFonts w:ascii="Times New Roman" w:hAnsi="Times New Roman"/>
          <w:bCs/>
          <w:iCs/>
          <w:sz w:val="24"/>
          <w:szCs w:val="24"/>
        </w:rPr>
        <w:t>точки», в которых отмечается коррупционная напряженность.</w:t>
      </w:r>
    </w:p>
    <w:p w:rsidR="006C7B5C" w:rsidRPr="006C7B5C" w:rsidRDefault="00B4708E" w:rsidP="00B4708E">
      <w:pPr>
        <w:tabs>
          <w:tab w:val="left" w:pos="709"/>
        </w:tabs>
        <w:overflowPunct w:val="0"/>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ab/>
      </w:r>
      <w:r w:rsidR="006C7B5C" w:rsidRPr="006C7B5C">
        <w:rPr>
          <w:rFonts w:ascii="Times New Roman" w:hAnsi="Times New Roman"/>
          <w:iCs/>
          <w:sz w:val="24"/>
          <w:szCs w:val="24"/>
        </w:rPr>
        <w:t xml:space="preserve">Отношение населения к «бытовой коррупции» во многом зависит от уровня информированности, прежде всего о тех мерах, которые принимаются властями региона </w:t>
      </w:r>
      <w:r>
        <w:rPr>
          <w:rFonts w:ascii="Times New Roman" w:hAnsi="Times New Roman"/>
          <w:iCs/>
          <w:sz w:val="24"/>
          <w:szCs w:val="24"/>
        </w:rPr>
        <w:br/>
      </w:r>
      <w:r w:rsidR="006C7B5C" w:rsidRPr="006C7B5C">
        <w:rPr>
          <w:rFonts w:ascii="Times New Roman" w:hAnsi="Times New Roman"/>
          <w:iCs/>
          <w:sz w:val="24"/>
          <w:szCs w:val="24"/>
        </w:rPr>
        <w:t xml:space="preserve">по противодействию коррупции. </w:t>
      </w:r>
    </w:p>
    <w:p w:rsidR="006C7B5C" w:rsidRDefault="006C7B5C" w:rsidP="006C7B5C">
      <w:pPr>
        <w:tabs>
          <w:tab w:val="left" w:pos="298"/>
        </w:tabs>
        <w:overflowPunct w:val="0"/>
        <w:autoSpaceDE w:val="0"/>
        <w:autoSpaceDN w:val="0"/>
        <w:adjustRightInd w:val="0"/>
        <w:spacing w:after="0" w:line="240" w:lineRule="auto"/>
        <w:jc w:val="both"/>
        <w:rPr>
          <w:rFonts w:ascii="Times New Roman" w:hAnsi="Times New Roman"/>
          <w:iCs/>
          <w:sz w:val="24"/>
          <w:szCs w:val="24"/>
        </w:rPr>
      </w:pPr>
    </w:p>
    <w:p w:rsidR="00B4708E" w:rsidRPr="00B4708E" w:rsidRDefault="00B4708E" w:rsidP="00B4708E">
      <w:pPr>
        <w:tabs>
          <w:tab w:val="left" w:pos="298"/>
        </w:tabs>
        <w:overflowPunct w:val="0"/>
        <w:autoSpaceDE w:val="0"/>
        <w:autoSpaceDN w:val="0"/>
        <w:adjustRightInd w:val="0"/>
        <w:spacing w:after="0" w:line="240" w:lineRule="auto"/>
        <w:jc w:val="center"/>
        <w:rPr>
          <w:rFonts w:ascii="Times New Roman" w:hAnsi="Times New Roman"/>
          <w:iCs/>
          <w:sz w:val="16"/>
          <w:szCs w:val="16"/>
        </w:rPr>
      </w:pPr>
    </w:p>
    <w:p w:rsidR="00B4708E" w:rsidRDefault="00D21BCD" w:rsidP="006C7B5C">
      <w:pPr>
        <w:tabs>
          <w:tab w:val="left" w:pos="298"/>
        </w:tabs>
        <w:overflowPunct w:val="0"/>
        <w:autoSpaceDE w:val="0"/>
        <w:autoSpaceDN w:val="0"/>
        <w:adjustRightInd w:val="0"/>
        <w:spacing w:after="0" w:line="240" w:lineRule="auto"/>
        <w:jc w:val="both"/>
        <w:rPr>
          <w:rFonts w:ascii="Times New Roman" w:hAnsi="Times New Roman"/>
          <w:b/>
          <w:iCs/>
          <w:sz w:val="24"/>
          <w:szCs w:val="24"/>
        </w:rPr>
      </w:pPr>
      <w:r>
        <w:rPr>
          <w:b/>
          <w:noProof/>
        </w:rPr>
        <w:lastRenderedPageBreak/>
        <w:drawing>
          <wp:inline distT="0" distB="0" distL="0" distR="0">
            <wp:extent cx="6327775" cy="3506470"/>
            <wp:effectExtent l="0" t="0" r="15875" b="1778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4708E" w:rsidRPr="00B4708E" w:rsidRDefault="00B4708E" w:rsidP="006C7B5C">
      <w:pPr>
        <w:tabs>
          <w:tab w:val="left" w:pos="298"/>
        </w:tabs>
        <w:overflowPunct w:val="0"/>
        <w:autoSpaceDE w:val="0"/>
        <w:autoSpaceDN w:val="0"/>
        <w:adjustRightInd w:val="0"/>
        <w:spacing w:after="0" w:line="240" w:lineRule="auto"/>
        <w:jc w:val="both"/>
        <w:rPr>
          <w:rFonts w:ascii="Times New Roman" w:hAnsi="Times New Roman"/>
          <w:b/>
          <w:iCs/>
          <w:sz w:val="16"/>
          <w:szCs w:val="16"/>
        </w:rPr>
      </w:pPr>
    </w:p>
    <w:p w:rsidR="006C7B5C" w:rsidRPr="006C7B5C" w:rsidRDefault="006C7B5C" w:rsidP="00B4708E">
      <w:pPr>
        <w:tabs>
          <w:tab w:val="left" w:pos="709"/>
        </w:tabs>
        <w:overflowPunct w:val="0"/>
        <w:autoSpaceDE w:val="0"/>
        <w:autoSpaceDN w:val="0"/>
        <w:adjustRightInd w:val="0"/>
        <w:spacing w:after="0" w:line="240" w:lineRule="auto"/>
        <w:jc w:val="both"/>
        <w:rPr>
          <w:rFonts w:ascii="Times New Roman" w:hAnsi="Times New Roman"/>
          <w:b/>
          <w:iCs/>
          <w:sz w:val="24"/>
          <w:szCs w:val="24"/>
        </w:rPr>
      </w:pPr>
      <w:r w:rsidRPr="006C7B5C">
        <w:rPr>
          <w:rFonts w:ascii="Times New Roman" w:hAnsi="Times New Roman"/>
          <w:b/>
          <w:iCs/>
          <w:sz w:val="24"/>
          <w:szCs w:val="24"/>
        </w:rPr>
        <w:t>Рисунок 1. Информированность населения о мерах, принимаемых властями региона по противодействию коррупции (%).</w:t>
      </w:r>
    </w:p>
    <w:p w:rsidR="006C7B5C" w:rsidRPr="00B4708E" w:rsidRDefault="006C7B5C" w:rsidP="006C7B5C">
      <w:pPr>
        <w:tabs>
          <w:tab w:val="left" w:pos="298"/>
        </w:tabs>
        <w:overflowPunct w:val="0"/>
        <w:autoSpaceDE w:val="0"/>
        <w:autoSpaceDN w:val="0"/>
        <w:adjustRightInd w:val="0"/>
        <w:spacing w:after="0" w:line="240" w:lineRule="auto"/>
        <w:jc w:val="both"/>
        <w:rPr>
          <w:rFonts w:ascii="Times New Roman" w:hAnsi="Times New Roman"/>
          <w:iCs/>
          <w:sz w:val="16"/>
          <w:szCs w:val="16"/>
        </w:rPr>
      </w:pPr>
    </w:p>
    <w:p w:rsidR="006C7B5C" w:rsidRPr="006C7B5C" w:rsidRDefault="00B4708E" w:rsidP="00B4708E">
      <w:pPr>
        <w:tabs>
          <w:tab w:val="left" w:pos="709"/>
        </w:tabs>
        <w:overflowPunct w:val="0"/>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ab/>
      </w:r>
      <w:r w:rsidR="006C7B5C" w:rsidRPr="006C7B5C">
        <w:rPr>
          <w:rFonts w:ascii="Times New Roman" w:hAnsi="Times New Roman"/>
          <w:iCs/>
          <w:sz w:val="24"/>
          <w:szCs w:val="24"/>
        </w:rPr>
        <w:t xml:space="preserve">В результате проведенных в 2021 году мероприятий по информированию населения, число респондентов, так или иначе информированных о предпринимаемых властями мерах составило 71% (2019 – 82%; 2020 – 78%). </w:t>
      </w:r>
    </w:p>
    <w:p w:rsidR="006C7B5C" w:rsidRPr="006C7B5C" w:rsidRDefault="00B4708E" w:rsidP="00B4708E">
      <w:pPr>
        <w:tabs>
          <w:tab w:val="left" w:pos="709"/>
        </w:tabs>
        <w:overflowPunct w:val="0"/>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ab/>
      </w:r>
      <w:r w:rsidR="006C7B5C" w:rsidRPr="006C7B5C">
        <w:rPr>
          <w:rFonts w:ascii="Times New Roman" w:hAnsi="Times New Roman"/>
          <w:iCs/>
          <w:sz w:val="24"/>
          <w:szCs w:val="24"/>
        </w:rPr>
        <w:t xml:space="preserve">Вместе с тем, в среднем на 10%, в сравнении с 2019 и 2020 годами, увеличилось количество лиц, ничего не знающих о принимаемых властями мерах для противодействия коррупции (2019 – 14%; 2020 – 13%; 2021 – 23%).  </w:t>
      </w:r>
    </w:p>
    <w:p w:rsidR="006C7B5C" w:rsidRDefault="006C7B5C" w:rsidP="006C7B5C">
      <w:pPr>
        <w:tabs>
          <w:tab w:val="left" w:pos="298"/>
        </w:tabs>
        <w:overflowPunct w:val="0"/>
        <w:autoSpaceDE w:val="0"/>
        <w:autoSpaceDN w:val="0"/>
        <w:adjustRightInd w:val="0"/>
        <w:spacing w:after="0" w:line="240" w:lineRule="auto"/>
        <w:jc w:val="both"/>
        <w:rPr>
          <w:rFonts w:ascii="Times New Roman" w:hAnsi="Times New Roman"/>
          <w:iCs/>
          <w:sz w:val="24"/>
          <w:szCs w:val="24"/>
        </w:rPr>
      </w:pPr>
    </w:p>
    <w:p w:rsidR="00B4708E" w:rsidRDefault="00D21BCD" w:rsidP="006C7B5C">
      <w:pPr>
        <w:tabs>
          <w:tab w:val="left" w:pos="298"/>
        </w:tabs>
        <w:overflowPunct w:val="0"/>
        <w:autoSpaceDE w:val="0"/>
        <w:autoSpaceDN w:val="0"/>
        <w:adjustRightInd w:val="0"/>
        <w:spacing w:after="0" w:line="240" w:lineRule="auto"/>
        <w:jc w:val="both"/>
        <w:rPr>
          <w:rFonts w:ascii="Times New Roman" w:hAnsi="Times New Roman"/>
          <w:iCs/>
          <w:sz w:val="24"/>
          <w:szCs w:val="24"/>
        </w:rPr>
      </w:pPr>
      <w:r>
        <w:rPr>
          <w:noProof/>
        </w:rPr>
        <w:drawing>
          <wp:inline distT="0" distB="0" distL="0" distR="0">
            <wp:extent cx="6394450" cy="3707765"/>
            <wp:effectExtent l="0" t="0" r="6350" b="6985"/>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4708E" w:rsidRPr="00B4708E" w:rsidRDefault="00B4708E" w:rsidP="00B4708E">
      <w:pPr>
        <w:tabs>
          <w:tab w:val="left" w:pos="709"/>
        </w:tabs>
        <w:overflowPunct w:val="0"/>
        <w:autoSpaceDE w:val="0"/>
        <w:autoSpaceDN w:val="0"/>
        <w:adjustRightInd w:val="0"/>
        <w:spacing w:after="0" w:line="240" w:lineRule="auto"/>
        <w:jc w:val="both"/>
        <w:rPr>
          <w:rFonts w:ascii="Times New Roman" w:hAnsi="Times New Roman"/>
          <w:b/>
          <w:iCs/>
          <w:sz w:val="16"/>
          <w:szCs w:val="16"/>
        </w:rPr>
      </w:pPr>
      <w:r w:rsidRPr="00B4708E">
        <w:rPr>
          <w:rFonts w:ascii="Times New Roman" w:hAnsi="Times New Roman"/>
          <w:b/>
          <w:iCs/>
          <w:sz w:val="16"/>
          <w:szCs w:val="16"/>
        </w:rPr>
        <w:tab/>
      </w:r>
    </w:p>
    <w:p w:rsidR="006C7B5C" w:rsidRPr="006C7B5C" w:rsidRDefault="00B4708E" w:rsidP="00B4708E">
      <w:pPr>
        <w:tabs>
          <w:tab w:val="left" w:pos="709"/>
        </w:tabs>
        <w:overflowPunct w:val="0"/>
        <w:autoSpaceDE w:val="0"/>
        <w:autoSpaceDN w:val="0"/>
        <w:adjustRightInd w:val="0"/>
        <w:spacing w:after="0" w:line="240" w:lineRule="auto"/>
        <w:jc w:val="both"/>
        <w:rPr>
          <w:rFonts w:ascii="Times New Roman" w:hAnsi="Times New Roman"/>
          <w:b/>
          <w:iCs/>
          <w:sz w:val="24"/>
          <w:szCs w:val="24"/>
        </w:rPr>
      </w:pPr>
      <w:r>
        <w:rPr>
          <w:rFonts w:ascii="Times New Roman" w:hAnsi="Times New Roman"/>
          <w:b/>
          <w:iCs/>
          <w:sz w:val="24"/>
          <w:szCs w:val="24"/>
        </w:rPr>
        <w:t>Р</w:t>
      </w:r>
      <w:r w:rsidR="006C7B5C" w:rsidRPr="006C7B5C">
        <w:rPr>
          <w:rFonts w:ascii="Times New Roman" w:hAnsi="Times New Roman"/>
          <w:b/>
          <w:iCs/>
          <w:sz w:val="24"/>
          <w:szCs w:val="24"/>
        </w:rPr>
        <w:t>исунок 2.</w:t>
      </w:r>
      <w:r>
        <w:rPr>
          <w:rFonts w:ascii="Times New Roman" w:hAnsi="Times New Roman"/>
          <w:b/>
          <w:iCs/>
          <w:sz w:val="24"/>
          <w:szCs w:val="24"/>
        </w:rPr>
        <w:t> </w:t>
      </w:r>
      <w:r w:rsidR="006C7B5C" w:rsidRPr="006C7B5C">
        <w:rPr>
          <w:rFonts w:ascii="Times New Roman" w:hAnsi="Times New Roman"/>
          <w:b/>
          <w:iCs/>
          <w:sz w:val="24"/>
          <w:szCs w:val="24"/>
        </w:rPr>
        <w:t>Информированность представителей бизнеса о мерах, принимаемых властями региона по противодействию коррупции (%).</w:t>
      </w:r>
      <w:r w:rsidR="006C7B5C" w:rsidRPr="006C7B5C">
        <w:rPr>
          <w:rFonts w:ascii="Times New Roman" w:hAnsi="Times New Roman"/>
          <w:b/>
          <w:iCs/>
          <w:sz w:val="24"/>
          <w:szCs w:val="24"/>
        </w:rPr>
        <w:tab/>
      </w:r>
    </w:p>
    <w:p w:rsidR="00B4708E" w:rsidRPr="00AD5D0A" w:rsidRDefault="00B4708E" w:rsidP="00B4708E">
      <w:pPr>
        <w:tabs>
          <w:tab w:val="left" w:pos="298"/>
        </w:tabs>
        <w:overflowPunct w:val="0"/>
        <w:autoSpaceDE w:val="0"/>
        <w:autoSpaceDN w:val="0"/>
        <w:adjustRightInd w:val="0"/>
        <w:spacing w:after="0" w:line="240" w:lineRule="auto"/>
        <w:jc w:val="center"/>
        <w:rPr>
          <w:rFonts w:ascii="Times New Roman" w:hAnsi="Times New Roman"/>
          <w:iCs/>
          <w:sz w:val="16"/>
          <w:szCs w:val="16"/>
        </w:rPr>
      </w:pPr>
    </w:p>
    <w:p w:rsidR="006C7B5C" w:rsidRPr="006C7B5C" w:rsidRDefault="00116475" w:rsidP="00116475">
      <w:pPr>
        <w:tabs>
          <w:tab w:val="left" w:pos="709"/>
        </w:tabs>
        <w:overflowPunct w:val="0"/>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lastRenderedPageBreak/>
        <w:tab/>
      </w:r>
      <w:r w:rsidR="006C7B5C" w:rsidRPr="006C7B5C">
        <w:rPr>
          <w:rFonts w:ascii="Times New Roman" w:hAnsi="Times New Roman"/>
          <w:iCs/>
          <w:sz w:val="24"/>
          <w:szCs w:val="24"/>
        </w:rPr>
        <w:t xml:space="preserve">Общее количество представителей бизнеса, так или иначе информированных о мерах борьбы с коррупцией в регионе по итогам 2021 года составило 63% (2019 – 72%; 2020 – 65%). </w:t>
      </w:r>
    </w:p>
    <w:p w:rsidR="006C7B5C" w:rsidRPr="006C7B5C" w:rsidRDefault="00116475" w:rsidP="00116475">
      <w:pPr>
        <w:tabs>
          <w:tab w:val="left" w:pos="709"/>
        </w:tabs>
        <w:overflowPunct w:val="0"/>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ab/>
      </w:r>
      <w:r w:rsidR="006C7B5C" w:rsidRPr="006C7B5C">
        <w:rPr>
          <w:rFonts w:ascii="Times New Roman" w:hAnsi="Times New Roman"/>
          <w:iCs/>
          <w:sz w:val="24"/>
          <w:szCs w:val="24"/>
        </w:rPr>
        <w:t xml:space="preserve">При этом 21% респондентов в сфере «деловой» коррупции в 2021 году указали, что специально не следят за информацией о мерах, которые власти принимают для противодействия коррупции (в 2019 году этот показатель составил 29%, в 2020 – 25%). </w:t>
      </w:r>
    </w:p>
    <w:p w:rsidR="006C7B5C" w:rsidRPr="006C7B5C" w:rsidRDefault="00116475" w:rsidP="00116475">
      <w:pPr>
        <w:tabs>
          <w:tab w:val="left" w:pos="709"/>
        </w:tabs>
        <w:overflowPunct w:val="0"/>
        <w:autoSpaceDE w:val="0"/>
        <w:autoSpaceDN w:val="0"/>
        <w:adjustRightInd w:val="0"/>
        <w:spacing w:after="0" w:line="240" w:lineRule="auto"/>
        <w:jc w:val="both"/>
        <w:rPr>
          <w:rFonts w:ascii="Times New Roman" w:hAnsi="Times New Roman"/>
          <w:iCs/>
          <w:sz w:val="24"/>
          <w:szCs w:val="24"/>
        </w:rPr>
      </w:pPr>
      <w:r>
        <w:rPr>
          <w:rFonts w:ascii="Times New Roman" w:hAnsi="Times New Roman"/>
          <w:bCs/>
          <w:iCs/>
          <w:sz w:val="24"/>
          <w:szCs w:val="24"/>
        </w:rPr>
        <w:tab/>
      </w:r>
      <w:r w:rsidR="006C7B5C" w:rsidRPr="006C7B5C">
        <w:rPr>
          <w:rFonts w:ascii="Times New Roman" w:hAnsi="Times New Roman"/>
          <w:bCs/>
          <w:iCs/>
          <w:sz w:val="24"/>
          <w:szCs w:val="24"/>
        </w:rPr>
        <w:t xml:space="preserve">Рассматривая вопрос эффективности мер по противодействию коррупции, принимаемых органами государственной и муниципальной власти, их оценка в сферах «бытовой» и «деловой» коррупции противоречива. </w:t>
      </w:r>
    </w:p>
    <w:p w:rsidR="006C7B5C" w:rsidRPr="00AD5D0A" w:rsidRDefault="006C7B5C" w:rsidP="006C7B5C">
      <w:pPr>
        <w:tabs>
          <w:tab w:val="left" w:pos="298"/>
        </w:tabs>
        <w:overflowPunct w:val="0"/>
        <w:autoSpaceDE w:val="0"/>
        <w:autoSpaceDN w:val="0"/>
        <w:adjustRightInd w:val="0"/>
        <w:spacing w:after="0" w:line="240" w:lineRule="auto"/>
        <w:jc w:val="both"/>
        <w:rPr>
          <w:rFonts w:ascii="Times New Roman" w:hAnsi="Times New Roman"/>
          <w:bCs/>
          <w:iCs/>
          <w:sz w:val="16"/>
          <w:szCs w:val="16"/>
        </w:rPr>
      </w:pPr>
    </w:p>
    <w:p w:rsidR="00116475" w:rsidRDefault="00D21BCD" w:rsidP="006C7B5C">
      <w:pPr>
        <w:tabs>
          <w:tab w:val="left" w:pos="298"/>
        </w:tabs>
        <w:overflowPunct w:val="0"/>
        <w:autoSpaceDE w:val="0"/>
        <w:autoSpaceDN w:val="0"/>
        <w:adjustRightInd w:val="0"/>
        <w:spacing w:after="0" w:line="240" w:lineRule="auto"/>
        <w:jc w:val="both"/>
        <w:rPr>
          <w:rFonts w:ascii="Times New Roman" w:hAnsi="Times New Roman"/>
          <w:bCs/>
          <w:iCs/>
          <w:sz w:val="24"/>
          <w:szCs w:val="24"/>
        </w:rPr>
      </w:pPr>
      <w:r>
        <w:rPr>
          <w:noProof/>
        </w:rPr>
        <w:drawing>
          <wp:inline distT="0" distB="0" distL="0" distR="0">
            <wp:extent cx="6345555" cy="2566035"/>
            <wp:effectExtent l="0" t="0" r="17145" b="5715"/>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16475" w:rsidRPr="00AD5D0A" w:rsidRDefault="00116475" w:rsidP="006C7B5C">
      <w:pPr>
        <w:tabs>
          <w:tab w:val="left" w:pos="298"/>
        </w:tabs>
        <w:overflowPunct w:val="0"/>
        <w:autoSpaceDE w:val="0"/>
        <w:autoSpaceDN w:val="0"/>
        <w:adjustRightInd w:val="0"/>
        <w:spacing w:after="0" w:line="240" w:lineRule="auto"/>
        <w:jc w:val="both"/>
        <w:rPr>
          <w:rFonts w:ascii="Times New Roman" w:hAnsi="Times New Roman"/>
          <w:bCs/>
          <w:iCs/>
          <w:sz w:val="16"/>
          <w:szCs w:val="16"/>
        </w:rPr>
      </w:pPr>
    </w:p>
    <w:p w:rsidR="006C7B5C" w:rsidRPr="006C7B5C" w:rsidRDefault="006C7B5C" w:rsidP="00AD5D0A">
      <w:pPr>
        <w:tabs>
          <w:tab w:val="left" w:pos="709"/>
        </w:tabs>
        <w:overflowPunct w:val="0"/>
        <w:autoSpaceDE w:val="0"/>
        <w:autoSpaceDN w:val="0"/>
        <w:adjustRightInd w:val="0"/>
        <w:spacing w:after="0" w:line="240" w:lineRule="auto"/>
        <w:jc w:val="both"/>
        <w:rPr>
          <w:rFonts w:ascii="Times New Roman" w:hAnsi="Times New Roman"/>
          <w:b/>
          <w:iCs/>
          <w:sz w:val="24"/>
          <w:szCs w:val="24"/>
        </w:rPr>
      </w:pPr>
      <w:r w:rsidRPr="006C7B5C">
        <w:rPr>
          <w:rFonts w:ascii="Times New Roman" w:hAnsi="Times New Roman"/>
          <w:b/>
          <w:iCs/>
          <w:sz w:val="24"/>
          <w:szCs w:val="24"/>
        </w:rPr>
        <w:t>Рисунок 3. Оценка населением эффективности принимаемых антикоррупционных мер в Оренбургской области (%).</w:t>
      </w:r>
    </w:p>
    <w:p w:rsidR="006C7B5C" w:rsidRPr="00AD5D0A" w:rsidRDefault="006C7B5C" w:rsidP="006C7B5C">
      <w:pPr>
        <w:tabs>
          <w:tab w:val="left" w:pos="298"/>
        </w:tabs>
        <w:overflowPunct w:val="0"/>
        <w:autoSpaceDE w:val="0"/>
        <w:autoSpaceDN w:val="0"/>
        <w:adjustRightInd w:val="0"/>
        <w:spacing w:after="0" w:line="240" w:lineRule="auto"/>
        <w:jc w:val="both"/>
        <w:rPr>
          <w:rFonts w:ascii="Times New Roman" w:hAnsi="Times New Roman"/>
          <w:bCs/>
          <w:iCs/>
          <w:sz w:val="16"/>
          <w:szCs w:val="16"/>
        </w:rPr>
      </w:pPr>
    </w:p>
    <w:p w:rsidR="006C7B5C" w:rsidRPr="006C7B5C" w:rsidRDefault="00AD5D0A" w:rsidP="00AD5D0A">
      <w:pPr>
        <w:tabs>
          <w:tab w:val="left" w:pos="709"/>
        </w:tabs>
        <w:overflowPunct w:val="0"/>
        <w:autoSpaceDE w:val="0"/>
        <w:autoSpaceDN w:val="0"/>
        <w:adjustRightInd w:val="0"/>
        <w:spacing w:after="0" w:line="240" w:lineRule="auto"/>
        <w:jc w:val="both"/>
        <w:rPr>
          <w:rFonts w:ascii="Times New Roman" w:hAnsi="Times New Roman"/>
          <w:bCs/>
          <w:iCs/>
          <w:color w:val="000000"/>
          <w:sz w:val="24"/>
          <w:szCs w:val="24"/>
        </w:rPr>
      </w:pPr>
      <w:r>
        <w:rPr>
          <w:rFonts w:ascii="Times New Roman" w:hAnsi="Times New Roman"/>
          <w:bCs/>
          <w:iCs/>
          <w:color w:val="000000"/>
          <w:sz w:val="24"/>
          <w:szCs w:val="24"/>
        </w:rPr>
        <w:tab/>
      </w:r>
      <w:r w:rsidR="006C7B5C" w:rsidRPr="006C7B5C">
        <w:rPr>
          <w:rFonts w:ascii="Times New Roman" w:hAnsi="Times New Roman"/>
          <w:bCs/>
          <w:iCs/>
          <w:color w:val="000000"/>
          <w:sz w:val="24"/>
          <w:szCs w:val="24"/>
        </w:rPr>
        <w:t xml:space="preserve">Почти на 4% в сравнении с результатами исследования 2020 года возросло число опрошенных в сфере «бытовой» коррупции, считающих, что органы государственной </w:t>
      </w:r>
      <w:r>
        <w:rPr>
          <w:rFonts w:ascii="Times New Roman" w:hAnsi="Times New Roman"/>
          <w:bCs/>
          <w:iCs/>
          <w:color w:val="000000"/>
          <w:sz w:val="24"/>
          <w:szCs w:val="24"/>
        </w:rPr>
        <w:br/>
      </w:r>
      <w:r w:rsidR="006C7B5C" w:rsidRPr="006C7B5C">
        <w:rPr>
          <w:rFonts w:ascii="Times New Roman" w:hAnsi="Times New Roman"/>
          <w:bCs/>
          <w:iCs/>
          <w:color w:val="000000"/>
          <w:sz w:val="24"/>
          <w:szCs w:val="24"/>
        </w:rPr>
        <w:t xml:space="preserve">и муниципальной власти делают много или все возможное для противодействия коррупции (2020 – 34,3%). При этом большинство респондентов отмечают, что власти региона имеют желание </w:t>
      </w:r>
      <w:r>
        <w:rPr>
          <w:rFonts w:ascii="Times New Roman" w:hAnsi="Times New Roman"/>
          <w:bCs/>
          <w:iCs/>
          <w:color w:val="000000"/>
          <w:sz w:val="24"/>
          <w:szCs w:val="24"/>
        </w:rPr>
        <w:br/>
      </w:r>
      <w:r w:rsidR="006C7B5C" w:rsidRPr="006C7B5C">
        <w:rPr>
          <w:rFonts w:ascii="Times New Roman" w:hAnsi="Times New Roman"/>
          <w:bCs/>
          <w:iCs/>
          <w:color w:val="000000"/>
          <w:sz w:val="24"/>
          <w:szCs w:val="24"/>
        </w:rPr>
        <w:t>и стремление бороться с коррупцией.</w:t>
      </w:r>
    </w:p>
    <w:p w:rsidR="006C7B5C" w:rsidRDefault="00AD5D0A" w:rsidP="00AD5D0A">
      <w:pPr>
        <w:tabs>
          <w:tab w:val="left" w:pos="709"/>
        </w:tabs>
        <w:overflowPunct w:val="0"/>
        <w:autoSpaceDE w:val="0"/>
        <w:autoSpaceDN w:val="0"/>
        <w:adjustRightInd w:val="0"/>
        <w:spacing w:after="0" w:line="240" w:lineRule="auto"/>
        <w:jc w:val="both"/>
        <w:rPr>
          <w:rFonts w:ascii="Times New Roman" w:hAnsi="Times New Roman"/>
          <w:bCs/>
          <w:iCs/>
          <w:color w:val="000000"/>
          <w:sz w:val="24"/>
          <w:szCs w:val="24"/>
        </w:rPr>
      </w:pPr>
      <w:r>
        <w:rPr>
          <w:rFonts w:ascii="Times New Roman" w:hAnsi="Times New Roman"/>
          <w:bCs/>
          <w:iCs/>
          <w:color w:val="FF0000"/>
          <w:sz w:val="24"/>
          <w:szCs w:val="24"/>
        </w:rPr>
        <w:tab/>
      </w:r>
      <w:r w:rsidR="006C7B5C" w:rsidRPr="006C7B5C">
        <w:rPr>
          <w:rFonts w:ascii="Times New Roman" w:hAnsi="Times New Roman"/>
          <w:bCs/>
          <w:iCs/>
          <w:color w:val="000000"/>
          <w:sz w:val="24"/>
          <w:szCs w:val="24"/>
        </w:rPr>
        <w:t xml:space="preserve">Основываясь на результатах исследования 2021 года можно сделать вывод об изменении оценки эффективности предпринимаемых властями мер по противодействию коррупции </w:t>
      </w:r>
      <w:r>
        <w:rPr>
          <w:rFonts w:ascii="Times New Roman" w:hAnsi="Times New Roman"/>
          <w:bCs/>
          <w:iCs/>
          <w:color w:val="000000"/>
          <w:sz w:val="24"/>
          <w:szCs w:val="24"/>
        </w:rPr>
        <w:br/>
      </w:r>
      <w:r w:rsidR="006C7B5C" w:rsidRPr="006C7B5C">
        <w:rPr>
          <w:rFonts w:ascii="Times New Roman" w:hAnsi="Times New Roman"/>
          <w:bCs/>
          <w:iCs/>
          <w:color w:val="000000"/>
          <w:sz w:val="24"/>
          <w:szCs w:val="24"/>
        </w:rPr>
        <w:t xml:space="preserve">у представителей бизнеса региона. </w:t>
      </w:r>
    </w:p>
    <w:p w:rsidR="00941F9F" w:rsidRDefault="00941F9F" w:rsidP="00AD5D0A">
      <w:pPr>
        <w:tabs>
          <w:tab w:val="left" w:pos="709"/>
        </w:tabs>
        <w:overflowPunct w:val="0"/>
        <w:autoSpaceDE w:val="0"/>
        <w:autoSpaceDN w:val="0"/>
        <w:adjustRightInd w:val="0"/>
        <w:spacing w:after="0" w:line="240" w:lineRule="auto"/>
        <w:jc w:val="both"/>
        <w:rPr>
          <w:rFonts w:ascii="Times New Roman" w:hAnsi="Times New Roman"/>
          <w:bCs/>
          <w:iCs/>
          <w:color w:val="000000"/>
          <w:sz w:val="16"/>
          <w:szCs w:val="16"/>
        </w:rPr>
      </w:pPr>
    </w:p>
    <w:p w:rsidR="00FD3562" w:rsidRDefault="00D21BCD" w:rsidP="00AD5D0A">
      <w:pPr>
        <w:tabs>
          <w:tab w:val="left" w:pos="709"/>
        </w:tabs>
        <w:overflowPunct w:val="0"/>
        <w:autoSpaceDE w:val="0"/>
        <w:autoSpaceDN w:val="0"/>
        <w:adjustRightInd w:val="0"/>
        <w:spacing w:after="0" w:line="240" w:lineRule="auto"/>
        <w:jc w:val="both"/>
        <w:rPr>
          <w:rFonts w:ascii="Times New Roman" w:hAnsi="Times New Roman"/>
          <w:bCs/>
          <w:iCs/>
          <w:color w:val="000000"/>
          <w:sz w:val="16"/>
          <w:szCs w:val="16"/>
        </w:rPr>
      </w:pPr>
      <w:r>
        <w:rPr>
          <w:noProof/>
        </w:rPr>
        <w:drawing>
          <wp:inline distT="0" distB="0" distL="0" distR="0">
            <wp:extent cx="6409055" cy="2945765"/>
            <wp:effectExtent l="0" t="0" r="10795" b="6985"/>
            <wp:docPr id="4" name="Рисунок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C7B5C" w:rsidRPr="006C7B5C" w:rsidRDefault="006C7B5C" w:rsidP="00116475">
      <w:pPr>
        <w:tabs>
          <w:tab w:val="left" w:pos="709"/>
        </w:tabs>
        <w:overflowPunct w:val="0"/>
        <w:autoSpaceDE w:val="0"/>
        <w:autoSpaceDN w:val="0"/>
        <w:adjustRightInd w:val="0"/>
        <w:spacing w:after="0" w:line="240" w:lineRule="auto"/>
        <w:jc w:val="both"/>
        <w:rPr>
          <w:rFonts w:ascii="Times New Roman" w:hAnsi="Times New Roman"/>
          <w:b/>
          <w:iCs/>
          <w:sz w:val="24"/>
          <w:szCs w:val="24"/>
        </w:rPr>
      </w:pPr>
      <w:r w:rsidRPr="006C7B5C">
        <w:rPr>
          <w:rFonts w:ascii="Times New Roman" w:hAnsi="Times New Roman"/>
          <w:b/>
          <w:bCs/>
          <w:iCs/>
          <w:color w:val="000000"/>
          <w:sz w:val="24"/>
          <w:szCs w:val="24"/>
        </w:rPr>
        <w:t xml:space="preserve">Рисунок 4. Оценка представителями бизнеса </w:t>
      </w:r>
      <w:r w:rsidRPr="006C7B5C">
        <w:rPr>
          <w:rFonts w:ascii="Times New Roman" w:hAnsi="Times New Roman"/>
          <w:b/>
          <w:iCs/>
          <w:sz w:val="24"/>
          <w:szCs w:val="24"/>
        </w:rPr>
        <w:t>эффективности принимаемых антикоррупционных мер в Оренбургской области (%).</w:t>
      </w:r>
    </w:p>
    <w:p w:rsidR="006C7B5C" w:rsidRDefault="006C7B5C" w:rsidP="00AD5D0A">
      <w:pPr>
        <w:tabs>
          <w:tab w:val="left" w:pos="298"/>
        </w:tabs>
        <w:overflowPunct w:val="0"/>
        <w:autoSpaceDE w:val="0"/>
        <w:autoSpaceDN w:val="0"/>
        <w:adjustRightInd w:val="0"/>
        <w:spacing w:after="0" w:line="240" w:lineRule="auto"/>
        <w:jc w:val="center"/>
        <w:rPr>
          <w:rFonts w:ascii="Times New Roman" w:hAnsi="Times New Roman"/>
          <w:bCs/>
          <w:iCs/>
          <w:color w:val="000000"/>
          <w:sz w:val="24"/>
          <w:szCs w:val="24"/>
        </w:rPr>
      </w:pPr>
    </w:p>
    <w:p w:rsidR="00AD5D0A" w:rsidRPr="00DC7B33" w:rsidRDefault="00AD5D0A" w:rsidP="00AD5D0A">
      <w:pPr>
        <w:tabs>
          <w:tab w:val="left" w:pos="298"/>
        </w:tabs>
        <w:overflowPunct w:val="0"/>
        <w:autoSpaceDE w:val="0"/>
        <w:autoSpaceDN w:val="0"/>
        <w:adjustRightInd w:val="0"/>
        <w:spacing w:after="0" w:line="240" w:lineRule="auto"/>
        <w:jc w:val="center"/>
        <w:rPr>
          <w:rFonts w:ascii="Times New Roman" w:hAnsi="Times New Roman"/>
          <w:bCs/>
          <w:iCs/>
          <w:color w:val="000000"/>
          <w:sz w:val="16"/>
          <w:szCs w:val="16"/>
        </w:rPr>
      </w:pPr>
    </w:p>
    <w:p w:rsidR="006C7B5C" w:rsidRPr="006C7B5C" w:rsidRDefault="00AD5D0A" w:rsidP="00AD5D0A">
      <w:pPr>
        <w:tabs>
          <w:tab w:val="left" w:pos="709"/>
        </w:tabs>
        <w:overflowPunct w:val="0"/>
        <w:autoSpaceDE w:val="0"/>
        <w:autoSpaceDN w:val="0"/>
        <w:adjustRightInd w:val="0"/>
        <w:spacing w:after="0" w:line="240" w:lineRule="auto"/>
        <w:jc w:val="both"/>
        <w:rPr>
          <w:rFonts w:ascii="Times New Roman" w:hAnsi="Times New Roman"/>
          <w:bCs/>
          <w:iCs/>
          <w:color w:val="000000"/>
          <w:sz w:val="24"/>
          <w:szCs w:val="24"/>
        </w:rPr>
      </w:pPr>
      <w:r>
        <w:rPr>
          <w:rFonts w:ascii="Times New Roman" w:hAnsi="Times New Roman"/>
          <w:bCs/>
          <w:iCs/>
          <w:color w:val="000000"/>
          <w:sz w:val="24"/>
          <w:szCs w:val="24"/>
        </w:rPr>
        <w:lastRenderedPageBreak/>
        <w:tab/>
      </w:r>
      <w:r w:rsidR="006C7B5C" w:rsidRPr="006C7B5C">
        <w:rPr>
          <w:rFonts w:ascii="Times New Roman" w:hAnsi="Times New Roman"/>
          <w:bCs/>
          <w:iCs/>
          <w:color w:val="000000"/>
          <w:sz w:val="24"/>
          <w:szCs w:val="24"/>
        </w:rPr>
        <w:t xml:space="preserve">Если в 2019 и 2020 годах большинство представителей бизнеса, считало, принимаемые меры по борьбе с коррупцией либо абсолютно неэффективными, либо скорее неэффективными (2019 – 55%; 2020 – 71%), то в 2021 году положение изменилось в лучшую сторону и процент оценивающих действия органов власти как неэффективные сократился до 33%. </w:t>
      </w:r>
    </w:p>
    <w:p w:rsidR="006C7B5C" w:rsidRPr="006C7B5C" w:rsidRDefault="00AD5D0A" w:rsidP="00AD5D0A">
      <w:pPr>
        <w:tabs>
          <w:tab w:val="left" w:pos="709"/>
        </w:tabs>
        <w:overflowPunct w:val="0"/>
        <w:autoSpaceDE w:val="0"/>
        <w:autoSpaceDN w:val="0"/>
        <w:adjustRightInd w:val="0"/>
        <w:spacing w:after="0" w:line="240" w:lineRule="auto"/>
        <w:jc w:val="both"/>
        <w:rPr>
          <w:rFonts w:ascii="Times New Roman" w:hAnsi="Times New Roman"/>
          <w:bCs/>
          <w:iCs/>
          <w:color w:val="000000"/>
          <w:sz w:val="24"/>
          <w:szCs w:val="24"/>
        </w:rPr>
      </w:pPr>
      <w:r>
        <w:rPr>
          <w:rFonts w:ascii="Times New Roman" w:hAnsi="Times New Roman"/>
          <w:bCs/>
          <w:iCs/>
          <w:color w:val="000000"/>
          <w:sz w:val="24"/>
          <w:szCs w:val="24"/>
        </w:rPr>
        <w:tab/>
      </w:r>
      <w:r w:rsidR="006C7B5C" w:rsidRPr="006C7B5C">
        <w:rPr>
          <w:rFonts w:ascii="Times New Roman" w:hAnsi="Times New Roman"/>
          <w:bCs/>
          <w:iCs/>
          <w:color w:val="000000"/>
          <w:sz w:val="24"/>
          <w:szCs w:val="24"/>
        </w:rPr>
        <w:t>Только 5% респондентов считают действия властей ухудшающими ситуацию, то есть контрэффективными. В 2019 году этот показатель составлял 6%, в 2020 – 12%.</w:t>
      </w:r>
    </w:p>
    <w:p w:rsidR="006C7B5C" w:rsidRPr="006C7B5C" w:rsidRDefault="00AD5D0A" w:rsidP="00AD5D0A">
      <w:pPr>
        <w:tabs>
          <w:tab w:val="left" w:pos="709"/>
        </w:tabs>
        <w:overflowPunct w:val="0"/>
        <w:autoSpaceDE w:val="0"/>
        <w:autoSpaceDN w:val="0"/>
        <w:adjustRightInd w:val="0"/>
        <w:spacing w:after="0" w:line="240" w:lineRule="auto"/>
        <w:jc w:val="both"/>
        <w:rPr>
          <w:rFonts w:ascii="Times New Roman" w:hAnsi="Times New Roman"/>
          <w:bCs/>
          <w:iCs/>
          <w:color w:val="000000"/>
          <w:sz w:val="24"/>
          <w:szCs w:val="24"/>
        </w:rPr>
      </w:pPr>
      <w:r>
        <w:rPr>
          <w:rFonts w:ascii="Times New Roman" w:hAnsi="Times New Roman"/>
          <w:bCs/>
          <w:iCs/>
          <w:color w:val="000000"/>
          <w:sz w:val="24"/>
          <w:szCs w:val="24"/>
        </w:rPr>
        <w:tab/>
      </w:r>
      <w:r w:rsidR="006C7B5C" w:rsidRPr="006C7B5C">
        <w:rPr>
          <w:rFonts w:ascii="Times New Roman" w:hAnsi="Times New Roman"/>
          <w:bCs/>
          <w:iCs/>
          <w:color w:val="000000"/>
          <w:sz w:val="24"/>
          <w:szCs w:val="24"/>
        </w:rPr>
        <w:t>Вместе с тем, исследование 2021 года показало довольно значительный процент представителей бизнессообщества региона, затруднившихся однозначно ответить на поставленный вопрос об эффективности принимаемых мер (32%).</w:t>
      </w:r>
    </w:p>
    <w:p w:rsidR="006C7B5C" w:rsidRPr="006C7B5C" w:rsidRDefault="00AD5D0A" w:rsidP="00AD5D0A">
      <w:pPr>
        <w:tabs>
          <w:tab w:val="left" w:pos="709"/>
        </w:tabs>
        <w:overflowPunct w:val="0"/>
        <w:autoSpaceDE w:val="0"/>
        <w:autoSpaceDN w:val="0"/>
        <w:adjustRightInd w:val="0"/>
        <w:spacing w:after="0" w:line="240" w:lineRule="auto"/>
        <w:jc w:val="both"/>
        <w:rPr>
          <w:rFonts w:ascii="Times New Roman" w:hAnsi="Times New Roman"/>
          <w:bCs/>
          <w:iCs/>
          <w:color w:val="000000"/>
          <w:sz w:val="24"/>
          <w:szCs w:val="24"/>
        </w:rPr>
      </w:pPr>
      <w:r>
        <w:rPr>
          <w:rFonts w:ascii="Times New Roman" w:hAnsi="Times New Roman"/>
          <w:bCs/>
          <w:iCs/>
          <w:color w:val="000000"/>
          <w:sz w:val="24"/>
          <w:szCs w:val="24"/>
        </w:rPr>
        <w:tab/>
      </w:r>
      <w:r w:rsidR="006C7B5C" w:rsidRPr="006C7B5C">
        <w:rPr>
          <w:rFonts w:ascii="Times New Roman" w:hAnsi="Times New Roman"/>
          <w:bCs/>
          <w:iCs/>
          <w:color w:val="000000"/>
          <w:sz w:val="24"/>
          <w:szCs w:val="24"/>
        </w:rPr>
        <w:t>Такое положение возникло в силу ряда причин, в числе которых несовершенство законодательства, недостаточное освещение в средствах массовой информации деятельности властей региона по противодействию коррупции, а также правовой нигилизм населения области и отсутствие активной гражданской позиции в вопросах борьбы с коррупционными проявлениями.</w:t>
      </w:r>
    </w:p>
    <w:p w:rsidR="006C7B5C" w:rsidRPr="006C7B5C" w:rsidRDefault="00AD5D0A" w:rsidP="00AD5D0A">
      <w:pPr>
        <w:tabs>
          <w:tab w:val="left" w:pos="709"/>
        </w:tabs>
        <w:overflowPunct w:val="0"/>
        <w:autoSpaceDE w:val="0"/>
        <w:autoSpaceDN w:val="0"/>
        <w:adjustRightInd w:val="0"/>
        <w:spacing w:after="0" w:line="240" w:lineRule="auto"/>
        <w:jc w:val="both"/>
        <w:rPr>
          <w:rFonts w:ascii="Times New Roman" w:hAnsi="Times New Roman"/>
          <w:bCs/>
          <w:iCs/>
          <w:color w:val="000000"/>
          <w:sz w:val="24"/>
          <w:szCs w:val="24"/>
        </w:rPr>
      </w:pPr>
      <w:r>
        <w:rPr>
          <w:rFonts w:ascii="Times New Roman" w:hAnsi="Times New Roman"/>
          <w:bCs/>
          <w:iCs/>
          <w:color w:val="000000"/>
          <w:sz w:val="24"/>
          <w:szCs w:val="24"/>
        </w:rPr>
        <w:tab/>
      </w:r>
      <w:r w:rsidR="006C7B5C" w:rsidRPr="006C7B5C">
        <w:rPr>
          <w:rFonts w:ascii="Times New Roman" w:hAnsi="Times New Roman"/>
          <w:bCs/>
          <w:iCs/>
          <w:color w:val="000000"/>
          <w:sz w:val="24"/>
          <w:szCs w:val="24"/>
        </w:rPr>
        <w:t xml:space="preserve">Для исправления сложившейся ситуации, по нашему мнению, необходимо дальнейшее совершенствование нормативно-правовой базы, нацеленной на устранение избыточного административного регулирования деятельности бизнеса, сокращение различных административных барьеров при осуществлении предпринимательской деятельности, уменьшение государственных органов, осуществляющих лицензирование предпринимательской деятельности, четкое разграничение функций по лицензированию, контролю и государственному регулированию между различными органами исполнительной власти. Необходимо также активизировать работу по взаимодействию со средствами массовой информации, теле и радио компаниями по освещению деятельности по противодействию коррупции, проведению разъяснительной работы с населением области. </w:t>
      </w:r>
    </w:p>
    <w:p w:rsidR="006C7B5C" w:rsidRPr="006C7B5C" w:rsidRDefault="00AD5D0A" w:rsidP="00AD5D0A">
      <w:pPr>
        <w:tabs>
          <w:tab w:val="left" w:pos="709"/>
        </w:tabs>
        <w:overflowPunct w:val="0"/>
        <w:autoSpaceDE w:val="0"/>
        <w:autoSpaceDN w:val="0"/>
        <w:adjustRightInd w:val="0"/>
        <w:spacing w:after="0" w:line="240" w:lineRule="auto"/>
        <w:jc w:val="both"/>
        <w:rPr>
          <w:rFonts w:ascii="Times New Roman" w:hAnsi="Times New Roman"/>
          <w:bCs/>
          <w:iCs/>
          <w:color w:val="000000"/>
          <w:sz w:val="24"/>
          <w:szCs w:val="24"/>
        </w:rPr>
      </w:pPr>
      <w:r>
        <w:rPr>
          <w:rFonts w:ascii="Times New Roman" w:hAnsi="Times New Roman"/>
          <w:bCs/>
          <w:iCs/>
          <w:color w:val="000000"/>
          <w:sz w:val="24"/>
          <w:szCs w:val="24"/>
        </w:rPr>
        <w:tab/>
      </w:r>
      <w:r w:rsidR="006C7B5C" w:rsidRPr="006C7B5C">
        <w:rPr>
          <w:rFonts w:ascii="Times New Roman" w:hAnsi="Times New Roman"/>
          <w:bCs/>
          <w:iCs/>
          <w:color w:val="000000"/>
          <w:sz w:val="24"/>
          <w:szCs w:val="24"/>
        </w:rPr>
        <w:t xml:space="preserve">В целях исследования уровня распространенности «бытовой коррупции» в Оренбургской области жителям региона было предложено оценить честность органов власти </w:t>
      </w:r>
      <w:r>
        <w:rPr>
          <w:rFonts w:ascii="Times New Roman" w:hAnsi="Times New Roman"/>
          <w:bCs/>
          <w:iCs/>
          <w:color w:val="000000"/>
          <w:sz w:val="24"/>
          <w:szCs w:val="24"/>
        </w:rPr>
        <w:br/>
      </w:r>
      <w:r w:rsidR="006C7B5C" w:rsidRPr="006C7B5C">
        <w:rPr>
          <w:rFonts w:ascii="Times New Roman" w:hAnsi="Times New Roman"/>
          <w:bCs/>
          <w:iCs/>
          <w:color w:val="000000"/>
          <w:sz w:val="24"/>
          <w:szCs w:val="24"/>
        </w:rPr>
        <w:t>и организаций.</w:t>
      </w:r>
    </w:p>
    <w:p w:rsidR="006C7B5C" w:rsidRPr="00DC7B33" w:rsidRDefault="006C7B5C" w:rsidP="006C7B5C">
      <w:pPr>
        <w:tabs>
          <w:tab w:val="left" w:pos="298"/>
        </w:tabs>
        <w:overflowPunct w:val="0"/>
        <w:autoSpaceDE w:val="0"/>
        <w:autoSpaceDN w:val="0"/>
        <w:adjustRightInd w:val="0"/>
        <w:spacing w:after="0" w:line="240" w:lineRule="auto"/>
        <w:jc w:val="both"/>
        <w:rPr>
          <w:rFonts w:ascii="Times New Roman" w:hAnsi="Times New Roman"/>
          <w:bCs/>
          <w:iCs/>
          <w:color w:val="000000"/>
          <w:sz w:val="16"/>
          <w:szCs w:val="16"/>
        </w:rPr>
      </w:pPr>
    </w:p>
    <w:p w:rsidR="00AD5D0A" w:rsidRPr="006C7B5C" w:rsidRDefault="00D21BCD" w:rsidP="006C7B5C">
      <w:pPr>
        <w:tabs>
          <w:tab w:val="left" w:pos="298"/>
        </w:tabs>
        <w:overflowPunct w:val="0"/>
        <w:autoSpaceDE w:val="0"/>
        <w:autoSpaceDN w:val="0"/>
        <w:adjustRightInd w:val="0"/>
        <w:spacing w:after="0" w:line="240" w:lineRule="auto"/>
        <w:jc w:val="both"/>
        <w:rPr>
          <w:rFonts w:ascii="Times New Roman" w:hAnsi="Times New Roman"/>
          <w:bCs/>
          <w:iCs/>
          <w:color w:val="000000"/>
          <w:sz w:val="24"/>
          <w:szCs w:val="24"/>
        </w:rPr>
      </w:pPr>
      <w:r>
        <w:rPr>
          <w:b/>
          <w:noProof/>
        </w:rPr>
        <w:drawing>
          <wp:inline distT="0" distB="0" distL="0" distR="0">
            <wp:extent cx="6353175" cy="3257550"/>
            <wp:effectExtent l="0" t="0" r="9525" b="0"/>
            <wp:docPr id="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3175" cy="3257550"/>
                    </a:xfrm>
                    <a:prstGeom prst="rect">
                      <a:avLst/>
                    </a:prstGeom>
                    <a:noFill/>
                    <a:ln>
                      <a:noFill/>
                    </a:ln>
                  </pic:spPr>
                </pic:pic>
              </a:graphicData>
            </a:graphic>
          </wp:inline>
        </w:drawing>
      </w:r>
    </w:p>
    <w:p w:rsidR="00DC7B33" w:rsidRDefault="00DC7B33" w:rsidP="006C7B5C">
      <w:pPr>
        <w:tabs>
          <w:tab w:val="left" w:pos="298"/>
        </w:tabs>
        <w:overflowPunct w:val="0"/>
        <w:autoSpaceDE w:val="0"/>
        <w:autoSpaceDN w:val="0"/>
        <w:adjustRightInd w:val="0"/>
        <w:spacing w:after="0" w:line="240" w:lineRule="auto"/>
        <w:jc w:val="both"/>
        <w:rPr>
          <w:rFonts w:ascii="Times New Roman" w:hAnsi="Times New Roman"/>
          <w:b/>
          <w:bCs/>
          <w:iCs/>
          <w:color w:val="000000"/>
          <w:sz w:val="24"/>
          <w:szCs w:val="24"/>
        </w:rPr>
      </w:pPr>
    </w:p>
    <w:p w:rsidR="006C7B5C" w:rsidRPr="006C7B5C" w:rsidRDefault="006C7B5C" w:rsidP="006C7B5C">
      <w:pPr>
        <w:tabs>
          <w:tab w:val="left" w:pos="298"/>
        </w:tabs>
        <w:overflowPunct w:val="0"/>
        <w:autoSpaceDE w:val="0"/>
        <w:autoSpaceDN w:val="0"/>
        <w:adjustRightInd w:val="0"/>
        <w:spacing w:after="0" w:line="240" w:lineRule="auto"/>
        <w:jc w:val="both"/>
        <w:rPr>
          <w:rFonts w:ascii="Times New Roman" w:hAnsi="Times New Roman"/>
          <w:b/>
          <w:iCs/>
          <w:sz w:val="24"/>
          <w:szCs w:val="24"/>
        </w:rPr>
      </w:pPr>
      <w:r w:rsidRPr="006C7B5C">
        <w:rPr>
          <w:rFonts w:ascii="Times New Roman" w:hAnsi="Times New Roman"/>
          <w:b/>
          <w:bCs/>
          <w:iCs/>
          <w:color w:val="000000"/>
          <w:sz w:val="24"/>
          <w:szCs w:val="24"/>
        </w:rPr>
        <w:t xml:space="preserve">Рисунок 5. Оценка уровня коррумпированности органов власти </w:t>
      </w:r>
      <w:r w:rsidRPr="006C7B5C">
        <w:rPr>
          <w:rFonts w:ascii="Times New Roman" w:hAnsi="Times New Roman"/>
          <w:b/>
          <w:iCs/>
          <w:sz w:val="24"/>
          <w:szCs w:val="24"/>
        </w:rPr>
        <w:t>Оренбургской области (%).</w:t>
      </w:r>
    </w:p>
    <w:p w:rsidR="006C7B5C" w:rsidRPr="006C7B5C" w:rsidRDefault="006C7B5C" w:rsidP="006C7B5C">
      <w:pPr>
        <w:tabs>
          <w:tab w:val="left" w:pos="298"/>
        </w:tabs>
        <w:overflowPunct w:val="0"/>
        <w:autoSpaceDE w:val="0"/>
        <w:autoSpaceDN w:val="0"/>
        <w:adjustRightInd w:val="0"/>
        <w:spacing w:after="0" w:line="240" w:lineRule="auto"/>
        <w:jc w:val="both"/>
        <w:rPr>
          <w:rFonts w:ascii="Times New Roman" w:hAnsi="Times New Roman"/>
          <w:bCs/>
          <w:iCs/>
          <w:color w:val="000000"/>
          <w:sz w:val="24"/>
          <w:szCs w:val="24"/>
        </w:rPr>
      </w:pPr>
    </w:p>
    <w:p w:rsidR="006C7B5C" w:rsidRPr="006C7B5C" w:rsidRDefault="00DC7B33" w:rsidP="00DC7B33">
      <w:pPr>
        <w:tabs>
          <w:tab w:val="left" w:pos="709"/>
        </w:tabs>
        <w:overflowPunct w:val="0"/>
        <w:autoSpaceDE w:val="0"/>
        <w:autoSpaceDN w:val="0"/>
        <w:adjustRightInd w:val="0"/>
        <w:spacing w:after="0" w:line="240" w:lineRule="auto"/>
        <w:jc w:val="both"/>
        <w:rPr>
          <w:rFonts w:ascii="Times New Roman" w:hAnsi="Times New Roman"/>
          <w:bCs/>
          <w:iCs/>
          <w:color w:val="000000"/>
          <w:sz w:val="24"/>
          <w:szCs w:val="24"/>
        </w:rPr>
      </w:pPr>
      <w:r>
        <w:rPr>
          <w:rFonts w:ascii="Times New Roman" w:hAnsi="Times New Roman"/>
          <w:bCs/>
          <w:iCs/>
          <w:color w:val="000000"/>
          <w:sz w:val="24"/>
          <w:szCs w:val="24"/>
        </w:rPr>
        <w:tab/>
      </w:r>
      <w:r w:rsidR="006C7B5C" w:rsidRPr="006C7B5C">
        <w:rPr>
          <w:rFonts w:ascii="Times New Roman" w:hAnsi="Times New Roman"/>
          <w:bCs/>
          <w:iCs/>
          <w:color w:val="000000"/>
          <w:sz w:val="24"/>
          <w:szCs w:val="24"/>
        </w:rPr>
        <w:t xml:space="preserve">На основании оценки органов власти на наличие «бытовой» коррупции можно сделать вывод, что более 43% респондентов считают власти Оренбургской области честными. При этом данный показатель менялся неоднозначно и составлял в 2019 году 41%, в 2020 году – 62%. </w:t>
      </w:r>
    </w:p>
    <w:p w:rsidR="006C7B5C" w:rsidRDefault="00DC7B33" w:rsidP="00DC7B33">
      <w:pPr>
        <w:tabs>
          <w:tab w:val="left" w:pos="709"/>
        </w:tabs>
        <w:overflowPunct w:val="0"/>
        <w:autoSpaceDE w:val="0"/>
        <w:autoSpaceDN w:val="0"/>
        <w:adjustRightInd w:val="0"/>
        <w:spacing w:after="0" w:line="240" w:lineRule="auto"/>
        <w:jc w:val="both"/>
        <w:rPr>
          <w:rFonts w:ascii="Times New Roman" w:hAnsi="Times New Roman"/>
          <w:bCs/>
          <w:iCs/>
          <w:color w:val="000000"/>
          <w:sz w:val="24"/>
          <w:szCs w:val="24"/>
        </w:rPr>
      </w:pPr>
      <w:r>
        <w:rPr>
          <w:rFonts w:ascii="Times New Roman" w:hAnsi="Times New Roman"/>
          <w:bCs/>
          <w:iCs/>
          <w:color w:val="000000"/>
          <w:sz w:val="24"/>
          <w:szCs w:val="24"/>
        </w:rPr>
        <w:tab/>
      </w:r>
      <w:r w:rsidR="006C7B5C" w:rsidRPr="006C7B5C">
        <w:rPr>
          <w:rFonts w:ascii="Times New Roman" w:hAnsi="Times New Roman"/>
          <w:bCs/>
          <w:iCs/>
          <w:color w:val="000000"/>
          <w:sz w:val="24"/>
          <w:szCs w:val="24"/>
        </w:rPr>
        <w:t xml:space="preserve">Вместе с тем, в совокупности, положительные оценки в ответах участников опроса </w:t>
      </w:r>
      <w:r>
        <w:rPr>
          <w:rFonts w:ascii="Times New Roman" w:hAnsi="Times New Roman"/>
          <w:bCs/>
          <w:iCs/>
          <w:color w:val="000000"/>
          <w:sz w:val="24"/>
          <w:szCs w:val="24"/>
        </w:rPr>
        <w:br/>
      </w:r>
      <w:r w:rsidR="006C7B5C" w:rsidRPr="006C7B5C">
        <w:rPr>
          <w:rFonts w:ascii="Times New Roman" w:hAnsi="Times New Roman"/>
          <w:bCs/>
          <w:iCs/>
          <w:color w:val="000000"/>
          <w:sz w:val="24"/>
          <w:szCs w:val="24"/>
        </w:rPr>
        <w:t>по критерию честности органов власти и организаций преобладают.</w:t>
      </w:r>
    </w:p>
    <w:p w:rsidR="00DC7B33" w:rsidRPr="006C7B5C" w:rsidRDefault="00DC7B33" w:rsidP="00DC7B33">
      <w:pPr>
        <w:tabs>
          <w:tab w:val="left" w:pos="298"/>
        </w:tabs>
        <w:overflowPunct w:val="0"/>
        <w:autoSpaceDE w:val="0"/>
        <w:autoSpaceDN w:val="0"/>
        <w:adjustRightInd w:val="0"/>
        <w:spacing w:after="0" w:line="240" w:lineRule="auto"/>
        <w:jc w:val="center"/>
        <w:rPr>
          <w:rFonts w:ascii="Times New Roman" w:hAnsi="Times New Roman"/>
          <w:bCs/>
          <w:iCs/>
          <w:color w:val="000000"/>
          <w:sz w:val="24"/>
          <w:szCs w:val="24"/>
        </w:rPr>
      </w:pPr>
    </w:p>
    <w:p w:rsidR="006C7B5C" w:rsidRPr="006C7B5C" w:rsidRDefault="00DC7B33" w:rsidP="00DC7B33">
      <w:pPr>
        <w:tabs>
          <w:tab w:val="left" w:pos="709"/>
        </w:tabs>
        <w:overflowPunct w:val="0"/>
        <w:autoSpaceDE w:val="0"/>
        <w:autoSpaceDN w:val="0"/>
        <w:adjustRightInd w:val="0"/>
        <w:spacing w:after="0" w:line="240" w:lineRule="auto"/>
        <w:jc w:val="both"/>
        <w:rPr>
          <w:rFonts w:ascii="Times New Roman" w:hAnsi="Times New Roman"/>
          <w:bCs/>
          <w:iCs/>
          <w:color w:val="000000"/>
          <w:sz w:val="24"/>
          <w:szCs w:val="24"/>
        </w:rPr>
      </w:pPr>
      <w:r>
        <w:rPr>
          <w:rFonts w:ascii="Times New Roman" w:hAnsi="Times New Roman"/>
          <w:bCs/>
          <w:iCs/>
          <w:color w:val="FF0000"/>
          <w:sz w:val="24"/>
          <w:szCs w:val="24"/>
        </w:rPr>
        <w:lastRenderedPageBreak/>
        <w:tab/>
      </w:r>
      <w:r w:rsidR="006C7B5C" w:rsidRPr="006C7B5C">
        <w:rPr>
          <w:rFonts w:ascii="Times New Roman" w:hAnsi="Times New Roman"/>
          <w:bCs/>
          <w:iCs/>
          <w:color w:val="000000"/>
          <w:sz w:val="24"/>
          <w:szCs w:val="24"/>
        </w:rPr>
        <w:t xml:space="preserve">При определении динамики «бытовой коррупции» в 2021 году половиной респондентов уровень коррупции в регионе оценивается как средний и по мнению значительного количества опрошенных практически не изменился как на уровне населенного пункта и региона, так </w:t>
      </w:r>
      <w:r>
        <w:rPr>
          <w:rFonts w:ascii="Times New Roman" w:hAnsi="Times New Roman"/>
          <w:bCs/>
          <w:iCs/>
          <w:color w:val="000000"/>
          <w:sz w:val="24"/>
          <w:szCs w:val="24"/>
        </w:rPr>
        <w:br/>
      </w:r>
      <w:r w:rsidR="006C7B5C" w:rsidRPr="006C7B5C">
        <w:rPr>
          <w:rFonts w:ascii="Times New Roman" w:hAnsi="Times New Roman"/>
          <w:bCs/>
          <w:iCs/>
          <w:color w:val="000000"/>
          <w:sz w:val="24"/>
          <w:szCs w:val="24"/>
        </w:rPr>
        <w:t xml:space="preserve">и страны в целом. В 2019 и 2020 годах в ходе исследования вопрос в данной постановке </w:t>
      </w:r>
      <w:r>
        <w:rPr>
          <w:rFonts w:ascii="Times New Roman" w:hAnsi="Times New Roman"/>
          <w:bCs/>
          <w:iCs/>
          <w:color w:val="000000"/>
          <w:sz w:val="24"/>
          <w:szCs w:val="24"/>
        </w:rPr>
        <w:br/>
      </w:r>
      <w:r w:rsidR="006C7B5C" w:rsidRPr="006C7B5C">
        <w:rPr>
          <w:rFonts w:ascii="Times New Roman" w:hAnsi="Times New Roman"/>
          <w:bCs/>
          <w:iCs/>
          <w:color w:val="000000"/>
          <w:sz w:val="24"/>
          <w:szCs w:val="24"/>
        </w:rPr>
        <w:t>не ставился.</w:t>
      </w:r>
    </w:p>
    <w:p w:rsidR="006C7B5C" w:rsidRPr="006C7B5C" w:rsidRDefault="00DC7B33" w:rsidP="00DC7B33">
      <w:pPr>
        <w:tabs>
          <w:tab w:val="left" w:pos="709"/>
        </w:tabs>
        <w:overflowPunct w:val="0"/>
        <w:autoSpaceDE w:val="0"/>
        <w:autoSpaceDN w:val="0"/>
        <w:adjustRightInd w:val="0"/>
        <w:spacing w:after="0" w:line="240" w:lineRule="auto"/>
        <w:jc w:val="both"/>
        <w:rPr>
          <w:rFonts w:ascii="Times New Roman" w:hAnsi="Times New Roman"/>
          <w:bCs/>
          <w:iCs/>
          <w:color w:val="FF0000"/>
          <w:sz w:val="24"/>
          <w:szCs w:val="24"/>
        </w:rPr>
      </w:pPr>
      <w:r>
        <w:rPr>
          <w:rFonts w:ascii="Times New Roman" w:hAnsi="Times New Roman"/>
          <w:bCs/>
          <w:iCs/>
          <w:color w:val="FF0000"/>
          <w:sz w:val="24"/>
          <w:szCs w:val="24"/>
        </w:rPr>
        <w:tab/>
      </w:r>
      <w:r w:rsidR="006C7B5C" w:rsidRPr="006C7B5C">
        <w:rPr>
          <w:rFonts w:ascii="Times New Roman" w:hAnsi="Times New Roman"/>
          <w:bCs/>
          <w:iCs/>
          <w:color w:val="000000"/>
          <w:sz w:val="24"/>
          <w:szCs w:val="24"/>
        </w:rPr>
        <w:t xml:space="preserve">Для повышения эффективности работы органов власти, их подотчетности необходима обратная связь с населением, важной частью которой являются обращения граждан в органы власти. Обращения традиционно играют важную роль в процессе управления, так как с их помощью осуществляется связь с населением, контроль за деятельностью государственных органов и органов местного самоуправления, а также реализация законных прав личности </w:t>
      </w:r>
      <w:r>
        <w:rPr>
          <w:rFonts w:ascii="Times New Roman" w:hAnsi="Times New Roman"/>
          <w:bCs/>
          <w:iCs/>
          <w:color w:val="000000"/>
          <w:sz w:val="24"/>
          <w:szCs w:val="24"/>
        </w:rPr>
        <w:br/>
      </w:r>
      <w:r w:rsidR="006C7B5C" w:rsidRPr="006C7B5C">
        <w:rPr>
          <w:rFonts w:ascii="Times New Roman" w:hAnsi="Times New Roman"/>
          <w:bCs/>
          <w:iCs/>
          <w:color w:val="000000"/>
          <w:sz w:val="24"/>
          <w:szCs w:val="24"/>
        </w:rPr>
        <w:t>на обращение</w:t>
      </w:r>
      <w:r w:rsidR="006C7B5C" w:rsidRPr="006C7B5C">
        <w:rPr>
          <w:rFonts w:ascii="Times New Roman" w:hAnsi="Times New Roman"/>
          <w:bCs/>
          <w:iCs/>
          <w:color w:val="FF0000"/>
          <w:sz w:val="24"/>
          <w:szCs w:val="24"/>
        </w:rPr>
        <w:t>.</w:t>
      </w:r>
    </w:p>
    <w:p w:rsidR="006C7B5C" w:rsidRPr="006C7B5C" w:rsidRDefault="00DC7B33" w:rsidP="00DC7B33">
      <w:pPr>
        <w:tabs>
          <w:tab w:val="left" w:pos="709"/>
        </w:tabs>
        <w:overflowPunct w:val="0"/>
        <w:autoSpaceDE w:val="0"/>
        <w:autoSpaceDN w:val="0"/>
        <w:adjustRightInd w:val="0"/>
        <w:spacing w:after="0" w:line="240" w:lineRule="auto"/>
        <w:jc w:val="both"/>
        <w:rPr>
          <w:rFonts w:ascii="Times New Roman" w:hAnsi="Times New Roman"/>
          <w:bCs/>
          <w:iCs/>
          <w:color w:val="000000"/>
          <w:sz w:val="24"/>
          <w:szCs w:val="24"/>
        </w:rPr>
      </w:pPr>
      <w:r>
        <w:rPr>
          <w:rFonts w:ascii="Times New Roman" w:hAnsi="Times New Roman"/>
          <w:bCs/>
          <w:iCs/>
          <w:color w:val="000000"/>
          <w:sz w:val="24"/>
          <w:szCs w:val="24"/>
        </w:rPr>
        <w:tab/>
      </w:r>
      <w:r w:rsidR="006C7B5C" w:rsidRPr="006C7B5C">
        <w:rPr>
          <w:rFonts w:ascii="Times New Roman" w:hAnsi="Times New Roman"/>
          <w:bCs/>
          <w:iCs/>
          <w:color w:val="000000"/>
          <w:sz w:val="24"/>
          <w:szCs w:val="24"/>
        </w:rPr>
        <w:t xml:space="preserve">Для определения наиболее коррумпированных структурных подразделений органов власти и организаций, респондентам предлагалось ответить на вопрос о частоте столкновения </w:t>
      </w:r>
      <w:r>
        <w:rPr>
          <w:rFonts w:ascii="Times New Roman" w:hAnsi="Times New Roman"/>
          <w:bCs/>
          <w:iCs/>
          <w:color w:val="000000"/>
          <w:sz w:val="24"/>
          <w:szCs w:val="24"/>
        </w:rPr>
        <w:br/>
      </w:r>
      <w:r w:rsidR="006C7B5C" w:rsidRPr="006C7B5C">
        <w:rPr>
          <w:rFonts w:ascii="Times New Roman" w:hAnsi="Times New Roman"/>
          <w:bCs/>
          <w:iCs/>
          <w:color w:val="000000"/>
          <w:sz w:val="24"/>
          <w:szCs w:val="24"/>
        </w:rPr>
        <w:t xml:space="preserve">с коррупционными проявлениями в повседневной жизни и деятельности. </w:t>
      </w:r>
    </w:p>
    <w:p w:rsidR="006C7B5C" w:rsidRPr="006C7B5C" w:rsidRDefault="00DC7B33" w:rsidP="00DC7B33">
      <w:pPr>
        <w:tabs>
          <w:tab w:val="left" w:pos="709"/>
        </w:tabs>
        <w:overflowPunct w:val="0"/>
        <w:autoSpaceDE w:val="0"/>
        <w:autoSpaceDN w:val="0"/>
        <w:adjustRightInd w:val="0"/>
        <w:spacing w:after="0" w:line="240" w:lineRule="auto"/>
        <w:jc w:val="both"/>
        <w:rPr>
          <w:rFonts w:ascii="Times New Roman" w:hAnsi="Times New Roman"/>
          <w:bCs/>
          <w:iCs/>
          <w:color w:val="000000"/>
          <w:sz w:val="24"/>
          <w:szCs w:val="24"/>
        </w:rPr>
      </w:pPr>
      <w:r>
        <w:rPr>
          <w:rFonts w:ascii="Times New Roman" w:hAnsi="Times New Roman"/>
          <w:bCs/>
          <w:iCs/>
          <w:color w:val="000000"/>
          <w:sz w:val="24"/>
          <w:szCs w:val="24"/>
        </w:rPr>
        <w:tab/>
      </w:r>
      <w:r w:rsidR="006C7B5C" w:rsidRPr="006C7B5C">
        <w:rPr>
          <w:rFonts w:ascii="Times New Roman" w:hAnsi="Times New Roman"/>
          <w:bCs/>
          <w:iCs/>
          <w:color w:val="000000"/>
          <w:sz w:val="24"/>
          <w:szCs w:val="24"/>
        </w:rPr>
        <w:t>Учитывая фактические значения параметров исследований 2019 – 2021 годов, можно констатировать, что по мнению населения Оренбургской области наиболее часто коррупционные ситуации возникали при:</w:t>
      </w:r>
    </w:p>
    <w:p w:rsidR="006C7B5C" w:rsidRPr="006C7B5C" w:rsidRDefault="00DC7B33" w:rsidP="00DC7B33">
      <w:pPr>
        <w:tabs>
          <w:tab w:val="left" w:pos="709"/>
        </w:tabs>
        <w:overflowPunct w:val="0"/>
        <w:autoSpaceDE w:val="0"/>
        <w:autoSpaceDN w:val="0"/>
        <w:adjustRightInd w:val="0"/>
        <w:spacing w:after="0" w:line="240" w:lineRule="auto"/>
        <w:jc w:val="both"/>
        <w:rPr>
          <w:rFonts w:ascii="Times New Roman" w:hAnsi="Times New Roman"/>
          <w:bCs/>
          <w:iCs/>
          <w:color w:val="000000"/>
          <w:sz w:val="24"/>
          <w:szCs w:val="24"/>
        </w:rPr>
      </w:pPr>
      <w:r>
        <w:rPr>
          <w:rFonts w:ascii="Times New Roman" w:hAnsi="Times New Roman"/>
          <w:bCs/>
          <w:iCs/>
          <w:color w:val="000000"/>
          <w:sz w:val="24"/>
          <w:szCs w:val="24"/>
        </w:rPr>
        <w:tab/>
        <w:t>– </w:t>
      </w:r>
      <w:r w:rsidR="006C7B5C" w:rsidRPr="006C7B5C">
        <w:rPr>
          <w:rFonts w:ascii="Times New Roman" w:hAnsi="Times New Roman"/>
          <w:bCs/>
          <w:iCs/>
          <w:color w:val="000000"/>
          <w:sz w:val="24"/>
          <w:szCs w:val="24"/>
        </w:rPr>
        <w:t xml:space="preserve">получении бесплатной медицинской помощи в поликлинике (анализы, прием у врача </w:t>
      </w:r>
      <w:r>
        <w:rPr>
          <w:rFonts w:ascii="Times New Roman" w:hAnsi="Times New Roman"/>
          <w:bCs/>
          <w:iCs/>
          <w:color w:val="000000"/>
          <w:sz w:val="24"/>
          <w:szCs w:val="24"/>
        </w:rPr>
        <w:br/>
      </w:r>
      <w:r w:rsidR="006C7B5C" w:rsidRPr="006C7B5C">
        <w:rPr>
          <w:rFonts w:ascii="Times New Roman" w:hAnsi="Times New Roman"/>
          <w:bCs/>
          <w:iCs/>
          <w:color w:val="000000"/>
          <w:sz w:val="24"/>
          <w:szCs w:val="24"/>
        </w:rPr>
        <w:t>и др.), в больнице (серьезное лечение, операция, обслуживание и другое);</w:t>
      </w:r>
    </w:p>
    <w:p w:rsidR="006C7B5C" w:rsidRPr="006C7B5C" w:rsidRDefault="00DC7B33" w:rsidP="00DC7B33">
      <w:pPr>
        <w:tabs>
          <w:tab w:val="left" w:pos="709"/>
        </w:tabs>
        <w:overflowPunct w:val="0"/>
        <w:autoSpaceDE w:val="0"/>
        <w:autoSpaceDN w:val="0"/>
        <w:adjustRightInd w:val="0"/>
        <w:spacing w:after="0" w:line="240" w:lineRule="auto"/>
        <w:jc w:val="both"/>
        <w:rPr>
          <w:rFonts w:ascii="Times New Roman" w:hAnsi="Times New Roman"/>
          <w:bCs/>
          <w:iCs/>
          <w:color w:val="000000"/>
          <w:sz w:val="24"/>
          <w:szCs w:val="24"/>
        </w:rPr>
      </w:pPr>
      <w:r>
        <w:rPr>
          <w:rFonts w:ascii="Times New Roman" w:hAnsi="Times New Roman"/>
          <w:bCs/>
          <w:iCs/>
          <w:color w:val="000000"/>
          <w:sz w:val="24"/>
          <w:szCs w:val="24"/>
        </w:rPr>
        <w:tab/>
        <w:t>– </w:t>
      </w:r>
      <w:r w:rsidR="006C7B5C" w:rsidRPr="006C7B5C">
        <w:rPr>
          <w:rFonts w:ascii="Times New Roman" w:hAnsi="Times New Roman"/>
          <w:bCs/>
          <w:iCs/>
          <w:color w:val="000000"/>
          <w:sz w:val="24"/>
          <w:szCs w:val="24"/>
        </w:rPr>
        <w:t xml:space="preserve">поступлении в ВУЗ, переводе из одного ВУЗа в другой, сдаче экзаменов, зачетов, защите дипломных работ; </w:t>
      </w:r>
      <w:r w:rsidR="006C7B5C" w:rsidRPr="006C7B5C">
        <w:rPr>
          <w:rFonts w:ascii="Times New Roman" w:hAnsi="Times New Roman"/>
          <w:bCs/>
          <w:iCs/>
          <w:color w:val="000000"/>
          <w:sz w:val="24"/>
          <w:szCs w:val="24"/>
        </w:rPr>
        <w:tab/>
      </w:r>
    </w:p>
    <w:p w:rsidR="006C7B5C" w:rsidRPr="006C7B5C" w:rsidRDefault="00DC7B33" w:rsidP="00DC7B33">
      <w:pPr>
        <w:tabs>
          <w:tab w:val="left" w:pos="709"/>
        </w:tabs>
        <w:overflowPunct w:val="0"/>
        <w:autoSpaceDE w:val="0"/>
        <w:autoSpaceDN w:val="0"/>
        <w:adjustRightInd w:val="0"/>
        <w:spacing w:after="0" w:line="240" w:lineRule="auto"/>
        <w:jc w:val="both"/>
        <w:rPr>
          <w:rFonts w:ascii="Times New Roman" w:hAnsi="Times New Roman"/>
          <w:bCs/>
          <w:iCs/>
          <w:color w:val="000000"/>
          <w:sz w:val="24"/>
          <w:szCs w:val="24"/>
        </w:rPr>
      </w:pPr>
      <w:r>
        <w:rPr>
          <w:rFonts w:ascii="Times New Roman" w:hAnsi="Times New Roman"/>
          <w:bCs/>
          <w:iCs/>
          <w:color w:val="000000"/>
          <w:sz w:val="24"/>
          <w:szCs w:val="24"/>
        </w:rPr>
        <w:tab/>
        <w:t>– </w:t>
      </w:r>
      <w:r w:rsidR="006C7B5C" w:rsidRPr="006C7B5C">
        <w:rPr>
          <w:rFonts w:ascii="Times New Roman" w:hAnsi="Times New Roman"/>
          <w:bCs/>
          <w:iCs/>
          <w:color w:val="000000"/>
          <w:sz w:val="24"/>
          <w:szCs w:val="24"/>
        </w:rPr>
        <w:t>поступлении в нужную школу и для ее успешного окончания («благодарности», «взносы» и т.д.);</w:t>
      </w:r>
    </w:p>
    <w:p w:rsidR="006C7B5C" w:rsidRPr="006C7B5C" w:rsidRDefault="00DC7B33" w:rsidP="00DC7B33">
      <w:pPr>
        <w:tabs>
          <w:tab w:val="left" w:pos="709"/>
        </w:tabs>
        <w:overflowPunct w:val="0"/>
        <w:autoSpaceDE w:val="0"/>
        <w:autoSpaceDN w:val="0"/>
        <w:adjustRightInd w:val="0"/>
        <w:spacing w:after="0" w:line="240" w:lineRule="auto"/>
        <w:jc w:val="both"/>
        <w:rPr>
          <w:rFonts w:ascii="Times New Roman" w:hAnsi="Times New Roman"/>
          <w:bCs/>
          <w:iCs/>
          <w:color w:val="000000"/>
          <w:sz w:val="24"/>
          <w:szCs w:val="24"/>
        </w:rPr>
      </w:pPr>
      <w:r>
        <w:rPr>
          <w:rFonts w:ascii="Times New Roman" w:hAnsi="Times New Roman"/>
          <w:bCs/>
          <w:iCs/>
          <w:color w:val="000000"/>
          <w:sz w:val="24"/>
          <w:szCs w:val="24"/>
        </w:rPr>
        <w:tab/>
        <w:t>– </w:t>
      </w:r>
      <w:r w:rsidR="006C7B5C" w:rsidRPr="006C7B5C">
        <w:rPr>
          <w:rFonts w:ascii="Times New Roman" w:hAnsi="Times New Roman"/>
          <w:bCs/>
          <w:iCs/>
          <w:color w:val="000000"/>
          <w:sz w:val="24"/>
          <w:szCs w:val="24"/>
        </w:rPr>
        <w:t>получении нужной работы и обеспечения продвижения по карьерной лестнице.</w:t>
      </w:r>
    </w:p>
    <w:p w:rsidR="006C7B5C" w:rsidRPr="006C7B5C" w:rsidRDefault="00DC7B33" w:rsidP="00DC7B33">
      <w:pPr>
        <w:tabs>
          <w:tab w:val="left" w:pos="709"/>
        </w:tabs>
        <w:overflowPunct w:val="0"/>
        <w:autoSpaceDE w:val="0"/>
        <w:autoSpaceDN w:val="0"/>
        <w:adjustRightInd w:val="0"/>
        <w:spacing w:after="0" w:line="240" w:lineRule="auto"/>
        <w:jc w:val="both"/>
        <w:rPr>
          <w:rFonts w:ascii="Times New Roman" w:hAnsi="Times New Roman"/>
          <w:bCs/>
          <w:iCs/>
          <w:color w:val="000000"/>
          <w:sz w:val="24"/>
          <w:szCs w:val="24"/>
        </w:rPr>
      </w:pPr>
      <w:r>
        <w:rPr>
          <w:rFonts w:ascii="Times New Roman" w:hAnsi="Times New Roman"/>
          <w:bCs/>
          <w:iCs/>
          <w:color w:val="FF0000"/>
          <w:sz w:val="24"/>
          <w:szCs w:val="24"/>
        </w:rPr>
        <w:tab/>
      </w:r>
      <w:r w:rsidR="006C7B5C" w:rsidRPr="006C7B5C">
        <w:rPr>
          <w:rFonts w:ascii="Times New Roman" w:hAnsi="Times New Roman"/>
          <w:bCs/>
          <w:iCs/>
          <w:color w:val="000000"/>
          <w:sz w:val="24"/>
          <w:szCs w:val="24"/>
        </w:rPr>
        <w:t xml:space="preserve">Представители бизнес-сообщества в свою очередь отметили, что наиболее часто коррупционные ситуации возникали у них при обращении в Росреестр (32,7%), органы </w:t>
      </w:r>
      <w:r>
        <w:rPr>
          <w:rFonts w:ascii="Times New Roman" w:hAnsi="Times New Roman"/>
          <w:bCs/>
          <w:iCs/>
          <w:color w:val="000000"/>
          <w:sz w:val="24"/>
          <w:szCs w:val="24"/>
        </w:rPr>
        <w:br/>
      </w:r>
      <w:r w:rsidR="006C7B5C" w:rsidRPr="006C7B5C">
        <w:rPr>
          <w:rFonts w:ascii="Times New Roman" w:hAnsi="Times New Roman"/>
          <w:bCs/>
          <w:iCs/>
          <w:color w:val="000000"/>
          <w:sz w:val="24"/>
          <w:szCs w:val="24"/>
        </w:rPr>
        <w:t xml:space="preserve">по архитектуре и строительству, органы по реализации государственной (муниципальной) политики в сфере торговли и услуг (по 32,2%), органы, занимающиеся предоставлением в аренду помещений, находящихся в государственной (муниципальной) собственности (30,7%), налоговые органы (26,7%), полицию и органы внутренних дел (24,3%). </w:t>
      </w:r>
    </w:p>
    <w:p w:rsidR="00F51151" w:rsidRDefault="00DC7B33" w:rsidP="00F51151">
      <w:pPr>
        <w:tabs>
          <w:tab w:val="left" w:pos="709"/>
        </w:tabs>
        <w:overflowPunct w:val="0"/>
        <w:autoSpaceDE w:val="0"/>
        <w:autoSpaceDN w:val="0"/>
        <w:adjustRightInd w:val="0"/>
        <w:spacing w:after="0" w:line="240" w:lineRule="auto"/>
        <w:jc w:val="both"/>
        <w:rPr>
          <w:rFonts w:ascii="Times New Roman" w:hAnsi="Times New Roman"/>
          <w:bCs/>
          <w:iCs/>
          <w:color w:val="000000"/>
          <w:sz w:val="24"/>
          <w:szCs w:val="24"/>
        </w:rPr>
      </w:pPr>
      <w:r>
        <w:rPr>
          <w:rFonts w:ascii="Times New Roman" w:hAnsi="Times New Roman"/>
          <w:bCs/>
          <w:iCs/>
          <w:color w:val="000000"/>
          <w:sz w:val="24"/>
          <w:szCs w:val="24"/>
        </w:rPr>
        <w:tab/>
      </w:r>
      <w:r w:rsidR="006C7B5C" w:rsidRPr="006C7B5C">
        <w:rPr>
          <w:rFonts w:ascii="Times New Roman" w:hAnsi="Times New Roman"/>
          <w:bCs/>
          <w:iCs/>
          <w:color w:val="000000"/>
          <w:sz w:val="24"/>
          <w:szCs w:val="24"/>
        </w:rPr>
        <w:t xml:space="preserve">Самой популярной формой оказания влияния на действия (бездействие) должностных лиц среди бизнес-сообществ являются подарки. Более 45% респондентов отметили данную форму для учреждений Росреестра, 40% для судебных органов, 39% для налоговых органов, 36,4% для ФАС России, 35,3% для органов по реализации государственной (муниципальной) политики </w:t>
      </w:r>
      <w:r>
        <w:rPr>
          <w:rFonts w:ascii="Times New Roman" w:hAnsi="Times New Roman"/>
          <w:bCs/>
          <w:iCs/>
          <w:color w:val="000000"/>
          <w:sz w:val="24"/>
          <w:szCs w:val="24"/>
        </w:rPr>
        <w:br/>
      </w:r>
      <w:r w:rsidR="006C7B5C" w:rsidRPr="006C7B5C">
        <w:rPr>
          <w:rFonts w:ascii="Times New Roman" w:hAnsi="Times New Roman"/>
          <w:bCs/>
          <w:iCs/>
          <w:color w:val="000000"/>
          <w:sz w:val="24"/>
          <w:szCs w:val="24"/>
        </w:rPr>
        <w:t>в сфере торговли, питания и услуг</w:t>
      </w:r>
      <w:r>
        <w:rPr>
          <w:rFonts w:ascii="Times New Roman" w:hAnsi="Times New Roman"/>
          <w:bCs/>
          <w:iCs/>
          <w:color w:val="000000"/>
          <w:sz w:val="24"/>
          <w:szCs w:val="24"/>
        </w:rPr>
        <w:t>.</w:t>
      </w:r>
    </w:p>
    <w:p w:rsidR="00F51151" w:rsidRDefault="00F51151" w:rsidP="00F51151">
      <w:pPr>
        <w:tabs>
          <w:tab w:val="left" w:pos="709"/>
        </w:tabs>
        <w:overflowPunct w:val="0"/>
        <w:autoSpaceDE w:val="0"/>
        <w:autoSpaceDN w:val="0"/>
        <w:adjustRightInd w:val="0"/>
        <w:spacing w:after="0" w:line="240" w:lineRule="auto"/>
        <w:jc w:val="both"/>
        <w:rPr>
          <w:rFonts w:ascii="Times New Roman" w:hAnsi="Times New Roman"/>
          <w:bCs/>
          <w:iCs/>
          <w:color w:val="000000"/>
          <w:sz w:val="24"/>
          <w:szCs w:val="24"/>
        </w:rPr>
      </w:pPr>
      <w:r>
        <w:rPr>
          <w:rFonts w:ascii="Times New Roman" w:hAnsi="Times New Roman"/>
          <w:bCs/>
          <w:iCs/>
          <w:color w:val="000000"/>
          <w:sz w:val="24"/>
          <w:szCs w:val="24"/>
        </w:rPr>
        <w:tab/>
      </w:r>
      <w:r w:rsidR="006C7B5C" w:rsidRPr="006C7B5C">
        <w:rPr>
          <w:rFonts w:ascii="Times New Roman" w:hAnsi="Times New Roman"/>
          <w:bCs/>
          <w:iCs/>
          <w:color w:val="000000"/>
          <w:sz w:val="24"/>
          <w:szCs w:val="24"/>
        </w:rPr>
        <w:t xml:space="preserve">Высокие проценты возникновения коррупционных ситуаций в перечисленных организациях и учреждениях объясняются частотой обращения и необходимостью решения респондентами тех или иных проблем, в соответствии с направлениями их деятельности. </w:t>
      </w:r>
    </w:p>
    <w:p w:rsidR="00F51151" w:rsidRDefault="00F51151" w:rsidP="00F51151">
      <w:pPr>
        <w:tabs>
          <w:tab w:val="left" w:pos="709"/>
        </w:tabs>
        <w:overflowPunct w:val="0"/>
        <w:autoSpaceDE w:val="0"/>
        <w:autoSpaceDN w:val="0"/>
        <w:adjustRightInd w:val="0"/>
        <w:spacing w:after="0" w:line="240" w:lineRule="auto"/>
        <w:jc w:val="both"/>
        <w:rPr>
          <w:rFonts w:ascii="Times New Roman" w:hAnsi="Times New Roman"/>
          <w:bCs/>
          <w:iCs/>
          <w:color w:val="000000"/>
          <w:sz w:val="24"/>
          <w:szCs w:val="24"/>
        </w:rPr>
      </w:pPr>
      <w:r>
        <w:rPr>
          <w:rFonts w:ascii="Times New Roman" w:hAnsi="Times New Roman"/>
          <w:bCs/>
          <w:iCs/>
          <w:color w:val="000000"/>
          <w:sz w:val="24"/>
          <w:szCs w:val="24"/>
        </w:rPr>
        <w:tab/>
      </w:r>
      <w:r w:rsidR="006C7B5C" w:rsidRPr="006C7B5C">
        <w:rPr>
          <w:rFonts w:ascii="Times New Roman" w:hAnsi="Times New Roman"/>
          <w:bCs/>
          <w:iCs/>
          <w:color w:val="000000"/>
          <w:sz w:val="24"/>
          <w:szCs w:val="24"/>
        </w:rPr>
        <w:t>Вместе с тем, общее представление населения о коррумпированности тех или иных структур формируется за счет их осведомленности из средств массовой информации, а также учета опыта близких, друзей и знакомых. Поэтому эти процентные показатели носят вероятностный характер с точки зрения респондента, то есть субъективно-оценочный.</w:t>
      </w:r>
      <w:r>
        <w:rPr>
          <w:rFonts w:ascii="Times New Roman" w:hAnsi="Times New Roman"/>
          <w:bCs/>
          <w:iCs/>
          <w:color w:val="000000"/>
          <w:sz w:val="24"/>
          <w:szCs w:val="24"/>
        </w:rPr>
        <w:t xml:space="preserve"> </w:t>
      </w:r>
      <w:r w:rsidR="006C7B5C" w:rsidRPr="006C7B5C">
        <w:rPr>
          <w:rFonts w:ascii="Times New Roman" w:hAnsi="Times New Roman"/>
          <w:bCs/>
          <w:iCs/>
          <w:color w:val="000000"/>
          <w:sz w:val="24"/>
          <w:szCs w:val="24"/>
        </w:rPr>
        <w:tab/>
        <w:t xml:space="preserve">Полученные результаты свидетельствуют о необходимости внесения соответствующих корректив в проводимые мероприятия по реализации антикоррупционной политики </w:t>
      </w:r>
      <w:r>
        <w:rPr>
          <w:rFonts w:ascii="Times New Roman" w:hAnsi="Times New Roman"/>
          <w:bCs/>
          <w:iCs/>
          <w:color w:val="000000"/>
          <w:sz w:val="24"/>
          <w:szCs w:val="24"/>
        </w:rPr>
        <w:br/>
      </w:r>
      <w:r w:rsidR="006C7B5C" w:rsidRPr="006C7B5C">
        <w:rPr>
          <w:rFonts w:ascii="Times New Roman" w:hAnsi="Times New Roman"/>
          <w:bCs/>
          <w:iCs/>
          <w:color w:val="000000"/>
          <w:sz w:val="24"/>
          <w:szCs w:val="24"/>
        </w:rPr>
        <w:t>в Оренбургской области.</w:t>
      </w:r>
    </w:p>
    <w:p w:rsidR="006C7B5C" w:rsidRDefault="00F51151" w:rsidP="00F51151">
      <w:pPr>
        <w:tabs>
          <w:tab w:val="left" w:pos="709"/>
        </w:tabs>
        <w:overflowPunct w:val="0"/>
        <w:autoSpaceDE w:val="0"/>
        <w:autoSpaceDN w:val="0"/>
        <w:adjustRightInd w:val="0"/>
        <w:spacing w:after="0" w:line="240" w:lineRule="auto"/>
        <w:jc w:val="both"/>
        <w:rPr>
          <w:rFonts w:ascii="Times New Roman" w:hAnsi="Times New Roman"/>
          <w:bCs/>
          <w:iCs/>
          <w:color w:val="000000"/>
          <w:sz w:val="24"/>
          <w:szCs w:val="24"/>
        </w:rPr>
      </w:pPr>
      <w:r>
        <w:rPr>
          <w:rFonts w:ascii="Times New Roman" w:hAnsi="Times New Roman"/>
          <w:bCs/>
          <w:iCs/>
          <w:color w:val="000000"/>
          <w:sz w:val="24"/>
          <w:szCs w:val="24"/>
        </w:rPr>
        <w:tab/>
      </w:r>
      <w:r w:rsidR="006C7B5C" w:rsidRPr="006C7B5C">
        <w:rPr>
          <w:rFonts w:ascii="Times New Roman" w:hAnsi="Times New Roman"/>
          <w:bCs/>
          <w:iCs/>
          <w:color w:val="000000"/>
          <w:sz w:val="24"/>
          <w:szCs w:val="24"/>
        </w:rPr>
        <w:t>В ходе исследований респондентам было предложено ответить на вопросы о том, как меняется ситуация с коррупцией на региональном и федеральном уровнях.</w:t>
      </w:r>
    </w:p>
    <w:p w:rsidR="00F51151" w:rsidRDefault="00F51151" w:rsidP="00F51151">
      <w:pPr>
        <w:tabs>
          <w:tab w:val="left" w:pos="709"/>
        </w:tabs>
        <w:overflowPunct w:val="0"/>
        <w:autoSpaceDE w:val="0"/>
        <w:autoSpaceDN w:val="0"/>
        <w:adjustRightInd w:val="0"/>
        <w:spacing w:after="0" w:line="240" w:lineRule="auto"/>
        <w:jc w:val="both"/>
        <w:rPr>
          <w:rFonts w:ascii="Times New Roman" w:hAnsi="Times New Roman"/>
          <w:bCs/>
          <w:iCs/>
          <w:color w:val="000000"/>
          <w:sz w:val="24"/>
          <w:szCs w:val="24"/>
        </w:rPr>
      </w:pPr>
    </w:p>
    <w:p w:rsidR="00F51151" w:rsidRDefault="00F51151" w:rsidP="00F51151">
      <w:pPr>
        <w:tabs>
          <w:tab w:val="left" w:pos="709"/>
        </w:tabs>
        <w:overflowPunct w:val="0"/>
        <w:autoSpaceDE w:val="0"/>
        <w:autoSpaceDN w:val="0"/>
        <w:adjustRightInd w:val="0"/>
        <w:spacing w:after="0" w:line="240" w:lineRule="auto"/>
        <w:jc w:val="both"/>
        <w:rPr>
          <w:rFonts w:ascii="Times New Roman" w:hAnsi="Times New Roman"/>
          <w:bCs/>
          <w:iCs/>
          <w:color w:val="000000"/>
          <w:sz w:val="24"/>
          <w:szCs w:val="24"/>
        </w:rPr>
      </w:pPr>
    </w:p>
    <w:p w:rsidR="00F51151" w:rsidRDefault="00F51151" w:rsidP="00F51151">
      <w:pPr>
        <w:tabs>
          <w:tab w:val="left" w:pos="709"/>
        </w:tabs>
        <w:overflowPunct w:val="0"/>
        <w:autoSpaceDE w:val="0"/>
        <w:autoSpaceDN w:val="0"/>
        <w:adjustRightInd w:val="0"/>
        <w:spacing w:after="0" w:line="240" w:lineRule="auto"/>
        <w:jc w:val="both"/>
        <w:rPr>
          <w:rFonts w:ascii="Times New Roman" w:hAnsi="Times New Roman"/>
          <w:bCs/>
          <w:iCs/>
          <w:color w:val="000000"/>
          <w:sz w:val="24"/>
          <w:szCs w:val="24"/>
        </w:rPr>
      </w:pPr>
    </w:p>
    <w:p w:rsidR="00F51151" w:rsidRDefault="00F51151" w:rsidP="00F51151">
      <w:pPr>
        <w:tabs>
          <w:tab w:val="left" w:pos="709"/>
        </w:tabs>
        <w:overflowPunct w:val="0"/>
        <w:autoSpaceDE w:val="0"/>
        <w:autoSpaceDN w:val="0"/>
        <w:adjustRightInd w:val="0"/>
        <w:spacing w:after="0" w:line="240" w:lineRule="auto"/>
        <w:jc w:val="both"/>
        <w:rPr>
          <w:rFonts w:ascii="Times New Roman" w:hAnsi="Times New Roman"/>
          <w:bCs/>
          <w:iCs/>
          <w:color w:val="000000"/>
          <w:sz w:val="24"/>
          <w:szCs w:val="24"/>
        </w:rPr>
      </w:pPr>
    </w:p>
    <w:p w:rsidR="00F51151" w:rsidRDefault="00F51151" w:rsidP="00F51151">
      <w:pPr>
        <w:tabs>
          <w:tab w:val="left" w:pos="709"/>
        </w:tabs>
        <w:overflowPunct w:val="0"/>
        <w:autoSpaceDE w:val="0"/>
        <w:autoSpaceDN w:val="0"/>
        <w:adjustRightInd w:val="0"/>
        <w:spacing w:after="0" w:line="240" w:lineRule="auto"/>
        <w:jc w:val="both"/>
        <w:rPr>
          <w:rFonts w:ascii="Times New Roman" w:hAnsi="Times New Roman"/>
          <w:bCs/>
          <w:iCs/>
          <w:color w:val="000000"/>
          <w:sz w:val="24"/>
          <w:szCs w:val="24"/>
        </w:rPr>
      </w:pPr>
    </w:p>
    <w:p w:rsidR="00F51151" w:rsidRDefault="00F51151" w:rsidP="00F51151">
      <w:pPr>
        <w:tabs>
          <w:tab w:val="left" w:pos="709"/>
        </w:tabs>
        <w:overflowPunct w:val="0"/>
        <w:autoSpaceDE w:val="0"/>
        <w:autoSpaceDN w:val="0"/>
        <w:adjustRightInd w:val="0"/>
        <w:spacing w:after="0" w:line="240" w:lineRule="auto"/>
        <w:jc w:val="both"/>
        <w:rPr>
          <w:rFonts w:ascii="Times New Roman" w:hAnsi="Times New Roman"/>
          <w:bCs/>
          <w:iCs/>
          <w:color w:val="000000"/>
          <w:sz w:val="24"/>
          <w:szCs w:val="24"/>
        </w:rPr>
      </w:pPr>
    </w:p>
    <w:p w:rsidR="00F51151" w:rsidRDefault="00F51151" w:rsidP="00F51151">
      <w:pPr>
        <w:tabs>
          <w:tab w:val="left" w:pos="709"/>
        </w:tabs>
        <w:overflowPunct w:val="0"/>
        <w:autoSpaceDE w:val="0"/>
        <w:autoSpaceDN w:val="0"/>
        <w:adjustRightInd w:val="0"/>
        <w:spacing w:after="0" w:line="240" w:lineRule="auto"/>
        <w:jc w:val="both"/>
        <w:rPr>
          <w:rFonts w:ascii="Times New Roman" w:hAnsi="Times New Roman"/>
          <w:bCs/>
          <w:iCs/>
          <w:color w:val="000000"/>
          <w:sz w:val="24"/>
          <w:szCs w:val="24"/>
        </w:rPr>
      </w:pPr>
    </w:p>
    <w:p w:rsidR="00F51151" w:rsidRDefault="00F51151" w:rsidP="00F51151">
      <w:pPr>
        <w:tabs>
          <w:tab w:val="left" w:pos="709"/>
        </w:tabs>
        <w:overflowPunct w:val="0"/>
        <w:autoSpaceDE w:val="0"/>
        <w:autoSpaceDN w:val="0"/>
        <w:adjustRightInd w:val="0"/>
        <w:spacing w:after="0" w:line="240" w:lineRule="auto"/>
        <w:jc w:val="center"/>
        <w:rPr>
          <w:rFonts w:ascii="Times New Roman" w:hAnsi="Times New Roman"/>
          <w:bCs/>
          <w:iCs/>
          <w:color w:val="000000"/>
          <w:sz w:val="24"/>
          <w:szCs w:val="24"/>
        </w:rPr>
      </w:pPr>
      <w:r>
        <w:rPr>
          <w:rFonts w:ascii="Times New Roman" w:hAnsi="Times New Roman"/>
          <w:bCs/>
          <w:iCs/>
          <w:color w:val="000000"/>
          <w:sz w:val="24"/>
          <w:szCs w:val="24"/>
        </w:rPr>
        <w:t>10</w:t>
      </w:r>
    </w:p>
    <w:p w:rsidR="00F51151" w:rsidRPr="006C7B5C" w:rsidRDefault="00D21BCD" w:rsidP="00F51151">
      <w:pPr>
        <w:tabs>
          <w:tab w:val="left" w:pos="709"/>
        </w:tabs>
        <w:overflowPunct w:val="0"/>
        <w:autoSpaceDE w:val="0"/>
        <w:autoSpaceDN w:val="0"/>
        <w:adjustRightInd w:val="0"/>
        <w:spacing w:after="0" w:line="240" w:lineRule="auto"/>
        <w:jc w:val="center"/>
        <w:rPr>
          <w:rFonts w:ascii="Times New Roman" w:hAnsi="Times New Roman"/>
          <w:bCs/>
          <w:iCs/>
          <w:color w:val="000000"/>
          <w:sz w:val="24"/>
          <w:szCs w:val="24"/>
        </w:rPr>
      </w:pPr>
      <w:r>
        <w:rPr>
          <w:noProof/>
        </w:rPr>
        <w:lastRenderedPageBreak/>
        <w:drawing>
          <wp:inline distT="0" distB="0" distL="0" distR="0">
            <wp:extent cx="6402070" cy="3887470"/>
            <wp:effectExtent l="0" t="0" r="17780" b="17780"/>
            <wp:docPr id="6"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C7B5C" w:rsidRPr="006C7B5C" w:rsidRDefault="006C7B5C" w:rsidP="00F51151">
      <w:pPr>
        <w:tabs>
          <w:tab w:val="left" w:pos="709"/>
        </w:tabs>
        <w:overflowPunct w:val="0"/>
        <w:autoSpaceDE w:val="0"/>
        <w:autoSpaceDN w:val="0"/>
        <w:adjustRightInd w:val="0"/>
        <w:spacing w:after="0" w:line="240" w:lineRule="auto"/>
        <w:jc w:val="both"/>
        <w:rPr>
          <w:rFonts w:ascii="Times New Roman" w:hAnsi="Times New Roman"/>
          <w:b/>
          <w:iCs/>
          <w:sz w:val="24"/>
          <w:szCs w:val="24"/>
        </w:rPr>
      </w:pPr>
      <w:r w:rsidRPr="006C7B5C">
        <w:rPr>
          <w:rFonts w:ascii="Times New Roman" w:hAnsi="Times New Roman"/>
          <w:b/>
          <w:bCs/>
          <w:iCs/>
          <w:color w:val="000000"/>
          <w:sz w:val="24"/>
          <w:szCs w:val="24"/>
        </w:rPr>
        <w:t>Рисунок 6. Результаты обращения в государственные и муниципальные учреждения (%).</w:t>
      </w:r>
    </w:p>
    <w:p w:rsidR="006F5A59" w:rsidRDefault="006F5A59" w:rsidP="006C7B5C">
      <w:pPr>
        <w:tabs>
          <w:tab w:val="left" w:pos="298"/>
        </w:tabs>
        <w:overflowPunct w:val="0"/>
        <w:autoSpaceDE w:val="0"/>
        <w:autoSpaceDN w:val="0"/>
        <w:adjustRightInd w:val="0"/>
        <w:spacing w:after="0" w:line="240" w:lineRule="auto"/>
        <w:jc w:val="both"/>
        <w:rPr>
          <w:rFonts w:ascii="Times New Roman" w:hAnsi="Times New Roman"/>
          <w:bCs/>
          <w:iCs/>
          <w:color w:val="000000"/>
          <w:sz w:val="24"/>
          <w:szCs w:val="24"/>
        </w:rPr>
      </w:pPr>
    </w:p>
    <w:p w:rsidR="006F5A59" w:rsidRDefault="006F5A59" w:rsidP="006F5A59">
      <w:pPr>
        <w:tabs>
          <w:tab w:val="left" w:pos="709"/>
        </w:tabs>
        <w:overflowPunct w:val="0"/>
        <w:autoSpaceDE w:val="0"/>
        <w:autoSpaceDN w:val="0"/>
        <w:adjustRightInd w:val="0"/>
        <w:spacing w:after="0" w:line="240" w:lineRule="auto"/>
        <w:jc w:val="both"/>
        <w:rPr>
          <w:rFonts w:ascii="Times New Roman" w:hAnsi="Times New Roman"/>
          <w:bCs/>
          <w:iCs/>
          <w:color w:val="000000"/>
          <w:sz w:val="24"/>
          <w:szCs w:val="24"/>
        </w:rPr>
      </w:pPr>
      <w:r>
        <w:rPr>
          <w:rFonts w:ascii="Times New Roman" w:hAnsi="Times New Roman"/>
          <w:bCs/>
          <w:iCs/>
          <w:color w:val="000000"/>
          <w:sz w:val="24"/>
          <w:szCs w:val="24"/>
        </w:rPr>
        <w:tab/>
      </w:r>
      <w:r w:rsidR="006C7B5C" w:rsidRPr="006C7B5C">
        <w:rPr>
          <w:rFonts w:ascii="Times New Roman" w:hAnsi="Times New Roman"/>
          <w:bCs/>
          <w:iCs/>
          <w:color w:val="000000"/>
          <w:sz w:val="24"/>
          <w:szCs w:val="24"/>
        </w:rPr>
        <w:t xml:space="preserve">Анализ ответов респондентов об удовлетворенности результатами обращения </w:t>
      </w:r>
      <w:r>
        <w:rPr>
          <w:rFonts w:ascii="Times New Roman" w:hAnsi="Times New Roman"/>
          <w:bCs/>
          <w:iCs/>
          <w:color w:val="000000"/>
          <w:sz w:val="24"/>
          <w:szCs w:val="24"/>
        </w:rPr>
        <w:br/>
      </w:r>
      <w:r w:rsidR="006C7B5C" w:rsidRPr="006C7B5C">
        <w:rPr>
          <w:rFonts w:ascii="Times New Roman" w:hAnsi="Times New Roman"/>
          <w:bCs/>
          <w:iCs/>
          <w:color w:val="000000"/>
          <w:sz w:val="24"/>
          <w:szCs w:val="24"/>
        </w:rPr>
        <w:t>в государственные и муниципальные учреждения показал, что почти 54% обратившихся полностью удовлетворены результатами рассмотрения их обращений (2019 – 47%; 2020 – 25%).</w:t>
      </w:r>
      <w:r>
        <w:rPr>
          <w:rFonts w:ascii="Times New Roman" w:hAnsi="Times New Roman"/>
          <w:bCs/>
          <w:iCs/>
          <w:color w:val="000000"/>
          <w:sz w:val="24"/>
          <w:szCs w:val="24"/>
        </w:rPr>
        <w:t xml:space="preserve"> </w:t>
      </w:r>
    </w:p>
    <w:p w:rsidR="006C7B5C" w:rsidRPr="006C7B5C" w:rsidRDefault="006F5A59" w:rsidP="006F5A59">
      <w:pPr>
        <w:tabs>
          <w:tab w:val="left" w:pos="709"/>
        </w:tabs>
        <w:overflowPunct w:val="0"/>
        <w:autoSpaceDE w:val="0"/>
        <w:autoSpaceDN w:val="0"/>
        <w:adjustRightInd w:val="0"/>
        <w:spacing w:after="0" w:line="240" w:lineRule="auto"/>
        <w:jc w:val="both"/>
        <w:rPr>
          <w:rFonts w:ascii="Times New Roman" w:hAnsi="Times New Roman"/>
          <w:bCs/>
          <w:iCs/>
          <w:color w:val="000000"/>
          <w:sz w:val="24"/>
          <w:szCs w:val="24"/>
        </w:rPr>
      </w:pPr>
      <w:r>
        <w:rPr>
          <w:rFonts w:ascii="Times New Roman" w:hAnsi="Times New Roman"/>
          <w:bCs/>
          <w:iCs/>
          <w:color w:val="000000"/>
          <w:sz w:val="24"/>
          <w:szCs w:val="24"/>
        </w:rPr>
        <w:tab/>
      </w:r>
      <w:r w:rsidR="006C7B5C" w:rsidRPr="006C7B5C">
        <w:rPr>
          <w:rFonts w:ascii="Times New Roman" w:hAnsi="Times New Roman"/>
          <w:bCs/>
          <w:iCs/>
          <w:color w:val="000000"/>
          <w:sz w:val="24"/>
          <w:szCs w:val="24"/>
        </w:rPr>
        <w:t xml:space="preserve">Вместе с тем, несмотря на некоторое снижение по сравнению с 2019-2020 годами (2019 – 50%; 2020 – 46,8%), процент неудовлетворенных и частично удовлетворенных лиц </w:t>
      </w:r>
      <w:r>
        <w:rPr>
          <w:rFonts w:ascii="Times New Roman" w:hAnsi="Times New Roman"/>
          <w:bCs/>
          <w:iCs/>
          <w:color w:val="000000"/>
          <w:sz w:val="24"/>
          <w:szCs w:val="24"/>
        </w:rPr>
        <w:br/>
      </w:r>
      <w:r w:rsidR="006C7B5C" w:rsidRPr="006C7B5C">
        <w:rPr>
          <w:rFonts w:ascii="Times New Roman" w:hAnsi="Times New Roman"/>
          <w:bCs/>
          <w:iCs/>
          <w:color w:val="000000"/>
          <w:sz w:val="24"/>
          <w:szCs w:val="24"/>
        </w:rPr>
        <w:t xml:space="preserve">в совокупности, все еще остается довольно большим (более 41%), что на практике создает потенциальную угрозу возникновения и использования коррупционного механизма удовлетворения своих интересов, другими словами легко и «беспрепятственно». </w:t>
      </w:r>
    </w:p>
    <w:p w:rsidR="006F5A59" w:rsidRDefault="006F5A59" w:rsidP="006F5A59">
      <w:pPr>
        <w:tabs>
          <w:tab w:val="left" w:pos="709"/>
        </w:tabs>
        <w:overflowPunct w:val="0"/>
        <w:autoSpaceDE w:val="0"/>
        <w:autoSpaceDN w:val="0"/>
        <w:adjustRightInd w:val="0"/>
        <w:spacing w:after="0" w:line="240" w:lineRule="auto"/>
        <w:jc w:val="both"/>
        <w:rPr>
          <w:rFonts w:ascii="Times New Roman" w:hAnsi="Times New Roman"/>
          <w:bCs/>
          <w:iCs/>
          <w:color w:val="000000"/>
          <w:sz w:val="24"/>
          <w:szCs w:val="24"/>
        </w:rPr>
      </w:pPr>
      <w:r>
        <w:rPr>
          <w:rFonts w:ascii="Times New Roman" w:hAnsi="Times New Roman"/>
          <w:bCs/>
          <w:iCs/>
          <w:color w:val="000000"/>
          <w:sz w:val="24"/>
          <w:szCs w:val="24"/>
        </w:rPr>
        <w:tab/>
      </w:r>
      <w:r w:rsidR="006C7B5C" w:rsidRPr="006C7B5C">
        <w:rPr>
          <w:rFonts w:ascii="Times New Roman" w:hAnsi="Times New Roman"/>
          <w:bCs/>
          <w:iCs/>
          <w:color w:val="000000"/>
          <w:sz w:val="24"/>
          <w:szCs w:val="24"/>
        </w:rPr>
        <w:t>В этой связи необходимо принятие дополнительных мер по повышению качества работы при обращении граждан в государственные и муниципальные органы, путем осуществления должного контроля со стороны руководителей и принятия жестких мер к виновным должностным лицам.</w:t>
      </w:r>
    </w:p>
    <w:p w:rsidR="006C7B5C" w:rsidRPr="006C7B5C" w:rsidRDefault="006F5A59" w:rsidP="006F5A59">
      <w:pPr>
        <w:tabs>
          <w:tab w:val="left" w:pos="709"/>
        </w:tabs>
        <w:overflowPunct w:val="0"/>
        <w:autoSpaceDE w:val="0"/>
        <w:autoSpaceDN w:val="0"/>
        <w:adjustRightInd w:val="0"/>
        <w:spacing w:after="0" w:line="240" w:lineRule="auto"/>
        <w:jc w:val="both"/>
        <w:rPr>
          <w:rFonts w:ascii="Times New Roman" w:hAnsi="Times New Roman"/>
          <w:bCs/>
          <w:iCs/>
          <w:color w:val="000000"/>
          <w:sz w:val="24"/>
          <w:szCs w:val="24"/>
        </w:rPr>
      </w:pPr>
      <w:r>
        <w:rPr>
          <w:rFonts w:ascii="Times New Roman" w:hAnsi="Times New Roman"/>
          <w:bCs/>
          <w:iCs/>
          <w:color w:val="000000"/>
          <w:sz w:val="24"/>
          <w:szCs w:val="24"/>
        </w:rPr>
        <w:tab/>
      </w:r>
      <w:r w:rsidR="006C7B5C" w:rsidRPr="006C7B5C">
        <w:rPr>
          <w:rFonts w:ascii="Times New Roman" w:hAnsi="Times New Roman"/>
          <w:bCs/>
          <w:iCs/>
          <w:color w:val="000000"/>
          <w:sz w:val="24"/>
          <w:szCs w:val="24"/>
        </w:rPr>
        <w:t xml:space="preserve">Говоря о рынках «бытовой» коррупции следует отметить, что почти 69% опрошенных в 2021 году указали, что не попадали в ситуацию, когда возникала необходимость решить проблему с помощью неформального вознаграждения или подарка (2019 – 70%; 2020 – 51%). Утвердительный ответ дали 14% респондентов (2019 – 22%; 2020 – 6%). </w:t>
      </w:r>
    </w:p>
    <w:p w:rsidR="006C7B5C" w:rsidRPr="006C7B5C" w:rsidRDefault="00F72F91" w:rsidP="00F72F91">
      <w:pPr>
        <w:tabs>
          <w:tab w:val="left" w:pos="709"/>
        </w:tabs>
        <w:overflowPunct w:val="0"/>
        <w:autoSpaceDE w:val="0"/>
        <w:autoSpaceDN w:val="0"/>
        <w:adjustRightInd w:val="0"/>
        <w:spacing w:after="0" w:line="240" w:lineRule="auto"/>
        <w:jc w:val="both"/>
        <w:rPr>
          <w:rFonts w:ascii="Times New Roman" w:hAnsi="Times New Roman"/>
          <w:bCs/>
          <w:iCs/>
          <w:color w:val="000000"/>
          <w:sz w:val="24"/>
          <w:szCs w:val="24"/>
        </w:rPr>
      </w:pPr>
      <w:r>
        <w:rPr>
          <w:rFonts w:ascii="Times New Roman" w:hAnsi="Times New Roman"/>
          <w:bCs/>
          <w:iCs/>
          <w:color w:val="000000"/>
          <w:sz w:val="24"/>
          <w:szCs w:val="24"/>
        </w:rPr>
        <w:tab/>
      </w:r>
      <w:r w:rsidR="006C7B5C" w:rsidRPr="006C7B5C">
        <w:rPr>
          <w:rFonts w:ascii="Times New Roman" w:hAnsi="Times New Roman"/>
          <w:bCs/>
          <w:iCs/>
          <w:color w:val="000000"/>
          <w:sz w:val="24"/>
          <w:szCs w:val="24"/>
        </w:rPr>
        <w:t xml:space="preserve">Вероятность реализации коррупционного сценария в сфере «бытовой коррупции» - доля респондентов, давших взятку в последней по времени коррупционной ситуации в сфере «бытовой» коррупции, показывающая уровень согласия граждан с участием в коррупционной ситуации при взаимодействии с представителями органов власти. Для определения данного показателя был задан вопрос: «При решении какой проблемы, в какой ситуации произошел последний по времени случай, когда Вы поняли, почувствовали, что без взятки, подарка Вам свою проблему не решить?» </w:t>
      </w:r>
    </w:p>
    <w:p w:rsidR="006C7B5C" w:rsidRPr="006C7B5C" w:rsidRDefault="00F72F91" w:rsidP="00F72F91">
      <w:pPr>
        <w:tabs>
          <w:tab w:val="left" w:pos="709"/>
        </w:tabs>
        <w:overflowPunct w:val="0"/>
        <w:autoSpaceDE w:val="0"/>
        <w:autoSpaceDN w:val="0"/>
        <w:adjustRightInd w:val="0"/>
        <w:spacing w:after="0" w:line="240" w:lineRule="auto"/>
        <w:jc w:val="both"/>
        <w:rPr>
          <w:rFonts w:ascii="Times New Roman" w:hAnsi="Times New Roman"/>
          <w:bCs/>
          <w:iCs/>
          <w:color w:val="000000"/>
          <w:sz w:val="24"/>
          <w:szCs w:val="24"/>
        </w:rPr>
      </w:pPr>
      <w:r>
        <w:rPr>
          <w:rFonts w:ascii="Times New Roman" w:hAnsi="Times New Roman"/>
          <w:bCs/>
          <w:iCs/>
          <w:color w:val="FF0000"/>
          <w:sz w:val="24"/>
          <w:szCs w:val="24"/>
        </w:rPr>
        <w:tab/>
      </w:r>
      <w:r w:rsidR="006C7B5C" w:rsidRPr="006C7B5C">
        <w:rPr>
          <w:rFonts w:ascii="Times New Roman" w:hAnsi="Times New Roman"/>
          <w:bCs/>
          <w:iCs/>
          <w:color w:val="000000"/>
          <w:sz w:val="24"/>
          <w:szCs w:val="24"/>
        </w:rPr>
        <w:t xml:space="preserve">В результате исследования сфер рынка «бытовой» коррупции за 2019 год к числу наиболее коррумпированных сфер 28% опрошенных респондентов отнесли </w:t>
      </w:r>
      <w:r w:rsidR="006C7B5C" w:rsidRPr="006C7B5C">
        <w:rPr>
          <w:rFonts w:ascii="Times New Roman" w:hAnsi="Times New Roman"/>
          <w:color w:val="000000"/>
          <w:sz w:val="24"/>
          <w:szCs w:val="24"/>
        </w:rPr>
        <w:t xml:space="preserve">сферу медицины (получение бесплатной медицинской помощи в поликлинике, больнице), а также сферу получения образования в ВУЗах (19% опрошенных). </w:t>
      </w:r>
    </w:p>
    <w:p w:rsidR="00F72F91" w:rsidRDefault="00F72F91" w:rsidP="00F72F91">
      <w:pPr>
        <w:tabs>
          <w:tab w:val="left" w:pos="709"/>
        </w:tabs>
        <w:overflowPunct w:val="0"/>
        <w:autoSpaceDE w:val="0"/>
        <w:autoSpaceDN w:val="0"/>
        <w:adjustRightInd w:val="0"/>
        <w:spacing w:after="0" w:line="240" w:lineRule="auto"/>
        <w:jc w:val="both"/>
        <w:rPr>
          <w:rFonts w:ascii="Times New Roman" w:hAnsi="Times New Roman"/>
          <w:bCs/>
          <w:iCs/>
          <w:color w:val="000000"/>
          <w:sz w:val="24"/>
          <w:szCs w:val="24"/>
        </w:rPr>
      </w:pPr>
      <w:r>
        <w:rPr>
          <w:rFonts w:ascii="Times New Roman" w:hAnsi="Times New Roman"/>
          <w:bCs/>
          <w:iCs/>
          <w:color w:val="000000"/>
          <w:sz w:val="24"/>
          <w:szCs w:val="24"/>
        </w:rPr>
        <w:tab/>
      </w:r>
      <w:r w:rsidR="006C7B5C" w:rsidRPr="006C7B5C">
        <w:rPr>
          <w:rFonts w:ascii="Times New Roman" w:hAnsi="Times New Roman"/>
          <w:bCs/>
          <w:iCs/>
          <w:color w:val="000000"/>
          <w:sz w:val="24"/>
          <w:szCs w:val="24"/>
        </w:rPr>
        <w:t>В исследовании за 2020 год наиболее коррумпированной сферой 32% опрошенных респондентов посчитали урегулирование ситуации с ГИБДД (получение прав, техосмотр, нарушение правил дорожного движения и другое). Также установлено, что в 2020 году респондентам</w:t>
      </w:r>
      <w:r>
        <w:rPr>
          <w:rFonts w:ascii="Times New Roman" w:hAnsi="Times New Roman"/>
          <w:bCs/>
          <w:iCs/>
          <w:color w:val="000000"/>
          <w:sz w:val="24"/>
          <w:szCs w:val="24"/>
        </w:rPr>
        <w:t xml:space="preserve">  </w:t>
      </w:r>
      <w:r w:rsidR="006C7B5C" w:rsidRPr="006C7B5C">
        <w:rPr>
          <w:rFonts w:ascii="Times New Roman" w:hAnsi="Times New Roman"/>
          <w:bCs/>
          <w:iCs/>
          <w:color w:val="000000"/>
          <w:sz w:val="24"/>
          <w:szCs w:val="24"/>
        </w:rPr>
        <w:t xml:space="preserve"> наиболее </w:t>
      </w:r>
      <w:r>
        <w:rPr>
          <w:rFonts w:ascii="Times New Roman" w:hAnsi="Times New Roman"/>
          <w:bCs/>
          <w:iCs/>
          <w:color w:val="000000"/>
          <w:sz w:val="24"/>
          <w:szCs w:val="24"/>
        </w:rPr>
        <w:t xml:space="preserve">  </w:t>
      </w:r>
      <w:r w:rsidR="006C7B5C" w:rsidRPr="006C7B5C">
        <w:rPr>
          <w:rFonts w:ascii="Times New Roman" w:hAnsi="Times New Roman"/>
          <w:bCs/>
          <w:iCs/>
          <w:color w:val="000000"/>
          <w:sz w:val="24"/>
          <w:szCs w:val="24"/>
        </w:rPr>
        <w:t xml:space="preserve">часто </w:t>
      </w:r>
      <w:r>
        <w:rPr>
          <w:rFonts w:ascii="Times New Roman" w:hAnsi="Times New Roman"/>
          <w:bCs/>
          <w:iCs/>
          <w:color w:val="000000"/>
          <w:sz w:val="24"/>
          <w:szCs w:val="24"/>
        </w:rPr>
        <w:t xml:space="preserve">  </w:t>
      </w:r>
      <w:r w:rsidR="006C7B5C" w:rsidRPr="006C7B5C">
        <w:rPr>
          <w:rFonts w:ascii="Times New Roman" w:hAnsi="Times New Roman"/>
          <w:bCs/>
          <w:iCs/>
          <w:color w:val="000000"/>
          <w:sz w:val="24"/>
          <w:szCs w:val="24"/>
        </w:rPr>
        <w:t xml:space="preserve">приходилось </w:t>
      </w:r>
      <w:r>
        <w:rPr>
          <w:rFonts w:ascii="Times New Roman" w:hAnsi="Times New Roman"/>
          <w:bCs/>
          <w:iCs/>
          <w:color w:val="000000"/>
          <w:sz w:val="24"/>
          <w:szCs w:val="24"/>
        </w:rPr>
        <w:t xml:space="preserve">  </w:t>
      </w:r>
      <w:r w:rsidR="00D66516" w:rsidRPr="006C7B5C">
        <w:rPr>
          <w:rFonts w:ascii="Times New Roman" w:hAnsi="Times New Roman"/>
          <w:bCs/>
          <w:iCs/>
          <w:color w:val="000000"/>
          <w:sz w:val="24"/>
          <w:szCs w:val="24"/>
        </w:rPr>
        <w:t xml:space="preserve">сталкиваться </w:t>
      </w:r>
      <w:r w:rsidR="00D66516">
        <w:rPr>
          <w:rFonts w:ascii="Times New Roman" w:hAnsi="Times New Roman"/>
          <w:bCs/>
          <w:iCs/>
          <w:color w:val="000000"/>
          <w:sz w:val="24"/>
          <w:szCs w:val="24"/>
        </w:rPr>
        <w:t>с</w:t>
      </w:r>
      <w:r>
        <w:rPr>
          <w:rFonts w:ascii="Times New Roman" w:hAnsi="Times New Roman"/>
          <w:bCs/>
          <w:iCs/>
          <w:color w:val="000000"/>
          <w:sz w:val="24"/>
          <w:szCs w:val="24"/>
        </w:rPr>
        <w:t xml:space="preserve">  </w:t>
      </w:r>
      <w:r w:rsidR="006C7B5C" w:rsidRPr="006C7B5C">
        <w:rPr>
          <w:rFonts w:ascii="Times New Roman" w:hAnsi="Times New Roman"/>
          <w:bCs/>
          <w:iCs/>
          <w:color w:val="000000"/>
          <w:sz w:val="24"/>
          <w:szCs w:val="24"/>
        </w:rPr>
        <w:t xml:space="preserve"> </w:t>
      </w:r>
      <w:r w:rsidR="00D66516" w:rsidRPr="006C7B5C">
        <w:rPr>
          <w:rFonts w:ascii="Times New Roman" w:hAnsi="Times New Roman"/>
          <w:bCs/>
          <w:iCs/>
          <w:color w:val="000000"/>
          <w:sz w:val="24"/>
          <w:szCs w:val="24"/>
        </w:rPr>
        <w:t xml:space="preserve">коррупцией </w:t>
      </w:r>
      <w:r w:rsidR="00D66516">
        <w:rPr>
          <w:rFonts w:ascii="Times New Roman" w:hAnsi="Times New Roman"/>
          <w:bCs/>
          <w:iCs/>
          <w:color w:val="000000"/>
          <w:sz w:val="24"/>
          <w:szCs w:val="24"/>
        </w:rPr>
        <w:t xml:space="preserve">и </w:t>
      </w:r>
      <w:r w:rsidR="00D66516" w:rsidRPr="006C7B5C">
        <w:rPr>
          <w:rFonts w:ascii="Times New Roman" w:hAnsi="Times New Roman"/>
          <w:bCs/>
          <w:iCs/>
          <w:color w:val="000000"/>
          <w:sz w:val="24"/>
          <w:szCs w:val="24"/>
        </w:rPr>
        <w:t>взяточничеством</w:t>
      </w:r>
      <w:r w:rsidR="006C7B5C" w:rsidRPr="006C7B5C">
        <w:rPr>
          <w:rFonts w:ascii="Times New Roman" w:hAnsi="Times New Roman"/>
          <w:bCs/>
          <w:iCs/>
          <w:color w:val="000000"/>
          <w:sz w:val="24"/>
          <w:szCs w:val="24"/>
        </w:rPr>
        <w:t xml:space="preserve"> </w:t>
      </w:r>
    </w:p>
    <w:p w:rsidR="00B41A5C" w:rsidRDefault="00B41A5C" w:rsidP="00F72F91">
      <w:pPr>
        <w:tabs>
          <w:tab w:val="left" w:pos="709"/>
        </w:tabs>
        <w:overflowPunct w:val="0"/>
        <w:autoSpaceDE w:val="0"/>
        <w:autoSpaceDN w:val="0"/>
        <w:adjustRightInd w:val="0"/>
        <w:spacing w:after="0" w:line="240" w:lineRule="auto"/>
        <w:jc w:val="center"/>
        <w:rPr>
          <w:rFonts w:ascii="Times New Roman" w:hAnsi="Times New Roman"/>
          <w:bCs/>
          <w:iCs/>
          <w:color w:val="000000"/>
          <w:sz w:val="24"/>
          <w:szCs w:val="24"/>
        </w:rPr>
      </w:pPr>
    </w:p>
    <w:p w:rsidR="00F72F91" w:rsidRDefault="00F72F91" w:rsidP="00F72F91">
      <w:pPr>
        <w:tabs>
          <w:tab w:val="left" w:pos="709"/>
        </w:tabs>
        <w:overflowPunct w:val="0"/>
        <w:autoSpaceDE w:val="0"/>
        <w:autoSpaceDN w:val="0"/>
        <w:adjustRightInd w:val="0"/>
        <w:spacing w:after="0" w:line="240" w:lineRule="auto"/>
        <w:jc w:val="both"/>
        <w:rPr>
          <w:rFonts w:ascii="Times New Roman" w:hAnsi="Times New Roman"/>
          <w:bCs/>
          <w:iCs/>
          <w:color w:val="000000"/>
          <w:sz w:val="24"/>
          <w:szCs w:val="24"/>
        </w:rPr>
      </w:pPr>
    </w:p>
    <w:p w:rsidR="006C7B5C" w:rsidRPr="006C7B5C" w:rsidRDefault="006C7B5C" w:rsidP="00F72F91">
      <w:pPr>
        <w:tabs>
          <w:tab w:val="left" w:pos="709"/>
        </w:tabs>
        <w:overflowPunct w:val="0"/>
        <w:autoSpaceDE w:val="0"/>
        <w:autoSpaceDN w:val="0"/>
        <w:adjustRightInd w:val="0"/>
        <w:spacing w:after="0" w:line="240" w:lineRule="auto"/>
        <w:jc w:val="both"/>
        <w:rPr>
          <w:rFonts w:ascii="Times New Roman" w:hAnsi="Times New Roman"/>
          <w:bCs/>
          <w:iCs/>
          <w:color w:val="000000"/>
          <w:sz w:val="24"/>
          <w:szCs w:val="24"/>
        </w:rPr>
      </w:pPr>
      <w:r w:rsidRPr="006C7B5C">
        <w:rPr>
          <w:rFonts w:ascii="Times New Roman" w:hAnsi="Times New Roman"/>
          <w:bCs/>
          <w:iCs/>
          <w:color w:val="000000"/>
          <w:sz w:val="24"/>
          <w:szCs w:val="24"/>
        </w:rPr>
        <w:t xml:space="preserve">в дошкольных учреждениях (8,1%), школах (10,8%), а также при оформлении пенсий (8,1%) и получении бесплатной медицинской помощи (5,4%). </w:t>
      </w:r>
    </w:p>
    <w:p w:rsidR="006C7B5C" w:rsidRPr="006C7B5C" w:rsidRDefault="00F72F91" w:rsidP="00F72F91">
      <w:pPr>
        <w:tabs>
          <w:tab w:val="left" w:pos="709"/>
        </w:tabs>
        <w:overflowPunct w:val="0"/>
        <w:autoSpaceDE w:val="0"/>
        <w:autoSpaceDN w:val="0"/>
        <w:adjustRightInd w:val="0"/>
        <w:spacing w:after="0" w:line="240" w:lineRule="auto"/>
        <w:jc w:val="both"/>
        <w:rPr>
          <w:rFonts w:ascii="Times New Roman" w:hAnsi="Times New Roman"/>
          <w:bCs/>
          <w:iCs/>
          <w:color w:val="000000"/>
          <w:sz w:val="24"/>
          <w:szCs w:val="24"/>
        </w:rPr>
      </w:pPr>
      <w:r>
        <w:rPr>
          <w:rFonts w:ascii="Times New Roman" w:hAnsi="Times New Roman"/>
          <w:bCs/>
          <w:iCs/>
          <w:color w:val="000000"/>
          <w:sz w:val="24"/>
          <w:szCs w:val="24"/>
        </w:rPr>
        <w:tab/>
      </w:r>
      <w:r w:rsidR="006C7B5C" w:rsidRPr="006C7B5C">
        <w:rPr>
          <w:rFonts w:ascii="Times New Roman" w:hAnsi="Times New Roman"/>
          <w:bCs/>
          <w:iCs/>
          <w:color w:val="000000"/>
          <w:sz w:val="24"/>
          <w:szCs w:val="24"/>
        </w:rPr>
        <w:t>Основными сферами «бытовой» коррупции по результатам исследования за 2021 год по мнению респондентов являются получение бесплатной медицинской помощи в поликлинике или больнице (23,5%), урегулирование ситуации с ГИБДД (получение прав, техосмотр, нарушение правил дорожного движения и другое) – 20%, решение проблем с поступлением в ВУЗ (20%).</w:t>
      </w:r>
    </w:p>
    <w:p w:rsidR="00F72F91" w:rsidRPr="00F72F91" w:rsidRDefault="00F72F91" w:rsidP="00F72F91">
      <w:pPr>
        <w:tabs>
          <w:tab w:val="left" w:pos="298"/>
        </w:tabs>
        <w:overflowPunct w:val="0"/>
        <w:autoSpaceDE w:val="0"/>
        <w:autoSpaceDN w:val="0"/>
        <w:adjustRightInd w:val="0"/>
        <w:spacing w:after="0" w:line="240" w:lineRule="auto"/>
        <w:jc w:val="both"/>
        <w:rPr>
          <w:rFonts w:ascii="Times New Roman" w:hAnsi="Times New Roman"/>
          <w:bCs/>
          <w:iCs/>
          <w:color w:val="000000"/>
          <w:sz w:val="24"/>
          <w:szCs w:val="24"/>
        </w:rPr>
      </w:pPr>
    </w:p>
    <w:p w:rsidR="00F72F91" w:rsidRDefault="00D21BCD" w:rsidP="006C7B5C">
      <w:pPr>
        <w:tabs>
          <w:tab w:val="left" w:pos="298"/>
        </w:tabs>
        <w:overflowPunct w:val="0"/>
        <w:autoSpaceDE w:val="0"/>
        <w:autoSpaceDN w:val="0"/>
        <w:adjustRightInd w:val="0"/>
        <w:spacing w:after="0" w:line="240" w:lineRule="auto"/>
        <w:jc w:val="both"/>
        <w:rPr>
          <w:rFonts w:ascii="Times New Roman" w:hAnsi="Times New Roman"/>
          <w:b/>
          <w:bCs/>
          <w:iCs/>
          <w:color w:val="000000"/>
          <w:sz w:val="24"/>
          <w:szCs w:val="24"/>
        </w:rPr>
      </w:pPr>
      <w:r w:rsidRPr="00351142">
        <w:rPr>
          <w:noProof/>
        </w:rPr>
        <w:drawing>
          <wp:inline distT="0" distB="0" distL="0" distR="0">
            <wp:extent cx="6362700" cy="4133850"/>
            <wp:effectExtent l="0" t="0" r="0" b="0"/>
            <wp:docPr id="7" name="Объект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72F91" w:rsidRPr="00F72F91" w:rsidRDefault="00F72F91" w:rsidP="006C7B5C">
      <w:pPr>
        <w:tabs>
          <w:tab w:val="left" w:pos="298"/>
        </w:tabs>
        <w:overflowPunct w:val="0"/>
        <w:autoSpaceDE w:val="0"/>
        <w:autoSpaceDN w:val="0"/>
        <w:adjustRightInd w:val="0"/>
        <w:spacing w:after="0" w:line="240" w:lineRule="auto"/>
        <w:jc w:val="both"/>
        <w:rPr>
          <w:rFonts w:ascii="Times New Roman" w:hAnsi="Times New Roman"/>
          <w:b/>
          <w:bCs/>
          <w:iCs/>
          <w:color w:val="000000"/>
          <w:sz w:val="24"/>
          <w:szCs w:val="24"/>
        </w:rPr>
      </w:pPr>
    </w:p>
    <w:p w:rsidR="006C7B5C" w:rsidRPr="006C7B5C" w:rsidRDefault="006C7B5C" w:rsidP="006C7B5C">
      <w:pPr>
        <w:tabs>
          <w:tab w:val="left" w:pos="298"/>
        </w:tabs>
        <w:overflowPunct w:val="0"/>
        <w:autoSpaceDE w:val="0"/>
        <w:autoSpaceDN w:val="0"/>
        <w:adjustRightInd w:val="0"/>
        <w:spacing w:after="0" w:line="240" w:lineRule="auto"/>
        <w:jc w:val="both"/>
        <w:rPr>
          <w:rFonts w:ascii="Times New Roman" w:hAnsi="Times New Roman"/>
          <w:b/>
          <w:iCs/>
          <w:sz w:val="24"/>
          <w:szCs w:val="24"/>
        </w:rPr>
      </w:pPr>
      <w:r w:rsidRPr="006C7B5C">
        <w:rPr>
          <w:rFonts w:ascii="Times New Roman" w:hAnsi="Times New Roman"/>
          <w:b/>
          <w:bCs/>
          <w:iCs/>
          <w:color w:val="000000"/>
          <w:sz w:val="24"/>
          <w:szCs w:val="24"/>
        </w:rPr>
        <w:t>Рисунок 7. Причины по которым респонденты («бытовая коррупция») отказываются от дачи взятки (%).</w:t>
      </w:r>
    </w:p>
    <w:p w:rsidR="006C7B5C" w:rsidRPr="006C7B5C" w:rsidRDefault="006C7B5C" w:rsidP="006C7B5C">
      <w:pPr>
        <w:tabs>
          <w:tab w:val="left" w:pos="298"/>
        </w:tabs>
        <w:overflowPunct w:val="0"/>
        <w:autoSpaceDE w:val="0"/>
        <w:autoSpaceDN w:val="0"/>
        <w:adjustRightInd w:val="0"/>
        <w:spacing w:after="0" w:line="240" w:lineRule="auto"/>
        <w:jc w:val="both"/>
        <w:rPr>
          <w:rFonts w:ascii="Times New Roman" w:hAnsi="Times New Roman"/>
          <w:bCs/>
          <w:iCs/>
          <w:color w:val="FF0000"/>
          <w:sz w:val="24"/>
          <w:szCs w:val="24"/>
        </w:rPr>
      </w:pPr>
    </w:p>
    <w:p w:rsidR="006C7B5C" w:rsidRPr="006C7B5C" w:rsidRDefault="00F72F91" w:rsidP="00F72F91">
      <w:pPr>
        <w:tabs>
          <w:tab w:val="left" w:pos="709"/>
        </w:tabs>
        <w:overflowPunct w:val="0"/>
        <w:autoSpaceDE w:val="0"/>
        <w:autoSpaceDN w:val="0"/>
        <w:adjustRightInd w:val="0"/>
        <w:spacing w:after="0" w:line="240" w:lineRule="auto"/>
        <w:jc w:val="both"/>
        <w:rPr>
          <w:rFonts w:ascii="Times New Roman" w:hAnsi="Times New Roman"/>
          <w:bCs/>
          <w:iCs/>
          <w:color w:val="000000"/>
          <w:sz w:val="24"/>
          <w:szCs w:val="24"/>
        </w:rPr>
      </w:pPr>
      <w:r>
        <w:rPr>
          <w:rFonts w:ascii="Times New Roman" w:hAnsi="Times New Roman"/>
          <w:bCs/>
          <w:iCs/>
          <w:color w:val="000000"/>
          <w:sz w:val="24"/>
          <w:szCs w:val="24"/>
        </w:rPr>
        <w:tab/>
      </w:r>
      <w:r w:rsidR="006C7B5C" w:rsidRPr="006C7B5C">
        <w:rPr>
          <w:rFonts w:ascii="Times New Roman" w:hAnsi="Times New Roman"/>
          <w:bCs/>
          <w:iCs/>
          <w:color w:val="000000"/>
          <w:sz w:val="24"/>
          <w:szCs w:val="24"/>
        </w:rPr>
        <w:t xml:space="preserve">В ходе исследования причин, по которым респонденты отказываются от «бытовой» коррупции, и наоборот, склонны прибегать к услугам «бытовой» коррупции установлено, что почти 63% респондентов в 2021 году не делают это из моральных соображений (2019 – 64%; 2020 – 45%). </w:t>
      </w:r>
    </w:p>
    <w:p w:rsidR="00F72F91" w:rsidRDefault="006C7B5C" w:rsidP="00F72F91">
      <w:pPr>
        <w:overflowPunct w:val="0"/>
        <w:autoSpaceDE w:val="0"/>
        <w:autoSpaceDN w:val="0"/>
        <w:adjustRightInd w:val="0"/>
        <w:spacing w:after="0" w:line="240" w:lineRule="auto"/>
        <w:ind w:firstLine="709"/>
        <w:jc w:val="both"/>
        <w:rPr>
          <w:rFonts w:ascii="Times New Roman" w:hAnsi="Times New Roman"/>
          <w:bCs/>
          <w:iCs/>
          <w:color w:val="000000"/>
          <w:sz w:val="24"/>
          <w:szCs w:val="24"/>
        </w:rPr>
      </w:pPr>
      <w:r w:rsidRPr="006C7B5C">
        <w:rPr>
          <w:rFonts w:ascii="Times New Roman" w:hAnsi="Times New Roman"/>
          <w:bCs/>
          <w:iCs/>
          <w:color w:val="000000"/>
          <w:sz w:val="24"/>
          <w:szCs w:val="24"/>
        </w:rPr>
        <w:t>20% (2019 – 23%; 2020 – 28%) респондентов затрудняются назвать причины использования услуг «бытовой» коррупции. Однако 26% (2019 – 18%; 2020 – 26%) опрошенных сделают это, если потребуется стопроцентный результат.</w:t>
      </w:r>
    </w:p>
    <w:p w:rsidR="00F72F91" w:rsidRDefault="006C7B5C" w:rsidP="00F72F91">
      <w:pPr>
        <w:overflowPunct w:val="0"/>
        <w:autoSpaceDE w:val="0"/>
        <w:autoSpaceDN w:val="0"/>
        <w:adjustRightInd w:val="0"/>
        <w:spacing w:after="0" w:line="240" w:lineRule="auto"/>
        <w:ind w:firstLine="709"/>
        <w:jc w:val="both"/>
        <w:rPr>
          <w:rFonts w:ascii="Times New Roman" w:hAnsi="Times New Roman"/>
          <w:bCs/>
          <w:iCs/>
          <w:color w:val="000000"/>
          <w:sz w:val="24"/>
          <w:szCs w:val="24"/>
        </w:rPr>
      </w:pPr>
      <w:r w:rsidRPr="006C7B5C">
        <w:rPr>
          <w:rFonts w:ascii="Times New Roman" w:hAnsi="Times New Roman"/>
          <w:bCs/>
          <w:iCs/>
          <w:color w:val="000000"/>
          <w:sz w:val="24"/>
          <w:szCs w:val="24"/>
        </w:rPr>
        <w:t>Исследования показали, что сумму взятки в пределах от 5 до 15 тысяч рублей указывают 17% опрошенных. Сумму, превышающую 30 тысяч рублей, указали 9% респондентов.</w:t>
      </w:r>
      <w:r w:rsidR="00F72F91">
        <w:rPr>
          <w:rFonts w:ascii="Times New Roman" w:hAnsi="Times New Roman"/>
          <w:bCs/>
          <w:iCs/>
          <w:color w:val="000000"/>
          <w:sz w:val="24"/>
          <w:szCs w:val="24"/>
        </w:rPr>
        <w:t xml:space="preserve"> </w:t>
      </w:r>
    </w:p>
    <w:p w:rsidR="00F72F91" w:rsidRDefault="006C7B5C" w:rsidP="00F72F91">
      <w:pPr>
        <w:overflowPunct w:val="0"/>
        <w:autoSpaceDE w:val="0"/>
        <w:autoSpaceDN w:val="0"/>
        <w:adjustRightInd w:val="0"/>
        <w:spacing w:after="0" w:line="240" w:lineRule="auto"/>
        <w:ind w:firstLine="709"/>
        <w:jc w:val="both"/>
        <w:rPr>
          <w:rFonts w:ascii="Times New Roman" w:hAnsi="Times New Roman"/>
          <w:bCs/>
          <w:iCs/>
          <w:color w:val="000000"/>
          <w:sz w:val="24"/>
          <w:szCs w:val="24"/>
        </w:rPr>
      </w:pPr>
      <w:r w:rsidRPr="006C7B5C">
        <w:rPr>
          <w:rFonts w:ascii="Times New Roman" w:hAnsi="Times New Roman"/>
          <w:bCs/>
          <w:iCs/>
          <w:color w:val="000000"/>
          <w:sz w:val="24"/>
          <w:szCs w:val="24"/>
        </w:rPr>
        <w:t xml:space="preserve">Анализ мотивации и алгоритма поведения участников «бытовой коррупции» позволяет сделать вывод, что большинство участников исследования осознанно, исходя из внутренних убеждений, отказываются от коррупционных действий. 23% респондентов готовы стать участником «бытовой коррупции» только в условиях принуждения или действия обстоятельств, а не в угоду личным мотивам. </w:t>
      </w:r>
    </w:p>
    <w:p w:rsidR="00F72F91" w:rsidRDefault="006C7B5C" w:rsidP="00F72F91">
      <w:pPr>
        <w:overflowPunct w:val="0"/>
        <w:autoSpaceDE w:val="0"/>
        <w:autoSpaceDN w:val="0"/>
        <w:adjustRightInd w:val="0"/>
        <w:spacing w:after="0" w:line="240" w:lineRule="auto"/>
        <w:ind w:firstLine="709"/>
        <w:jc w:val="both"/>
        <w:rPr>
          <w:rFonts w:ascii="Times New Roman" w:hAnsi="Times New Roman"/>
          <w:bCs/>
          <w:iCs/>
          <w:color w:val="000000"/>
          <w:sz w:val="24"/>
          <w:szCs w:val="24"/>
        </w:rPr>
      </w:pPr>
      <w:r w:rsidRPr="006C7B5C">
        <w:rPr>
          <w:rFonts w:ascii="Times New Roman" w:hAnsi="Times New Roman"/>
          <w:bCs/>
          <w:iCs/>
          <w:color w:val="000000"/>
          <w:sz w:val="24"/>
          <w:szCs w:val="24"/>
        </w:rPr>
        <w:t xml:space="preserve">Респондентами исследования в части «деловой» коррупции являлись представители хозяйствующих субъектов (юридические лица и индивидуальные предприниматели), зарегистрированные и ведущие бизнес на территории Оренбургской области. </w:t>
      </w:r>
    </w:p>
    <w:p w:rsidR="00F72F91" w:rsidRDefault="006C7B5C" w:rsidP="00F72F91">
      <w:pPr>
        <w:overflowPunct w:val="0"/>
        <w:autoSpaceDE w:val="0"/>
        <w:autoSpaceDN w:val="0"/>
        <w:adjustRightInd w:val="0"/>
        <w:spacing w:after="0" w:line="240" w:lineRule="auto"/>
        <w:ind w:firstLine="709"/>
        <w:jc w:val="both"/>
        <w:rPr>
          <w:rFonts w:ascii="Times New Roman" w:hAnsi="Times New Roman"/>
          <w:bCs/>
          <w:iCs/>
          <w:color w:val="000000"/>
          <w:sz w:val="24"/>
          <w:szCs w:val="24"/>
        </w:rPr>
      </w:pPr>
      <w:r w:rsidRPr="006C7B5C">
        <w:rPr>
          <w:rFonts w:ascii="Times New Roman" w:hAnsi="Times New Roman"/>
          <w:bCs/>
          <w:iCs/>
          <w:color w:val="000000"/>
          <w:sz w:val="24"/>
          <w:szCs w:val="24"/>
        </w:rPr>
        <w:t>В ходе исследования «деловой» коррупции в 2021 году установлено, что не менее одного раза в год организациям</w:t>
      </w:r>
      <w:r w:rsidR="00F72F91">
        <w:rPr>
          <w:rFonts w:ascii="Times New Roman" w:hAnsi="Times New Roman"/>
          <w:bCs/>
          <w:iCs/>
          <w:color w:val="000000"/>
          <w:sz w:val="24"/>
          <w:szCs w:val="24"/>
        </w:rPr>
        <w:t xml:space="preserve"> </w:t>
      </w:r>
      <w:r w:rsidR="00D66516" w:rsidRPr="006C7B5C">
        <w:rPr>
          <w:rFonts w:ascii="Times New Roman" w:hAnsi="Times New Roman"/>
          <w:bCs/>
          <w:iCs/>
          <w:color w:val="000000"/>
          <w:sz w:val="24"/>
          <w:szCs w:val="24"/>
        </w:rPr>
        <w:t>приходится</w:t>
      </w:r>
      <w:r w:rsidR="00D66516">
        <w:rPr>
          <w:rFonts w:ascii="Times New Roman" w:hAnsi="Times New Roman"/>
          <w:bCs/>
          <w:iCs/>
          <w:color w:val="000000"/>
          <w:sz w:val="24"/>
          <w:szCs w:val="24"/>
        </w:rPr>
        <w:t xml:space="preserve"> </w:t>
      </w:r>
      <w:r w:rsidR="00D66516" w:rsidRPr="006C7B5C">
        <w:rPr>
          <w:rFonts w:ascii="Times New Roman" w:hAnsi="Times New Roman"/>
          <w:bCs/>
          <w:iCs/>
          <w:color w:val="000000"/>
          <w:sz w:val="24"/>
          <w:szCs w:val="24"/>
        </w:rPr>
        <w:t>взаимодействовать</w:t>
      </w:r>
      <w:r w:rsidRPr="006C7B5C">
        <w:rPr>
          <w:rFonts w:ascii="Times New Roman" w:hAnsi="Times New Roman"/>
          <w:bCs/>
          <w:iCs/>
          <w:color w:val="000000"/>
          <w:sz w:val="24"/>
          <w:szCs w:val="24"/>
        </w:rPr>
        <w:t xml:space="preserve"> с органами противопожарного надзора,</w:t>
      </w:r>
    </w:p>
    <w:p w:rsidR="006C7B5C" w:rsidRPr="006C7B5C" w:rsidRDefault="006C7B5C" w:rsidP="00F72F91">
      <w:pPr>
        <w:overflowPunct w:val="0"/>
        <w:autoSpaceDE w:val="0"/>
        <w:autoSpaceDN w:val="0"/>
        <w:adjustRightInd w:val="0"/>
        <w:spacing w:after="0" w:line="240" w:lineRule="auto"/>
        <w:jc w:val="both"/>
        <w:rPr>
          <w:rFonts w:ascii="Times New Roman" w:hAnsi="Times New Roman"/>
          <w:bCs/>
          <w:iCs/>
          <w:color w:val="000000"/>
          <w:sz w:val="24"/>
          <w:szCs w:val="24"/>
        </w:rPr>
      </w:pPr>
      <w:r w:rsidRPr="006C7B5C">
        <w:rPr>
          <w:rFonts w:ascii="Times New Roman" w:hAnsi="Times New Roman"/>
          <w:bCs/>
          <w:iCs/>
          <w:color w:val="000000"/>
          <w:sz w:val="24"/>
          <w:szCs w:val="24"/>
        </w:rPr>
        <w:lastRenderedPageBreak/>
        <w:t>МЧС – 15% (2019 – 26%; 2020 – не взаимодействовали), налоговыми органами – 14% (2019 – 17%; 2020 – 82,5%), Роспотребнадзором – 13 (2019 – 23%; 2020 – 99%), органами по охране труда – 13% (2019 – 25%; 2020 – 4,5%), судебными органами – 12% (2019 – 27%; 2020 – 8%), органами прокуратуры, внутренних дел и иными.</w:t>
      </w:r>
    </w:p>
    <w:p w:rsidR="006C7B5C" w:rsidRPr="006C7B5C" w:rsidRDefault="00F72F91" w:rsidP="00F72F91">
      <w:pPr>
        <w:tabs>
          <w:tab w:val="left" w:pos="709"/>
        </w:tabs>
        <w:overflowPunct w:val="0"/>
        <w:autoSpaceDE w:val="0"/>
        <w:autoSpaceDN w:val="0"/>
        <w:adjustRightInd w:val="0"/>
        <w:spacing w:after="0" w:line="240" w:lineRule="auto"/>
        <w:jc w:val="both"/>
        <w:rPr>
          <w:rFonts w:ascii="Times New Roman" w:hAnsi="Times New Roman"/>
          <w:bCs/>
          <w:iCs/>
          <w:color w:val="000000"/>
          <w:sz w:val="24"/>
          <w:szCs w:val="24"/>
        </w:rPr>
      </w:pPr>
      <w:r>
        <w:rPr>
          <w:rFonts w:ascii="Times New Roman" w:hAnsi="Times New Roman"/>
          <w:bCs/>
          <w:iCs/>
          <w:color w:val="000000"/>
          <w:sz w:val="24"/>
          <w:szCs w:val="24"/>
        </w:rPr>
        <w:tab/>
      </w:r>
      <w:r w:rsidR="006C7B5C" w:rsidRPr="006C7B5C">
        <w:rPr>
          <w:rFonts w:ascii="Times New Roman" w:hAnsi="Times New Roman"/>
          <w:bCs/>
          <w:iCs/>
          <w:color w:val="000000"/>
          <w:sz w:val="24"/>
          <w:szCs w:val="24"/>
        </w:rPr>
        <w:t xml:space="preserve">В результате исследований 2019–2021 годов установлено, что большинство респондентов никогда не осуществляли неформальные платежи для оказания влияния на действия (бездействие) должностных лиц органов власти. </w:t>
      </w:r>
    </w:p>
    <w:p w:rsidR="006C7B5C" w:rsidRPr="006C7B5C" w:rsidRDefault="00F72F91" w:rsidP="00F72F91">
      <w:pPr>
        <w:tabs>
          <w:tab w:val="left" w:pos="709"/>
        </w:tabs>
        <w:overflowPunct w:val="0"/>
        <w:autoSpaceDE w:val="0"/>
        <w:autoSpaceDN w:val="0"/>
        <w:adjustRightInd w:val="0"/>
        <w:spacing w:after="0" w:line="240" w:lineRule="auto"/>
        <w:jc w:val="both"/>
        <w:rPr>
          <w:rFonts w:ascii="Times New Roman" w:hAnsi="Times New Roman"/>
          <w:bCs/>
          <w:iCs/>
          <w:color w:val="000000"/>
          <w:sz w:val="24"/>
          <w:szCs w:val="24"/>
        </w:rPr>
      </w:pPr>
      <w:r>
        <w:rPr>
          <w:rFonts w:ascii="Times New Roman" w:hAnsi="Times New Roman"/>
          <w:bCs/>
          <w:iCs/>
          <w:color w:val="000000"/>
          <w:sz w:val="24"/>
          <w:szCs w:val="24"/>
        </w:rPr>
        <w:tab/>
      </w:r>
      <w:r w:rsidR="006C7B5C" w:rsidRPr="006C7B5C">
        <w:rPr>
          <w:rFonts w:ascii="Times New Roman" w:hAnsi="Times New Roman"/>
          <w:bCs/>
          <w:iCs/>
          <w:color w:val="000000"/>
          <w:sz w:val="24"/>
          <w:szCs w:val="24"/>
        </w:rPr>
        <w:t xml:space="preserve">Вместе с тем, можно сделать вывод, что количество респондентов, никогда </w:t>
      </w:r>
      <w:r w:rsidR="008D1455">
        <w:rPr>
          <w:rFonts w:ascii="Times New Roman" w:hAnsi="Times New Roman"/>
          <w:bCs/>
          <w:iCs/>
          <w:color w:val="000000"/>
          <w:sz w:val="24"/>
          <w:szCs w:val="24"/>
        </w:rPr>
        <w:br/>
      </w:r>
      <w:r w:rsidR="006C7B5C" w:rsidRPr="006C7B5C">
        <w:rPr>
          <w:rFonts w:ascii="Times New Roman" w:hAnsi="Times New Roman"/>
          <w:bCs/>
          <w:iCs/>
          <w:color w:val="000000"/>
          <w:sz w:val="24"/>
          <w:szCs w:val="24"/>
        </w:rPr>
        <w:t>не обращающихся к коррупционным механизмам при взаимодействии с органами государственной и муниципальной власти, прямо пропорционально числу лиц, так или иначе сталкивающихся с коррупцией.</w:t>
      </w:r>
      <w:r w:rsidR="006C7B5C" w:rsidRPr="006C7B5C">
        <w:rPr>
          <w:rFonts w:ascii="Times New Roman" w:hAnsi="Times New Roman"/>
          <w:bCs/>
          <w:iCs/>
          <w:color w:val="000000"/>
          <w:sz w:val="24"/>
          <w:szCs w:val="24"/>
        </w:rPr>
        <w:tab/>
      </w:r>
    </w:p>
    <w:p w:rsidR="006C7B5C" w:rsidRPr="006C7B5C" w:rsidRDefault="008D1455" w:rsidP="008D1455">
      <w:pPr>
        <w:tabs>
          <w:tab w:val="left" w:pos="709"/>
        </w:tabs>
        <w:overflowPunct w:val="0"/>
        <w:autoSpaceDE w:val="0"/>
        <w:autoSpaceDN w:val="0"/>
        <w:adjustRightInd w:val="0"/>
        <w:spacing w:after="0" w:line="240" w:lineRule="auto"/>
        <w:jc w:val="both"/>
        <w:rPr>
          <w:rFonts w:ascii="Times New Roman" w:hAnsi="Times New Roman"/>
          <w:bCs/>
          <w:iCs/>
          <w:color w:val="000000"/>
          <w:sz w:val="24"/>
          <w:szCs w:val="24"/>
        </w:rPr>
      </w:pPr>
      <w:r>
        <w:rPr>
          <w:rFonts w:ascii="Times New Roman" w:hAnsi="Times New Roman"/>
          <w:bCs/>
          <w:iCs/>
          <w:color w:val="000000"/>
          <w:sz w:val="24"/>
          <w:szCs w:val="24"/>
        </w:rPr>
        <w:tab/>
      </w:r>
      <w:r w:rsidR="006C7B5C" w:rsidRPr="006C7B5C">
        <w:rPr>
          <w:rFonts w:ascii="Times New Roman" w:hAnsi="Times New Roman"/>
          <w:bCs/>
          <w:iCs/>
          <w:color w:val="000000"/>
          <w:sz w:val="24"/>
          <w:szCs w:val="24"/>
        </w:rPr>
        <w:t xml:space="preserve">Такие выводы следуют из ответов респондентов в сфере бизнеса, выделяющих для себя «положительные стороны» коррупции, а именно ускорение процедур оказания государственных и муниципальных услуг, качественное решение проблем, заранее известный размер неформального платежа, как сложившегося функционала государственного или муниципального органа власти. </w:t>
      </w:r>
    </w:p>
    <w:p w:rsidR="006C7B5C" w:rsidRPr="006C7B5C" w:rsidRDefault="008D1455" w:rsidP="008D1455">
      <w:pPr>
        <w:tabs>
          <w:tab w:val="left" w:pos="709"/>
        </w:tabs>
        <w:overflowPunct w:val="0"/>
        <w:autoSpaceDE w:val="0"/>
        <w:autoSpaceDN w:val="0"/>
        <w:adjustRightInd w:val="0"/>
        <w:spacing w:after="0" w:line="240" w:lineRule="auto"/>
        <w:jc w:val="both"/>
        <w:rPr>
          <w:rFonts w:ascii="Times New Roman" w:hAnsi="Times New Roman"/>
          <w:bCs/>
          <w:iCs/>
          <w:color w:val="000000"/>
          <w:sz w:val="24"/>
          <w:szCs w:val="24"/>
        </w:rPr>
      </w:pPr>
      <w:r>
        <w:rPr>
          <w:rFonts w:ascii="Times New Roman" w:hAnsi="Times New Roman"/>
          <w:bCs/>
          <w:iCs/>
          <w:color w:val="FF0000"/>
          <w:sz w:val="24"/>
          <w:szCs w:val="24"/>
        </w:rPr>
        <w:tab/>
      </w:r>
      <w:r w:rsidR="006C7B5C" w:rsidRPr="006C7B5C">
        <w:rPr>
          <w:rFonts w:ascii="Times New Roman" w:hAnsi="Times New Roman"/>
          <w:bCs/>
          <w:iCs/>
          <w:color w:val="000000"/>
          <w:sz w:val="24"/>
          <w:szCs w:val="24"/>
        </w:rPr>
        <w:t xml:space="preserve">Вместе с тем, отрицательное отношение к коррупции в 2021 году выразили почти половина опрошенных представителей бизнеса (2019 – 28%; 2020 – 32%). Для 15% (2019 – 14%; 2020 – 10%) коррупция чаще мешает, чем помогает. Только 3% (2019 – 4%; 2020 – 3%) опрошенных считают, что коррупция скорее помогает, чем мешает.  </w:t>
      </w:r>
    </w:p>
    <w:p w:rsidR="006C7B5C" w:rsidRPr="006C7B5C" w:rsidRDefault="008D1455" w:rsidP="008D1455">
      <w:pPr>
        <w:tabs>
          <w:tab w:val="left" w:pos="709"/>
        </w:tabs>
        <w:overflowPunct w:val="0"/>
        <w:autoSpaceDE w:val="0"/>
        <w:autoSpaceDN w:val="0"/>
        <w:adjustRightInd w:val="0"/>
        <w:spacing w:after="0" w:line="240" w:lineRule="auto"/>
        <w:jc w:val="both"/>
        <w:rPr>
          <w:rFonts w:ascii="Times New Roman" w:hAnsi="Times New Roman"/>
          <w:bCs/>
          <w:iCs/>
          <w:color w:val="000000"/>
          <w:sz w:val="24"/>
          <w:szCs w:val="24"/>
        </w:rPr>
      </w:pPr>
      <w:r>
        <w:rPr>
          <w:rFonts w:ascii="Times New Roman" w:hAnsi="Times New Roman"/>
          <w:bCs/>
          <w:iCs/>
          <w:color w:val="FF0000"/>
          <w:sz w:val="24"/>
          <w:szCs w:val="24"/>
        </w:rPr>
        <w:tab/>
      </w:r>
      <w:r w:rsidR="006C7B5C" w:rsidRPr="006C7B5C">
        <w:rPr>
          <w:rFonts w:ascii="Times New Roman" w:hAnsi="Times New Roman"/>
          <w:bCs/>
          <w:iCs/>
          <w:color w:val="000000"/>
          <w:sz w:val="24"/>
          <w:szCs w:val="24"/>
        </w:rPr>
        <w:t xml:space="preserve">Анализ показателей исследований позволяет сделать вывод о том, что респонденты так или иначе обращаются к неформальным платежам в своей профессиональной деятельности при взаимодействии с органами государственной власти, отмечая при этом качественное решение проблемы, минимизацию трудностей при решении проблем, ускорение процедур. </w:t>
      </w:r>
    </w:p>
    <w:p w:rsidR="006C7B5C" w:rsidRPr="006C7B5C" w:rsidRDefault="008D1455" w:rsidP="008D1455">
      <w:pPr>
        <w:tabs>
          <w:tab w:val="left" w:pos="709"/>
        </w:tabs>
        <w:overflowPunct w:val="0"/>
        <w:autoSpaceDE w:val="0"/>
        <w:autoSpaceDN w:val="0"/>
        <w:adjustRightInd w:val="0"/>
        <w:spacing w:after="0" w:line="240" w:lineRule="auto"/>
        <w:jc w:val="both"/>
        <w:rPr>
          <w:rFonts w:ascii="Times New Roman" w:hAnsi="Times New Roman"/>
          <w:bCs/>
          <w:iCs/>
          <w:color w:val="000000"/>
          <w:sz w:val="24"/>
          <w:szCs w:val="24"/>
        </w:rPr>
      </w:pPr>
      <w:r>
        <w:rPr>
          <w:rFonts w:ascii="Times New Roman" w:hAnsi="Times New Roman"/>
          <w:bCs/>
          <w:iCs/>
          <w:color w:val="000000"/>
          <w:sz w:val="24"/>
          <w:szCs w:val="24"/>
        </w:rPr>
        <w:tab/>
      </w:r>
      <w:r w:rsidR="006C7B5C" w:rsidRPr="006C7B5C">
        <w:rPr>
          <w:rFonts w:ascii="Times New Roman" w:hAnsi="Times New Roman"/>
          <w:bCs/>
          <w:iCs/>
          <w:color w:val="000000"/>
          <w:sz w:val="24"/>
          <w:szCs w:val="24"/>
        </w:rPr>
        <w:t>По мнению 13% представителей бизнеса (2019 – 14%; 2020 – 7%) неформальные платежи ничего не гарантируют, и они не уверены в эффективности данного способа.</w:t>
      </w:r>
    </w:p>
    <w:p w:rsidR="008D1455" w:rsidRDefault="008D1455" w:rsidP="008D1455">
      <w:pPr>
        <w:tabs>
          <w:tab w:val="left" w:pos="709"/>
        </w:tabs>
        <w:overflowPunct w:val="0"/>
        <w:autoSpaceDE w:val="0"/>
        <w:autoSpaceDN w:val="0"/>
        <w:adjustRightInd w:val="0"/>
        <w:spacing w:after="0" w:line="240" w:lineRule="auto"/>
        <w:jc w:val="both"/>
        <w:rPr>
          <w:rFonts w:ascii="Times New Roman" w:hAnsi="Times New Roman"/>
          <w:bCs/>
          <w:iCs/>
          <w:color w:val="000000"/>
          <w:sz w:val="24"/>
          <w:szCs w:val="24"/>
        </w:rPr>
      </w:pPr>
      <w:r>
        <w:rPr>
          <w:rFonts w:ascii="Times New Roman" w:hAnsi="Times New Roman"/>
          <w:bCs/>
          <w:iCs/>
          <w:color w:val="000000"/>
          <w:sz w:val="24"/>
          <w:szCs w:val="24"/>
        </w:rPr>
        <w:tab/>
      </w:r>
      <w:r w:rsidR="006C7B5C" w:rsidRPr="006C7B5C">
        <w:rPr>
          <w:rFonts w:ascii="Times New Roman" w:hAnsi="Times New Roman"/>
          <w:bCs/>
          <w:iCs/>
          <w:color w:val="000000"/>
          <w:sz w:val="24"/>
          <w:szCs w:val="24"/>
        </w:rPr>
        <w:t>Важно также отметить, что значительное число респондентов заранее знают о размерах неформальных платежей, соответственно имеют сложившуюся практику «откатов», которая, безусловно, носит латентный характер, чем и объясняются частые ответы респондентов как – «затрудняюсь ответить».</w:t>
      </w:r>
      <w:r>
        <w:rPr>
          <w:rFonts w:ascii="Times New Roman" w:hAnsi="Times New Roman"/>
          <w:bCs/>
          <w:iCs/>
          <w:color w:val="000000"/>
          <w:sz w:val="24"/>
          <w:szCs w:val="24"/>
        </w:rPr>
        <w:t xml:space="preserve"> </w:t>
      </w:r>
    </w:p>
    <w:p w:rsidR="008D1455" w:rsidRDefault="008D1455" w:rsidP="008D1455">
      <w:pPr>
        <w:tabs>
          <w:tab w:val="left" w:pos="709"/>
        </w:tabs>
        <w:overflowPunct w:val="0"/>
        <w:autoSpaceDE w:val="0"/>
        <w:autoSpaceDN w:val="0"/>
        <w:adjustRightInd w:val="0"/>
        <w:spacing w:after="0" w:line="240" w:lineRule="auto"/>
        <w:jc w:val="both"/>
        <w:rPr>
          <w:rFonts w:ascii="Times New Roman" w:hAnsi="Times New Roman"/>
          <w:bCs/>
          <w:iCs/>
          <w:color w:val="000000"/>
          <w:sz w:val="24"/>
          <w:szCs w:val="24"/>
        </w:rPr>
      </w:pPr>
      <w:r>
        <w:rPr>
          <w:rFonts w:ascii="Times New Roman" w:hAnsi="Times New Roman"/>
          <w:bCs/>
          <w:iCs/>
          <w:color w:val="000000"/>
          <w:sz w:val="24"/>
          <w:szCs w:val="24"/>
        </w:rPr>
        <w:tab/>
      </w:r>
      <w:r w:rsidR="006C7B5C" w:rsidRPr="006C7B5C">
        <w:rPr>
          <w:rFonts w:ascii="Times New Roman" w:hAnsi="Times New Roman"/>
          <w:bCs/>
          <w:iCs/>
          <w:color w:val="000000"/>
          <w:sz w:val="24"/>
          <w:szCs w:val="24"/>
        </w:rPr>
        <w:t>На основании данных проведенных исследований, с целью повышения качественной составляющей показателей оценки целесообразн</w:t>
      </w:r>
      <w:r w:rsidR="00E573C0">
        <w:rPr>
          <w:rFonts w:ascii="Times New Roman" w:hAnsi="Times New Roman"/>
          <w:bCs/>
          <w:iCs/>
          <w:color w:val="000000"/>
          <w:sz w:val="24"/>
          <w:szCs w:val="24"/>
        </w:rPr>
        <w:t>о</w:t>
      </w:r>
      <w:r w:rsidR="006C7B5C" w:rsidRPr="006C7B5C">
        <w:rPr>
          <w:rFonts w:ascii="Times New Roman" w:hAnsi="Times New Roman"/>
          <w:bCs/>
          <w:iCs/>
          <w:color w:val="000000"/>
          <w:sz w:val="24"/>
          <w:szCs w:val="24"/>
        </w:rPr>
        <w:t>:</w:t>
      </w:r>
    </w:p>
    <w:p w:rsidR="008D1455" w:rsidRDefault="008D1455" w:rsidP="008D1455">
      <w:pPr>
        <w:tabs>
          <w:tab w:val="left" w:pos="709"/>
        </w:tabs>
        <w:overflowPunct w:val="0"/>
        <w:autoSpaceDE w:val="0"/>
        <w:autoSpaceDN w:val="0"/>
        <w:adjustRightInd w:val="0"/>
        <w:spacing w:after="0" w:line="240" w:lineRule="auto"/>
        <w:jc w:val="both"/>
        <w:rPr>
          <w:rFonts w:ascii="Times New Roman" w:hAnsi="Times New Roman"/>
          <w:bCs/>
          <w:iCs/>
          <w:color w:val="000000"/>
          <w:sz w:val="24"/>
          <w:szCs w:val="24"/>
        </w:rPr>
      </w:pPr>
      <w:r>
        <w:rPr>
          <w:rFonts w:ascii="Times New Roman" w:hAnsi="Times New Roman"/>
          <w:bCs/>
          <w:iCs/>
          <w:color w:val="000000"/>
          <w:sz w:val="24"/>
          <w:szCs w:val="24"/>
        </w:rPr>
        <w:tab/>
      </w:r>
      <w:r w:rsidR="006C7B5C" w:rsidRPr="006C7B5C">
        <w:rPr>
          <w:rFonts w:ascii="Times New Roman" w:hAnsi="Times New Roman"/>
          <w:bCs/>
          <w:iCs/>
          <w:color w:val="000000"/>
          <w:sz w:val="24"/>
          <w:szCs w:val="24"/>
        </w:rPr>
        <w:t>1.</w:t>
      </w:r>
      <w:r>
        <w:rPr>
          <w:rFonts w:ascii="Times New Roman" w:hAnsi="Times New Roman"/>
          <w:bCs/>
          <w:iCs/>
          <w:color w:val="000000"/>
          <w:sz w:val="24"/>
          <w:szCs w:val="24"/>
        </w:rPr>
        <w:t> </w:t>
      </w:r>
      <w:r w:rsidR="006C7B5C" w:rsidRPr="006C7B5C">
        <w:rPr>
          <w:rFonts w:ascii="Times New Roman" w:hAnsi="Times New Roman"/>
          <w:bCs/>
          <w:iCs/>
          <w:color w:val="000000"/>
          <w:sz w:val="24"/>
          <w:szCs w:val="24"/>
        </w:rPr>
        <w:t xml:space="preserve">С целью поддержания в общественном сознании и индивидуальном восприятии представления о коррупции как о социальной патологии, привлекать и усиливать внимание общества к опасностям, которые оказывает коррупция на различные сферы общества, а также формировать нетерпимость граждан к коррупционным практикам. Реализация данных мер возможна посредством привлечения СМИ, включая Интернет, теле и радио вещание, активизации вовлечения населения Оренбургской области в антикоррупционную практику посредством мотивации граждан к участию в мероприятиях по предупреждению </w:t>
      </w:r>
      <w:r>
        <w:rPr>
          <w:rFonts w:ascii="Times New Roman" w:hAnsi="Times New Roman"/>
          <w:bCs/>
          <w:iCs/>
          <w:color w:val="000000"/>
          <w:sz w:val="24"/>
          <w:szCs w:val="24"/>
        </w:rPr>
        <w:br/>
      </w:r>
      <w:r w:rsidR="006C7B5C" w:rsidRPr="006C7B5C">
        <w:rPr>
          <w:rFonts w:ascii="Times New Roman" w:hAnsi="Times New Roman"/>
          <w:bCs/>
          <w:iCs/>
          <w:color w:val="000000"/>
          <w:sz w:val="24"/>
          <w:szCs w:val="24"/>
        </w:rPr>
        <w:t>и противодействию коррупции. Также необходимо уделить внимание освещению роли гражданского общества в формировании негативного отношения к коррупции у населения нашей области.</w:t>
      </w:r>
    </w:p>
    <w:p w:rsidR="008D1455" w:rsidRDefault="008D1455" w:rsidP="008D1455">
      <w:pPr>
        <w:tabs>
          <w:tab w:val="left" w:pos="709"/>
        </w:tabs>
        <w:overflowPunct w:val="0"/>
        <w:autoSpaceDE w:val="0"/>
        <w:autoSpaceDN w:val="0"/>
        <w:adjustRightInd w:val="0"/>
        <w:spacing w:after="0" w:line="240" w:lineRule="auto"/>
        <w:jc w:val="both"/>
        <w:rPr>
          <w:rFonts w:ascii="Times New Roman" w:hAnsi="Times New Roman"/>
          <w:bCs/>
          <w:iCs/>
          <w:color w:val="000000"/>
          <w:sz w:val="24"/>
          <w:szCs w:val="24"/>
        </w:rPr>
      </w:pPr>
      <w:r>
        <w:rPr>
          <w:rFonts w:ascii="Times New Roman" w:hAnsi="Times New Roman"/>
          <w:bCs/>
          <w:iCs/>
          <w:color w:val="000000"/>
          <w:sz w:val="24"/>
          <w:szCs w:val="24"/>
        </w:rPr>
        <w:tab/>
      </w:r>
      <w:r w:rsidR="006C7B5C" w:rsidRPr="006C7B5C">
        <w:rPr>
          <w:rFonts w:ascii="Times New Roman" w:hAnsi="Times New Roman"/>
          <w:bCs/>
          <w:iCs/>
          <w:color w:val="000000"/>
          <w:sz w:val="24"/>
          <w:szCs w:val="24"/>
        </w:rPr>
        <w:t>2.</w:t>
      </w:r>
      <w:r>
        <w:rPr>
          <w:rFonts w:ascii="Times New Roman" w:hAnsi="Times New Roman"/>
          <w:bCs/>
          <w:iCs/>
          <w:color w:val="000000"/>
          <w:sz w:val="24"/>
          <w:szCs w:val="24"/>
        </w:rPr>
        <w:t> </w:t>
      </w:r>
      <w:r w:rsidR="006C7B5C" w:rsidRPr="006C7B5C">
        <w:rPr>
          <w:rFonts w:ascii="Times New Roman" w:hAnsi="Times New Roman"/>
          <w:bCs/>
          <w:iCs/>
          <w:color w:val="000000"/>
          <w:sz w:val="24"/>
          <w:szCs w:val="24"/>
        </w:rPr>
        <w:t xml:space="preserve">Дополнительно рассмотреть вопрос о совершенствовании регламентов на оказание государственных и муниципальных услуг, устранении существующих барьеров при </w:t>
      </w:r>
      <w:r>
        <w:rPr>
          <w:rFonts w:ascii="Times New Roman" w:hAnsi="Times New Roman"/>
          <w:bCs/>
          <w:iCs/>
          <w:color w:val="000000"/>
          <w:sz w:val="24"/>
          <w:szCs w:val="24"/>
        </w:rPr>
        <w:br/>
      </w:r>
      <w:r w:rsidR="006C7B5C" w:rsidRPr="006C7B5C">
        <w:rPr>
          <w:rFonts w:ascii="Times New Roman" w:hAnsi="Times New Roman"/>
          <w:bCs/>
          <w:iCs/>
          <w:color w:val="000000"/>
          <w:sz w:val="24"/>
          <w:szCs w:val="24"/>
        </w:rPr>
        <w:t>их получении, а также упрощении процедур лицензирования и надзора.</w:t>
      </w:r>
      <w:r>
        <w:rPr>
          <w:rFonts w:ascii="Times New Roman" w:hAnsi="Times New Roman"/>
          <w:bCs/>
          <w:iCs/>
          <w:color w:val="000000"/>
          <w:sz w:val="24"/>
          <w:szCs w:val="24"/>
        </w:rPr>
        <w:t xml:space="preserve"> </w:t>
      </w:r>
    </w:p>
    <w:p w:rsidR="008D1455" w:rsidRDefault="008D1455" w:rsidP="008D1455">
      <w:pPr>
        <w:tabs>
          <w:tab w:val="left" w:pos="709"/>
        </w:tabs>
        <w:overflowPunct w:val="0"/>
        <w:autoSpaceDE w:val="0"/>
        <w:autoSpaceDN w:val="0"/>
        <w:adjustRightInd w:val="0"/>
        <w:spacing w:after="0" w:line="240" w:lineRule="auto"/>
        <w:jc w:val="both"/>
        <w:rPr>
          <w:rFonts w:ascii="Times New Roman" w:hAnsi="Times New Roman"/>
          <w:bCs/>
          <w:iCs/>
          <w:color w:val="000000"/>
          <w:sz w:val="24"/>
          <w:szCs w:val="24"/>
        </w:rPr>
      </w:pPr>
      <w:r>
        <w:rPr>
          <w:rFonts w:ascii="Times New Roman" w:hAnsi="Times New Roman"/>
          <w:bCs/>
          <w:iCs/>
          <w:color w:val="000000"/>
          <w:sz w:val="24"/>
          <w:szCs w:val="24"/>
        </w:rPr>
        <w:tab/>
      </w:r>
      <w:r w:rsidR="006C7B5C" w:rsidRPr="006C7B5C">
        <w:rPr>
          <w:rFonts w:ascii="Times New Roman" w:hAnsi="Times New Roman"/>
          <w:bCs/>
          <w:iCs/>
          <w:color w:val="000000"/>
          <w:sz w:val="24"/>
          <w:szCs w:val="24"/>
        </w:rPr>
        <w:t>3.</w:t>
      </w:r>
      <w:r>
        <w:rPr>
          <w:rFonts w:ascii="Times New Roman" w:hAnsi="Times New Roman"/>
          <w:bCs/>
          <w:iCs/>
          <w:color w:val="000000"/>
          <w:sz w:val="24"/>
          <w:szCs w:val="24"/>
        </w:rPr>
        <w:t> </w:t>
      </w:r>
      <w:r w:rsidR="006C7B5C" w:rsidRPr="006C7B5C">
        <w:rPr>
          <w:rFonts w:ascii="Times New Roman" w:hAnsi="Times New Roman"/>
          <w:bCs/>
          <w:iCs/>
          <w:color w:val="000000"/>
          <w:sz w:val="24"/>
          <w:szCs w:val="24"/>
        </w:rPr>
        <w:t xml:space="preserve">Провести мероприятия в организациях, осуществляющих предоставление государственных и муниципальных услуг, в части повышения эффективности антикоррупционной работы, направленной на снижение количества фактов коррупционных проявлений, обратив особое внимание на выявление фактов «бытовой» коррупции, а также </w:t>
      </w:r>
      <w:r>
        <w:rPr>
          <w:rFonts w:ascii="Times New Roman" w:hAnsi="Times New Roman"/>
          <w:bCs/>
          <w:iCs/>
          <w:color w:val="000000"/>
          <w:sz w:val="24"/>
          <w:szCs w:val="24"/>
        </w:rPr>
        <w:br/>
      </w:r>
      <w:r w:rsidR="006C7B5C" w:rsidRPr="006C7B5C">
        <w:rPr>
          <w:rFonts w:ascii="Times New Roman" w:hAnsi="Times New Roman"/>
          <w:bCs/>
          <w:iCs/>
          <w:color w:val="000000"/>
          <w:sz w:val="24"/>
          <w:szCs w:val="24"/>
        </w:rPr>
        <w:t>на освещение результатов данной работы в средствах массовой информации.</w:t>
      </w:r>
    </w:p>
    <w:p w:rsidR="006C7B5C" w:rsidRDefault="008D1455" w:rsidP="008D1455">
      <w:pPr>
        <w:tabs>
          <w:tab w:val="left" w:pos="709"/>
        </w:tabs>
        <w:overflowPunct w:val="0"/>
        <w:autoSpaceDE w:val="0"/>
        <w:autoSpaceDN w:val="0"/>
        <w:adjustRightInd w:val="0"/>
        <w:spacing w:after="0" w:line="240" w:lineRule="auto"/>
        <w:jc w:val="both"/>
        <w:rPr>
          <w:rFonts w:ascii="Times New Roman" w:hAnsi="Times New Roman"/>
          <w:bCs/>
          <w:iCs/>
          <w:color w:val="000000"/>
          <w:sz w:val="24"/>
          <w:szCs w:val="24"/>
        </w:rPr>
      </w:pPr>
      <w:r>
        <w:rPr>
          <w:rFonts w:ascii="Times New Roman" w:hAnsi="Times New Roman"/>
          <w:bCs/>
          <w:iCs/>
          <w:color w:val="000000"/>
          <w:sz w:val="24"/>
          <w:szCs w:val="24"/>
        </w:rPr>
        <w:tab/>
      </w:r>
      <w:r w:rsidR="006C7B5C" w:rsidRPr="006C7B5C">
        <w:rPr>
          <w:rFonts w:ascii="Times New Roman" w:hAnsi="Times New Roman"/>
          <w:bCs/>
          <w:iCs/>
          <w:color w:val="000000"/>
          <w:sz w:val="24"/>
          <w:szCs w:val="24"/>
        </w:rPr>
        <w:t>4.</w:t>
      </w:r>
      <w:r>
        <w:rPr>
          <w:rFonts w:ascii="Times New Roman" w:hAnsi="Times New Roman"/>
          <w:bCs/>
          <w:iCs/>
          <w:color w:val="000000"/>
          <w:sz w:val="24"/>
          <w:szCs w:val="24"/>
        </w:rPr>
        <w:t> </w:t>
      </w:r>
      <w:r w:rsidR="006C7B5C" w:rsidRPr="006C7B5C">
        <w:rPr>
          <w:rFonts w:ascii="Times New Roman" w:hAnsi="Times New Roman"/>
          <w:bCs/>
          <w:iCs/>
          <w:color w:val="000000"/>
          <w:sz w:val="24"/>
          <w:szCs w:val="24"/>
        </w:rPr>
        <w:t xml:space="preserve">Обеспечить взаимодействие и координацию региональных органов власти </w:t>
      </w:r>
      <w:r>
        <w:rPr>
          <w:rFonts w:ascii="Times New Roman" w:hAnsi="Times New Roman"/>
          <w:bCs/>
          <w:iCs/>
          <w:color w:val="000000"/>
          <w:sz w:val="24"/>
          <w:szCs w:val="24"/>
        </w:rPr>
        <w:br/>
      </w:r>
      <w:r w:rsidR="006C7B5C" w:rsidRPr="006C7B5C">
        <w:rPr>
          <w:rFonts w:ascii="Times New Roman" w:hAnsi="Times New Roman"/>
          <w:bCs/>
          <w:iCs/>
          <w:color w:val="000000"/>
          <w:sz w:val="24"/>
          <w:szCs w:val="24"/>
        </w:rPr>
        <w:t xml:space="preserve">с правоохранительными органами в сфере соблюдения служащими запретов, ограничений </w:t>
      </w:r>
      <w:r>
        <w:rPr>
          <w:rFonts w:ascii="Times New Roman" w:hAnsi="Times New Roman"/>
          <w:bCs/>
          <w:iCs/>
          <w:color w:val="000000"/>
          <w:sz w:val="24"/>
          <w:szCs w:val="24"/>
        </w:rPr>
        <w:br/>
      </w:r>
      <w:r w:rsidR="006C7B5C" w:rsidRPr="006C7B5C">
        <w:rPr>
          <w:rFonts w:ascii="Times New Roman" w:hAnsi="Times New Roman"/>
          <w:bCs/>
          <w:iCs/>
          <w:color w:val="000000"/>
          <w:sz w:val="24"/>
          <w:szCs w:val="24"/>
        </w:rPr>
        <w:t>и обязанностей, установленных в целях противодействия коррупции.</w:t>
      </w:r>
    </w:p>
    <w:p w:rsidR="00E573C0" w:rsidRDefault="008D1455" w:rsidP="00E573C0">
      <w:pPr>
        <w:tabs>
          <w:tab w:val="left" w:pos="709"/>
        </w:tabs>
        <w:overflowPunct w:val="0"/>
        <w:autoSpaceDE w:val="0"/>
        <w:autoSpaceDN w:val="0"/>
        <w:adjustRightInd w:val="0"/>
        <w:spacing w:after="0" w:line="240" w:lineRule="auto"/>
        <w:jc w:val="both"/>
        <w:rPr>
          <w:rFonts w:ascii="Times New Roman" w:hAnsi="Times New Roman"/>
          <w:bCs/>
          <w:iCs/>
          <w:color w:val="000000"/>
          <w:sz w:val="24"/>
          <w:szCs w:val="24"/>
        </w:rPr>
      </w:pPr>
      <w:r>
        <w:rPr>
          <w:rFonts w:ascii="Times New Roman" w:hAnsi="Times New Roman"/>
          <w:bCs/>
          <w:iCs/>
          <w:color w:val="000000"/>
          <w:sz w:val="24"/>
          <w:szCs w:val="24"/>
        </w:rPr>
        <w:tab/>
      </w:r>
    </w:p>
    <w:p w:rsidR="00E573C0" w:rsidRDefault="00E573C0" w:rsidP="00E573C0">
      <w:pPr>
        <w:tabs>
          <w:tab w:val="left" w:pos="709"/>
        </w:tabs>
        <w:overflowPunct w:val="0"/>
        <w:autoSpaceDE w:val="0"/>
        <w:autoSpaceDN w:val="0"/>
        <w:adjustRightInd w:val="0"/>
        <w:spacing w:after="0" w:line="240" w:lineRule="auto"/>
        <w:jc w:val="both"/>
        <w:rPr>
          <w:rFonts w:ascii="Times New Roman" w:hAnsi="Times New Roman"/>
          <w:bCs/>
          <w:iCs/>
          <w:color w:val="000000"/>
          <w:sz w:val="24"/>
          <w:szCs w:val="24"/>
        </w:rPr>
      </w:pPr>
    </w:p>
    <w:p w:rsidR="00E573C0" w:rsidRDefault="00E573C0" w:rsidP="00E573C0">
      <w:pPr>
        <w:tabs>
          <w:tab w:val="left" w:pos="709"/>
        </w:tabs>
        <w:overflowPunct w:val="0"/>
        <w:autoSpaceDE w:val="0"/>
        <w:autoSpaceDN w:val="0"/>
        <w:adjustRightInd w:val="0"/>
        <w:spacing w:after="0" w:line="240" w:lineRule="auto"/>
        <w:jc w:val="both"/>
        <w:rPr>
          <w:rFonts w:ascii="Times New Roman" w:hAnsi="Times New Roman"/>
          <w:bCs/>
          <w:iCs/>
          <w:color w:val="000000"/>
          <w:sz w:val="24"/>
          <w:szCs w:val="24"/>
        </w:rPr>
      </w:pPr>
    </w:p>
    <w:sectPr w:rsidR="00E573C0" w:rsidSect="00E573C0">
      <w:headerReference w:type="default" r:id="rId15"/>
      <w:pgSz w:w="11906" w:h="16838"/>
      <w:pgMar w:top="568" w:right="680" w:bottom="680"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048" w:rsidRDefault="001B0048" w:rsidP="00AA5D44">
      <w:pPr>
        <w:spacing w:after="0" w:line="240" w:lineRule="auto"/>
      </w:pPr>
      <w:r>
        <w:separator/>
      </w:r>
    </w:p>
  </w:endnote>
  <w:endnote w:type="continuationSeparator" w:id="0">
    <w:p w:rsidR="001B0048" w:rsidRDefault="001B0048" w:rsidP="00AA5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EYInterstate Light">
    <w:altName w:val="Franklin Gothic Medium Cond"/>
    <w:charset w:val="CC"/>
    <w:family w:val="auto"/>
    <w:pitch w:val="variable"/>
    <w:sig w:usb0="A00002AF" w:usb1="5000206A"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048" w:rsidRDefault="001B0048" w:rsidP="00AA5D44">
      <w:pPr>
        <w:spacing w:after="0" w:line="240" w:lineRule="auto"/>
      </w:pPr>
      <w:r>
        <w:separator/>
      </w:r>
    </w:p>
  </w:footnote>
  <w:footnote w:type="continuationSeparator" w:id="0">
    <w:p w:rsidR="001B0048" w:rsidRDefault="001B0048" w:rsidP="00AA5D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B89" w:rsidRPr="001A7B0E" w:rsidRDefault="009C4B89" w:rsidP="001A7B0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1681C7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CC8925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0DA341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61E617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CCC5C6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252317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684102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CF831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52A3F3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0BC428A"/>
    <w:lvl w:ilvl="0">
      <w:start w:val="1"/>
      <w:numFmt w:val="bullet"/>
      <w:lvlText w:val=""/>
      <w:lvlJc w:val="left"/>
      <w:pPr>
        <w:tabs>
          <w:tab w:val="num" w:pos="360"/>
        </w:tabs>
        <w:ind w:left="360" w:hanging="360"/>
      </w:pPr>
      <w:rPr>
        <w:rFonts w:ascii="Symbol" w:hAnsi="Symbol" w:hint="default"/>
      </w:rPr>
    </w:lvl>
  </w:abstractNum>
  <w:abstractNum w:abstractNumId="10">
    <w:nsid w:val="07B9671C"/>
    <w:multiLevelType w:val="hybridMultilevel"/>
    <w:tmpl w:val="EF80B722"/>
    <w:lvl w:ilvl="0" w:tplc="E6D4EA66">
      <w:start w:val="1"/>
      <w:numFmt w:val="decimal"/>
      <w:lvlText w:val="%1."/>
      <w:lvlJc w:val="left"/>
      <w:pPr>
        <w:ind w:left="1084" w:hanging="3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09B9282A"/>
    <w:multiLevelType w:val="hybridMultilevel"/>
    <w:tmpl w:val="C60EAF80"/>
    <w:lvl w:ilvl="0" w:tplc="92DEFD4A">
      <w:start w:val="10"/>
      <w:numFmt w:val="decimal"/>
      <w:lvlText w:val="%1."/>
      <w:lvlJc w:val="left"/>
      <w:pPr>
        <w:ind w:left="1083" w:hanging="375"/>
      </w:pPr>
      <w:rPr>
        <w:rFonts w:cs="Times New Roman" w:hint="default"/>
        <w:color w:val="auto"/>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0ABC077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0C902FAC"/>
    <w:multiLevelType w:val="hybridMultilevel"/>
    <w:tmpl w:val="19342B5E"/>
    <w:lvl w:ilvl="0" w:tplc="00563B1E">
      <w:start w:val="1"/>
      <w:numFmt w:val="bullet"/>
      <w:lvlText w:val="–"/>
      <w:lvlJc w:val="left"/>
      <w:pPr>
        <w:tabs>
          <w:tab w:val="num" w:pos="720"/>
        </w:tabs>
        <w:ind w:left="720" w:hanging="360"/>
      </w:pPr>
      <w:rPr>
        <w:rFonts w:ascii="EYInterstate Light" w:hAnsi="EYInterstate Light" w:hint="default"/>
      </w:rPr>
    </w:lvl>
    <w:lvl w:ilvl="1" w:tplc="7B968900" w:tentative="1">
      <w:start w:val="1"/>
      <w:numFmt w:val="bullet"/>
      <w:lvlText w:val="–"/>
      <w:lvlJc w:val="left"/>
      <w:pPr>
        <w:tabs>
          <w:tab w:val="num" w:pos="1440"/>
        </w:tabs>
        <w:ind w:left="1440" w:hanging="360"/>
      </w:pPr>
      <w:rPr>
        <w:rFonts w:ascii="EYInterstate Light" w:hAnsi="EYInterstate Light" w:hint="default"/>
      </w:rPr>
    </w:lvl>
    <w:lvl w:ilvl="2" w:tplc="4FCCCC52" w:tentative="1">
      <w:start w:val="1"/>
      <w:numFmt w:val="bullet"/>
      <w:lvlText w:val="–"/>
      <w:lvlJc w:val="left"/>
      <w:pPr>
        <w:tabs>
          <w:tab w:val="num" w:pos="2160"/>
        </w:tabs>
        <w:ind w:left="2160" w:hanging="360"/>
      </w:pPr>
      <w:rPr>
        <w:rFonts w:ascii="EYInterstate Light" w:hAnsi="EYInterstate Light" w:hint="default"/>
      </w:rPr>
    </w:lvl>
    <w:lvl w:ilvl="3" w:tplc="10BA11E0" w:tentative="1">
      <w:start w:val="1"/>
      <w:numFmt w:val="bullet"/>
      <w:lvlText w:val="–"/>
      <w:lvlJc w:val="left"/>
      <w:pPr>
        <w:tabs>
          <w:tab w:val="num" w:pos="2880"/>
        </w:tabs>
        <w:ind w:left="2880" w:hanging="360"/>
      </w:pPr>
      <w:rPr>
        <w:rFonts w:ascii="EYInterstate Light" w:hAnsi="EYInterstate Light" w:hint="default"/>
      </w:rPr>
    </w:lvl>
    <w:lvl w:ilvl="4" w:tplc="0FFA67DA" w:tentative="1">
      <w:start w:val="1"/>
      <w:numFmt w:val="bullet"/>
      <w:lvlText w:val="–"/>
      <w:lvlJc w:val="left"/>
      <w:pPr>
        <w:tabs>
          <w:tab w:val="num" w:pos="3600"/>
        </w:tabs>
        <w:ind w:left="3600" w:hanging="360"/>
      </w:pPr>
      <w:rPr>
        <w:rFonts w:ascii="EYInterstate Light" w:hAnsi="EYInterstate Light" w:hint="default"/>
      </w:rPr>
    </w:lvl>
    <w:lvl w:ilvl="5" w:tplc="AB824B9E" w:tentative="1">
      <w:start w:val="1"/>
      <w:numFmt w:val="bullet"/>
      <w:lvlText w:val="–"/>
      <w:lvlJc w:val="left"/>
      <w:pPr>
        <w:tabs>
          <w:tab w:val="num" w:pos="4320"/>
        </w:tabs>
        <w:ind w:left="4320" w:hanging="360"/>
      </w:pPr>
      <w:rPr>
        <w:rFonts w:ascii="EYInterstate Light" w:hAnsi="EYInterstate Light" w:hint="default"/>
      </w:rPr>
    </w:lvl>
    <w:lvl w:ilvl="6" w:tplc="532C2B9E" w:tentative="1">
      <w:start w:val="1"/>
      <w:numFmt w:val="bullet"/>
      <w:lvlText w:val="–"/>
      <w:lvlJc w:val="left"/>
      <w:pPr>
        <w:tabs>
          <w:tab w:val="num" w:pos="5040"/>
        </w:tabs>
        <w:ind w:left="5040" w:hanging="360"/>
      </w:pPr>
      <w:rPr>
        <w:rFonts w:ascii="EYInterstate Light" w:hAnsi="EYInterstate Light" w:hint="default"/>
      </w:rPr>
    </w:lvl>
    <w:lvl w:ilvl="7" w:tplc="B712A574" w:tentative="1">
      <w:start w:val="1"/>
      <w:numFmt w:val="bullet"/>
      <w:lvlText w:val="–"/>
      <w:lvlJc w:val="left"/>
      <w:pPr>
        <w:tabs>
          <w:tab w:val="num" w:pos="5760"/>
        </w:tabs>
        <w:ind w:left="5760" w:hanging="360"/>
      </w:pPr>
      <w:rPr>
        <w:rFonts w:ascii="EYInterstate Light" w:hAnsi="EYInterstate Light" w:hint="default"/>
      </w:rPr>
    </w:lvl>
    <w:lvl w:ilvl="8" w:tplc="CF0A2C7C" w:tentative="1">
      <w:start w:val="1"/>
      <w:numFmt w:val="bullet"/>
      <w:lvlText w:val="–"/>
      <w:lvlJc w:val="left"/>
      <w:pPr>
        <w:tabs>
          <w:tab w:val="num" w:pos="6480"/>
        </w:tabs>
        <w:ind w:left="6480" w:hanging="360"/>
      </w:pPr>
      <w:rPr>
        <w:rFonts w:ascii="EYInterstate Light" w:hAnsi="EYInterstate Light" w:hint="default"/>
      </w:rPr>
    </w:lvl>
  </w:abstractNum>
  <w:abstractNum w:abstractNumId="14">
    <w:nsid w:val="12660C44"/>
    <w:multiLevelType w:val="hybridMultilevel"/>
    <w:tmpl w:val="1FE01A88"/>
    <w:lvl w:ilvl="0" w:tplc="7A7C7140">
      <w:start w:val="13"/>
      <w:numFmt w:val="decimal"/>
      <w:lvlText w:val="%1."/>
      <w:lvlJc w:val="left"/>
      <w:pPr>
        <w:ind w:left="1095" w:hanging="37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nsid w:val="140549F9"/>
    <w:multiLevelType w:val="hybridMultilevel"/>
    <w:tmpl w:val="51105AA0"/>
    <w:lvl w:ilvl="0" w:tplc="B87C0348">
      <w:start w:val="10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141656E9"/>
    <w:multiLevelType w:val="multilevel"/>
    <w:tmpl w:val="FB521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7205CEE"/>
    <w:multiLevelType w:val="hybridMultilevel"/>
    <w:tmpl w:val="88B4F7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1EF55CC6"/>
    <w:multiLevelType w:val="hybridMultilevel"/>
    <w:tmpl w:val="6ECCF2BE"/>
    <w:lvl w:ilvl="0" w:tplc="F8E897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1F1528B2"/>
    <w:multiLevelType w:val="hybridMultilevel"/>
    <w:tmpl w:val="FB547958"/>
    <w:lvl w:ilvl="0" w:tplc="8D0EF52C">
      <w:start w:val="1"/>
      <w:numFmt w:val="decimal"/>
      <w:lvlText w:val="%1."/>
      <w:lvlJc w:val="left"/>
      <w:pPr>
        <w:ind w:left="1429" w:hanging="360"/>
      </w:pPr>
    </w:lvl>
    <w:lvl w:ilvl="1" w:tplc="54CEECF0">
      <w:start w:val="1"/>
      <w:numFmt w:val="lowerLetter"/>
      <w:lvlText w:val="%2."/>
      <w:lvlJc w:val="left"/>
      <w:pPr>
        <w:ind w:left="2149" w:hanging="360"/>
      </w:pPr>
    </w:lvl>
    <w:lvl w:ilvl="2" w:tplc="76425B0A">
      <w:start w:val="1"/>
      <w:numFmt w:val="lowerRoman"/>
      <w:lvlText w:val="%3."/>
      <w:lvlJc w:val="right"/>
      <w:pPr>
        <w:ind w:left="2869" w:hanging="180"/>
      </w:pPr>
    </w:lvl>
    <w:lvl w:ilvl="3" w:tplc="09F2DBA4">
      <w:start w:val="1"/>
      <w:numFmt w:val="decimal"/>
      <w:lvlText w:val="%4."/>
      <w:lvlJc w:val="left"/>
      <w:pPr>
        <w:ind w:left="3589" w:hanging="360"/>
      </w:pPr>
    </w:lvl>
    <w:lvl w:ilvl="4" w:tplc="CBDAFE46">
      <w:start w:val="1"/>
      <w:numFmt w:val="lowerLetter"/>
      <w:lvlText w:val="%5."/>
      <w:lvlJc w:val="left"/>
      <w:pPr>
        <w:ind w:left="4309" w:hanging="360"/>
      </w:pPr>
    </w:lvl>
    <w:lvl w:ilvl="5" w:tplc="7FD8E51E">
      <w:start w:val="1"/>
      <w:numFmt w:val="lowerRoman"/>
      <w:lvlText w:val="%6."/>
      <w:lvlJc w:val="right"/>
      <w:pPr>
        <w:ind w:left="5029" w:hanging="180"/>
      </w:pPr>
    </w:lvl>
    <w:lvl w:ilvl="6" w:tplc="2B2ECD4A">
      <w:start w:val="1"/>
      <w:numFmt w:val="decimal"/>
      <w:lvlText w:val="%7."/>
      <w:lvlJc w:val="left"/>
      <w:pPr>
        <w:ind w:left="5749" w:hanging="360"/>
      </w:pPr>
    </w:lvl>
    <w:lvl w:ilvl="7" w:tplc="080C21BA">
      <w:start w:val="1"/>
      <w:numFmt w:val="lowerLetter"/>
      <w:lvlText w:val="%8."/>
      <w:lvlJc w:val="left"/>
      <w:pPr>
        <w:ind w:left="6469" w:hanging="360"/>
      </w:pPr>
    </w:lvl>
    <w:lvl w:ilvl="8" w:tplc="375C151E">
      <w:start w:val="1"/>
      <w:numFmt w:val="lowerRoman"/>
      <w:lvlText w:val="%9."/>
      <w:lvlJc w:val="right"/>
      <w:pPr>
        <w:ind w:left="7189" w:hanging="180"/>
      </w:pPr>
    </w:lvl>
  </w:abstractNum>
  <w:abstractNum w:abstractNumId="20">
    <w:nsid w:val="299274AA"/>
    <w:multiLevelType w:val="hybridMultilevel"/>
    <w:tmpl w:val="6ECCF2BE"/>
    <w:lvl w:ilvl="0" w:tplc="F8E897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AC33B61"/>
    <w:multiLevelType w:val="hybridMultilevel"/>
    <w:tmpl w:val="6ECCF2BE"/>
    <w:lvl w:ilvl="0" w:tplc="F8E897E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2B384FA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2CB3782B"/>
    <w:multiLevelType w:val="hybridMultilevel"/>
    <w:tmpl w:val="2FBC87F8"/>
    <w:lvl w:ilvl="0" w:tplc="7D02542A">
      <w:start w:val="1"/>
      <w:numFmt w:val="decimal"/>
      <w:lvlText w:val="%1."/>
      <w:lvlJc w:val="left"/>
      <w:pPr>
        <w:ind w:left="1069" w:hanging="360"/>
      </w:pPr>
      <w:rPr>
        <w:rFonts w:cs="Times New Roman" w:hint="default"/>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2D0C66AD"/>
    <w:multiLevelType w:val="multilevel"/>
    <w:tmpl w:val="0419001F"/>
    <w:lvl w:ilvl="0">
      <w:start w:val="1"/>
      <w:numFmt w:val="decimal"/>
      <w:lvlText w:val="%1."/>
      <w:lvlJc w:val="left"/>
      <w:pPr>
        <w:ind w:left="610"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31A257C7"/>
    <w:multiLevelType w:val="hybridMultilevel"/>
    <w:tmpl w:val="E5C0A3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34A56CFD"/>
    <w:multiLevelType w:val="hybridMultilevel"/>
    <w:tmpl w:val="F948D1A0"/>
    <w:lvl w:ilvl="0" w:tplc="E6D4EA66">
      <w:start w:val="1"/>
      <w:numFmt w:val="decimal"/>
      <w:lvlText w:val="%1."/>
      <w:lvlJc w:val="left"/>
      <w:pPr>
        <w:ind w:left="1084"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388206E3"/>
    <w:multiLevelType w:val="hybridMultilevel"/>
    <w:tmpl w:val="D2083C6A"/>
    <w:lvl w:ilvl="0" w:tplc="58202A5E">
      <w:start w:val="13"/>
      <w:numFmt w:val="decimal"/>
      <w:lvlText w:val="%1."/>
      <w:lvlJc w:val="left"/>
      <w:pPr>
        <w:ind w:left="735" w:hanging="375"/>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2B60F87"/>
    <w:multiLevelType w:val="hybridMultilevel"/>
    <w:tmpl w:val="17E05A68"/>
    <w:lvl w:ilvl="0" w:tplc="DB6EACDA">
      <w:start w:val="9"/>
      <w:numFmt w:val="decimal"/>
      <w:lvlText w:val="%1."/>
      <w:lvlJc w:val="left"/>
      <w:pPr>
        <w:ind w:left="1226" w:hanging="375"/>
      </w:pPr>
      <w:rPr>
        <w:rFonts w:cs="Times New Roman" w:hint="default"/>
        <w:color w:val="auto"/>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9">
    <w:nsid w:val="4A5D1FEE"/>
    <w:multiLevelType w:val="hybridMultilevel"/>
    <w:tmpl w:val="3ABCAB82"/>
    <w:lvl w:ilvl="0" w:tplc="2940D438">
      <w:start w:val="1"/>
      <w:numFmt w:val="decimal"/>
      <w:lvlText w:val="%1."/>
      <w:lvlJc w:val="left"/>
      <w:pPr>
        <w:ind w:left="1495" w:hanging="360"/>
      </w:pPr>
      <w:rPr>
        <w:rFonts w:hint="default"/>
      </w:rPr>
    </w:lvl>
    <w:lvl w:ilvl="1" w:tplc="FA4A73E8">
      <w:start w:val="1"/>
      <w:numFmt w:val="lowerLetter"/>
      <w:lvlText w:val="%2."/>
      <w:lvlJc w:val="left"/>
      <w:pPr>
        <w:ind w:left="2215" w:hanging="360"/>
      </w:pPr>
    </w:lvl>
    <w:lvl w:ilvl="2" w:tplc="23500454">
      <w:start w:val="1"/>
      <w:numFmt w:val="lowerRoman"/>
      <w:lvlText w:val="%3."/>
      <w:lvlJc w:val="right"/>
      <w:pPr>
        <w:ind w:left="2935" w:hanging="180"/>
      </w:pPr>
    </w:lvl>
    <w:lvl w:ilvl="3" w:tplc="743EDBB6">
      <w:start w:val="1"/>
      <w:numFmt w:val="decimal"/>
      <w:lvlText w:val="%4."/>
      <w:lvlJc w:val="left"/>
      <w:pPr>
        <w:ind w:left="3655" w:hanging="360"/>
      </w:pPr>
    </w:lvl>
    <w:lvl w:ilvl="4" w:tplc="91340022">
      <w:start w:val="1"/>
      <w:numFmt w:val="lowerLetter"/>
      <w:lvlText w:val="%5."/>
      <w:lvlJc w:val="left"/>
      <w:pPr>
        <w:ind w:left="4375" w:hanging="360"/>
      </w:pPr>
    </w:lvl>
    <w:lvl w:ilvl="5" w:tplc="53DA385E">
      <w:start w:val="1"/>
      <w:numFmt w:val="lowerRoman"/>
      <w:lvlText w:val="%6."/>
      <w:lvlJc w:val="right"/>
      <w:pPr>
        <w:ind w:left="5095" w:hanging="180"/>
      </w:pPr>
    </w:lvl>
    <w:lvl w:ilvl="6" w:tplc="DD4C4904">
      <w:start w:val="1"/>
      <w:numFmt w:val="decimal"/>
      <w:lvlText w:val="%7."/>
      <w:lvlJc w:val="left"/>
      <w:pPr>
        <w:ind w:left="5815" w:hanging="360"/>
      </w:pPr>
    </w:lvl>
    <w:lvl w:ilvl="7" w:tplc="9EDCE342">
      <w:start w:val="1"/>
      <w:numFmt w:val="lowerLetter"/>
      <w:lvlText w:val="%8."/>
      <w:lvlJc w:val="left"/>
      <w:pPr>
        <w:ind w:left="6535" w:hanging="360"/>
      </w:pPr>
    </w:lvl>
    <w:lvl w:ilvl="8" w:tplc="FBA0C2AE">
      <w:start w:val="1"/>
      <w:numFmt w:val="lowerRoman"/>
      <w:lvlText w:val="%9."/>
      <w:lvlJc w:val="right"/>
      <w:pPr>
        <w:ind w:left="7255" w:hanging="180"/>
      </w:pPr>
    </w:lvl>
  </w:abstractNum>
  <w:abstractNum w:abstractNumId="30">
    <w:nsid w:val="51AD13F0"/>
    <w:multiLevelType w:val="hybridMultilevel"/>
    <w:tmpl w:val="10166388"/>
    <w:lvl w:ilvl="0" w:tplc="BF688C7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23176BE"/>
    <w:multiLevelType w:val="hybridMultilevel"/>
    <w:tmpl w:val="65EA5CB8"/>
    <w:lvl w:ilvl="0" w:tplc="960E4206">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5212C34"/>
    <w:multiLevelType w:val="multilevel"/>
    <w:tmpl w:val="E0BE9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5BA11A8"/>
    <w:multiLevelType w:val="hybridMultilevel"/>
    <w:tmpl w:val="82B28DEE"/>
    <w:lvl w:ilvl="0" w:tplc="33582B10">
      <w:start w:val="1"/>
      <w:numFmt w:val="decimal"/>
      <w:lvlText w:val="%1."/>
      <w:lvlJc w:val="left"/>
      <w:pPr>
        <w:ind w:left="1068" w:hanging="360"/>
      </w:pPr>
      <w:rPr>
        <w:rFonts w:cs="Times New Roman" w:hint="default"/>
        <w:color w:val="auto"/>
        <w:sz w:val="24"/>
        <w:u w:val="none"/>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4">
    <w:nsid w:val="5DC46ABB"/>
    <w:multiLevelType w:val="multilevel"/>
    <w:tmpl w:val="9D6CB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E1C3132"/>
    <w:multiLevelType w:val="hybridMultilevel"/>
    <w:tmpl w:val="9E387012"/>
    <w:lvl w:ilvl="0" w:tplc="E3A03550">
      <w:start w:val="1"/>
      <w:numFmt w:val="decimal"/>
      <w:lvlText w:val="%1."/>
      <w:lvlJc w:val="left"/>
      <w:pPr>
        <w:ind w:left="1001" w:hanging="360"/>
      </w:pPr>
      <w:rPr>
        <w:rFonts w:cs="Times New Roman" w:hint="default"/>
      </w:rPr>
    </w:lvl>
    <w:lvl w:ilvl="1" w:tplc="04190019" w:tentative="1">
      <w:start w:val="1"/>
      <w:numFmt w:val="lowerLetter"/>
      <w:lvlText w:val="%2."/>
      <w:lvlJc w:val="left"/>
      <w:pPr>
        <w:ind w:left="1721" w:hanging="360"/>
      </w:pPr>
      <w:rPr>
        <w:rFonts w:cs="Times New Roman"/>
      </w:rPr>
    </w:lvl>
    <w:lvl w:ilvl="2" w:tplc="0419001B" w:tentative="1">
      <w:start w:val="1"/>
      <w:numFmt w:val="lowerRoman"/>
      <w:lvlText w:val="%3."/>
      <w:lvlJc w:val="right"/>
      <w:pPr>
        <w:ind w:left="2441" w:hanging="180"/>
      </w:pPr>
      <w:rPr>
        <w:rFonts w:cs="Times New Roman"/>
      </w:rPr>
    </w:lvl>
    <w:lvl w:ilvl="3" w:tplc="0419000F" w:tentative="1">
      <w:start w:val="1"/>
      <w:numFmt w:val="decimal"/>
      <w:lvlText w:val="%4."/>
      <w:lvlJc w:val="left"/>
      <w:pPr>
        <w:ind w:left="3161" w:hanging="360"/>
      </w:pPr>
      <w:rPr>
        <w:rFonts w:cs="Times New Roman"/>
      </w:rPr>
    </w:lvl>
    <w:lvl w:ilvl="4" w:tplc="04190019" w:tentative="1">
      <w:start w:val="1"/>
      <w:numFmt w:val="lowerLetter"/>
      <w:lvlText w:val="%5."/>
      <w:lvlJc w:val="left"/>
      <w:pPr>
        <w:ind w:left="3881" w:hanging="360"/>
      </w:pPr>
      <w:rPr>
        <w:rFonts w:cs="Times New Roman"/>
      </w:rPr>
    </w:lvl>
    <w:lvl w:ilvl="5" w:tplc="0419001B" w:tentative="1">
      <w:start w:val="1"/>
      <w:numFmt w:val="lowerRoman"/>
      <w:lvlText w:val="%6."/>
      <w:lvlJc w:val="right"/>
      <w:pPr>
        <w:ind w:left="4601" w:hanging="180"/>
      </w:pPr>
      <w:rPr>
        <w:rFonts w:cs="Times New Roman"/>
      </w:rPr>
    </w:lvl>
    <w:lvl w:ilvl="6" w:tplc="0419000F" w:tentative="1">
      <w:start w:val="1"/>
      <w:numFmt w:val="decimal"/>
      <w:lvlText w:val="%7."/>
      <w:lvlJc w:val="left"/>
      <w:pPr>
        <w:ind w:left="5321" w:hanging="360"/>
      </w:pPr>
      <w:rPr>
        <w:rFonts w:cs="Times New Roman"/>
      </w:rPr>
    </w:lvl>
    <w:lvl w:ilvl="7" w:tplc="04190019" w:tentative="1">
      <w:start w:val="1"/>
      <w:numFmt w:val="lowerLetter"/>
      <w:lvlText w:val="%8."/>
      <w:lvlJc w:val="left"/>
      <w:pPr>
        <w:ind w:left="6041" w:hanging="360"/>
      </w:pPr>
      <w:rPr>
        <w:rFonts w:cs="Times New Roman"/>
      </w:rPr>
    </w:lvl>
    <w:lvl w:ilvl="8" w:tplc="0419001B" w:tentative="1">
      <w:start w:val="1"/>
      <w:numFmt w:val="lowerRoman"/>
      <w:lvlText w:val="%9."/>
      <w:lvlJc w:val="right"/>
      <w:pPr>
        <w:ind w:left="6761" w:hanging="180"/>
      </w:pPr>
      <w:rPr>
        <w:rFonts w:cs="Times New Roman"/>
      </w:rPr>
    </w:lvl>
  </w:abstractNum>
  <w:abstractNum w:abstractNumId="36">
    <w:nsid w:val="61414E44"/>
    <w:multiLevelType w:val="hybridMultilevel"/>
    <w:tmpl w:val="29F27F16"/>
    <w:lvl w:ilvl="0" w:tplc="44E8C71C">
      <w:start w:val="12"/>
      <w:numFmt w:val="decimal"/>
      <w:lvlText w:val="%1."/>
      <w:lvlJc w:val="left"/>
      <w:pPr>
        <w:ind w:left="735" w:hanging="37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D203B79"/>
    <w:multiLevelType w:val="hybridMultilevel"/>
    <w:tmpl w:val="65EA5CB8"/>
    <w:lvl w:ilvl="0" w:tplc="960E4206">
      <w:start w:val="1"/>
      <w:numFmt w:val="decimal"/>
      <w:lvlText w:val="%1."/>
      <w:lvlJc w:val="left"/>
      <w:pPr>
        <w:ind w:left="1084" w:hanging="3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8">
    <w:nsid w:val="6E6A2D64"/>
    <w:multiLevelType w:val="multilevel"/>
    <w:tmpl w:val="0419001F"/>
    <w:lvl w:ilvl="0">
      <w:start w:val="1"/>
      <w:numFmt w:val="decimal"/>
      <w:lvlText w:val="%1."/>
      <w:lvlJc w:val="left"/>
      <w:pPr>
        <w:ind w:left="61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nsid w:val="767F2D56"/>
    <w:multiLevelType w:val="multilevel"/>
    <w:tmpl w:val="0419001F"/>
    <w:lvl w:ilvl="0">
      <w:start w:val="1"/>
      <w:numFmt w:val="decimal"/>
      <w:lvlText w:val="%1."/>
      <w:lvlJc w:val="left"/>
      <w:pPr>
        <w:ind w:left="61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nsid w:val="78D13D9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nsid w:val="7F3431D3"/>
    <w:multiLevelType w:val="multilevel"/>
    <w:tmpl w:val="7AA814EC"/>
    <w:lvl w:ilvl="0">
      <w:start w:val="1"/>
      <w:numFmt w:val="decimal"/>
      <w:lvlText w:val="%1."/>
      <w:lvlJc w:val="left"/>
      <w:pPr>
        <w:ind w:left="720" w:hanging="360"/>
      </w:pPr>
      <w:rPr>
        <w:rFonts w:cs="Times New Roman" w:hint="default"/>
      </w:rPr>
    </w:lvl>
    <w:lvl w:ilvl="1">
      <w:start w:val="9"/>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38"/>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num>
  <w:num w:numId="5">
    <w:abstractNumId w:val="13"/>
  </w:num>
  <w:num w:numId="6">
    <w:abstractNumId w:val="32"/>
  </w:num>
  <w:num w:numId="7">
    <w:abstractNumId w:val="34"/>
  </w:num>
  <w:num w:numId="8">
    <w:abstractNumId w:val="30"/>
  </w:num>
  <w:num w:numId="9">
    <w:abstractNumId w:val="39"/>
  </w:num>
  <w:num w:numId="10">
    <w:abstractNumId w:val="22"/>
  </w:num>
  <w:num w:numId="11">
    <w:abstractNumId w:val="12"/>
  </w:num>
  <w:num w:numId="12">
    <w:abstractNumId w:val="40"/>
  </w:num>
  <w:num w:numId="13">
    <w:abstractNumId w:val="25"/>
  </w:num>
  <w:num w:numId="14">
    <w:abstractNumId w:val="24"/>
  </w:num>
  <w:num w:numId="15">
    <w:abstractNumId w:val="23"/>
  </w:num>
  <w:num w:numId="16">
    <w:abstractNumId w:val="16"/>
  </w:num>
  <w:num w:numId="17">
    <w:abstractNumId w:val="10"/>
  </w:num>
  <w:num w:numId="18">
    <w:abstractNumId w:val="26"/>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37"/>
  </w:num>
  <w:num w:numId="30">
    <w:abstractNumId w:val="33"/>
  </w:num>
  <w:num w:numId="31">
    <w:abstractNumId w:val="14"/>
  </w:num>
  <w:num w:numId="32">
    <w:abstractNumId w:val="21"/>
  </w:num>
  <w:num w:numId="33">
    <w:abstractNumId w:val="27"/>
  </w:num>
  <w:num w:numId="34">
    <w:abstractNumId w:val="28"/>
  </w:num>
  <w:num w:numId="35">
    <w:abstractNumId w:val="11"/>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35"/>
  </w:num>
  <w:num w:numId="39">
    <w:abstractNumId w:val="17"/>
  </w:num>
  <w:num w:numId="40">
    <w:abstractNumId w:val="36"/>
  </w:num>
  <w:num w:numId="41">
    <w:abstractNumId w:val="31"/>
  </w:num>
  <w:num w:numId="42">
    <w:abstractNumId w:val="20"/>
  </w:num>
  <w:num w:numId="43">
    <w:abstractNumId w:val="18"/>
  </w:num>
  <w:num w:numId="44">
    <w:abstractNumId w:val="19"/>
  </w:num>
  <w:num w:numId="45">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1D6"/>
    <w:rsid w:val="00001569"/>
    <w:rsid w:val="00003DF7"/>
    <w:rsid w:val="00004395"/>
    <w:rsid w:val="000053ED"/>
    <w:rsid w:val="00005C6E"/>
    <w:rsid w:val="000063D2"/>
    <w:rsid w:val="000069FE"/>
    <w:rsid w:val="00007A73"/>
    <w:rsid w:val="00010DE9"/>
    <w:rsid w:val="00013247"/>
    <w:rsid w:val="00014738"/>
    <w:rsid w:val="00014776"/>
    <w:rsid w:val="00014BA7"/>
    <w:rsid w:val="00016590"/>
    <w:rsid w:val="00016D4F"/>
    <w:rsid w:val="0001761D"/>
    <w:rsid w:val="00017727"/>
    <w:rsid w:val="00020049"/>
    <w:rsid w:val="0002084F"/>
    <w:rsid w:val="00021586"/>
    <w:rsid w:val="00021643"/>
    <w:rsid w:val="000219F8"/>
    <w:rsid w:val="00021D38"/>
    <w:rsid w:val="0002356D"/>
    <w:rsid w:val="00023D99"/>
    <w:rsid w:val="00024E61"/>
    <w:rsid w:val="00024EA0"/>
    <w:rsid w:val="00025362"/>
    <w:rsid w:val="00031154"/>
    <w:rsid w:val="000317D3"/>
    <w:rsid w:val="00034989"/>
    <w:rsid w:val="00034E45"/>
    <w:rsid w:val="00040BA3"/>
    <w:rsid w:val="000414F4"/>
    <w:rsid w:val="000426E0"/>
    <w:rsid w:val="00043EB3"/>
    <w:rsid w:val="0004444C"/>
    <w:rsid w:val="00044E62"/>
    <w:rsid w:val="0004560C"/>
    <w:rsid w:val="0004568D"/>
    <w:rsid w:val="00046431"/>
    <w:rsid w:val="000513D7"/>
    <w:rsid w:val="00051920"/>
    <w:rsid w:val="00052074"/>
    <w:rsid w:val="00054FFA"/>
    <w:rsid w:val="00060221"/>
    <w:rsid w:val="000618F4"/>
    <w:rsid w:val="0006242D"/>
    <w:rsid w:val="00062E11"/>
    <w:rsid w:val="000632C5"/>
    <w:rsid w:val="00063452"/>
    <w:rsid w:val="0006441F"/>
    <w:rsid w:val="00065479"/>
    <w:rsid w:val="000663BA"/>
    <w:rsid w:val="000666C2"/>
    <w:rsid w:val="00067199"/>
    <w:rsid w:val="000700E4"/>
    <w:rsid w:val="00070DBA"/>
    <w:rsid w:val="00071608"/>
    <w:rsid w:val="00071F33"/>
    <w:rsid w:val="00072293"/>
    <w:rsid w:val="000722E3"/>
    <w:rsid w:val="000736CA"/>
    <w:rsid w:val="000736D0"/>
    <w:rsid w:val="000745D1"/>
    <w:rsid w:val="0007584F"/>
    <w:rsid w:val="00075D91"/>
    <w:rsid w:val="000822CD"/>
    <w:rsid w:val="0008340E"/>
    <w:rsid w:val="00083F28"/>
    <w:rsid w:val="00085997"/>
    <w:rsid w:val="00086AA5"/>
    <w:rsid w:val="00090B2B"/>
    <w:rsid w:val="00092EA0"/>
    <w:rsid w:val="00093D4F"/>
    <w:rsid w:val="00094B33"/>
    <w:rsid w:val="0009550E"/>
    <w:rsid w:val="000973CC"/>
    <w:rsid w:val="000974F1"/>
    <w:rsid w:val="00097B51"/>
    <w:rsid w:val="00097D99"/>
    <w:rsid w:val="000A0181"/>
    <w:rsid w:val="000A1FAC"/>
    <w:rsid w:val="000A2F3A"/>
    <w:rsid w:val="000A53DC"/>
    <w:rsid w:val="000A63B5"/>
    <w:rsid w:val="000A66FF"/>
    <w:rsid w:val="000A6856"/>
    <w:rsid w:val="000A7A93"/>
    <w:rsid w:val="000B282D"/>
    <w:rsid w:val="000B2B74"/>
    <w:rsid w:val="000B3007"/>
    <w:rsid w:val="000B316A"/>
    <w:rsid w:val="000B3E7D"/>
    <w:rsid w:val="000B4043"/>
    <w:rsid w:val="000B4393"/>
    <w:rsid w:val="000B456B"/>
    <w:rsid w:val="000B4E3A"/>
    <w:rsid w:val="000B76FE"/>
    <w:rsid w:val="000B7BB2"/>
    <w:rsid w:val="000C098C"/>
    <w:rsid w:val="000C0AC2"/>
    <w:rsid w:val="000C21E1"/>
    <w:rsid w:val="000C3233"/>
    <w:rsid w:val="000C6DBB"/>
    <w:rsid w:val="000C7231"/>
    <w:rsid w:val="000C7526"/>
    <w:rsid w:val="000D0D21"/>
    <w:rsid w:val="000D19EA"/>
    <w:rsid w:val="000D280A"/>
    <w:rsid w:val="000D4A47"/>
    <w:rsid w:val="000D4BD5"/>
    <w:rsid w:val="000D67C0"/>
    <w:rsid w:val="000D6A62"/>
    <w:rsid w:val="000D6C3C"/>
    <w:rsid w:val="000D6E55"/>
    <w:rsid w:val="000D72B6"/>
    <w:rsid w:val="000D7DBD"/>
    <w:rsid w:val="000E0ECA"/>
    <w:rsid w:val="000E3337"/>
    <w:rsid w:val="000E55F9"/>
    <w:rsid w:val="000E7DCA"/>
    <w:rsid w:val="000F1805"/>
    <w:rsid w:val="000F3A5C"/>
    <w:rsid w:val="000F3C8B"/>
    <w:rsid w:val="000F3D0A"/>
    <w:rsid w:val="000F4161"/>
    <w:rsid w:val="000F41D6"/>
    <w:rsid w:val="000F49DA"/>
    <w:rsid w:val="000F6FAC"/>
    <w:rsid w:val="000F7FC4"/>
    <w:rsid w:val="0010028B"/>
    <w:rsid w:val="00100C27"/>
    <w:rsid w:val="00103B64"/>
    <w:rsid w:val="00105313"/>
    <w:rsid w:val="00106A48"/>
    <w:rsid w:val="00107F09"/>
    <w:rsid w:val="0011102B"/>
    <w:rsid w:val="00111210"/>
    <w:rsid w:val="00113F6E"/>
    <w:rsid w:val="00114071"/>
    <w:rsid w:val="001146B0"/>
    <w:rsid w:val="00116475"/>
    <w:rsid w:val="00116B79"/>
    <w:rsid w:val="001178BB"/>
    <w:rsid w:val="001219C4"/>
    <w:rsid w:val="00122E77"/>
    <w:rsid w:val="00123046"/>
    <w:rsid w:val="00124292"/>
    <w:rsid w:val="001247C5"/>
    <w:rsid w:val="00124B8F"/>
    <w:rsid w:val="00125011"/>
    <w:rsid w:val="00125BA2"/>
    <w:rsid w:val="0013151C"/>
    <w:rsid w:val="00133922"/>
    <w:rsid w:val="00134783"/>
    <w:rsid w:val="001359A1"/>
    <w:rsid w:val="00136D8C"/>
    <w:rsid w:val="0013761E"/>
    <w:rsid w:val="00140AF0"/>
    <w:rsid w:val="00143E0D"/>
    <w:rsid w:val="00145856"/>
    <w:rsid w:val="00145C13"/>
    <w:rsid w:val="00146210"/>
    <w:rsid w:val="00146FA7"/>
    <w:rsid w:val="001474DA"/>
    <w:rsid w:val="00147ADE"/>
    <w:rsid w:val="001500E2"/>
    <w:rsid w:val="0015232F"/>
    <w:rsid w:val="00153A55"/>
    <w:rsid w:val="00153D25"/>
    <w:rsid w:val="001606E0"/>
    <w:rsid w:val="001608C3"/>
    <w:rsid w:val="001609E0"/>
    <w:rsid w:val="00161AF9"/>
    <w:rsid w:val="00161E5A"/>
    <w:rsid w:val="00161EA6"/>
    <w:rsid w:val="0016200A"/>
    <w:rsid w:val="0016398D"/>
    <w:rsid w:val="00163C5B"/>
    <w:rsid w:val="00164327"/>
    <w:rsid w:val="00170445"/>
    <w:rsid w:val="001707B4"/>
    <w:rsid w:val="00171CD1"/>
    <w:rsid w:val="00172193"/>
    <w:rsid w:val="00173C8C"/>
    <w:rsid w:val="001826F8"/>
    <w:rsid w:val="001828BE"/>
    <w:rsid w:val="001849C5"/>
    <w:rsid w:val="00184D76"/>
    <w:rsid w:val="0018563E"/>
    <w:rsid w:val="00185D2B"/>
    <w:rsid w:val="00185FC3"/>
    <w:rsid w:val="0018637B"/>
    <w:rsid w:val="001868C7"/>
    <w:rsid w:val="00186C79"/>
    <w:rsid w:val="0018794C"/>
    <w:rsid w:val="00192BDB"/>
    <w:rsid w:val="00193BFB"/>
    <w:rsid w:val="00195678"/>
    <w:rsid w:val="00196529"/>
    <w:rsid w:val="00197ADB"/>
    <w:rsid w:val="001A00CC"/>
    <w:rsid w:val="001A4B25"/>
    <w:rsid w:val="001A5844"/>
    <w:rsid w:val="001A6E17"/>
    <w:rsid w:val="001A704A"/>
    <w:rsid w:val="001A7B0E"/>
    <w:rsid w:val="001B0048"/>
    <w:rsid w:val="001B3522"/>
    <w:rsid w:val="001B4047"/>
    <w:rsid w:val="001B4048"/>
    <w:rsid w:val="001B552D"/>
    <w:rsid w:val="001B5A2D"/>
    <w:rsid w:val="001C017B"/>
    <w:rsid w:val="001C070F"/>
    <w:rsid w:val="001C142B"/>
    <w:rsid w:val="001C2DE6"/>
    <w:rsid w:val="001C2F0E"/>
    <w:rsid w:val="001C387B"/>
    <w:rsid w:val="001C3EAA"/>
    <w:rsid w:val="001C6264"/>
    <w:rsid w:val="001C693F"/>
    <w:rsid w:val="001C6CCA"/>
    <w:rsid w:val="001D02E2"/>
    <w:rsid w:val="001D1A10"/>
    <w:rsid w:val="001D1AD1"/>
    <w:rsid w:val="001D22EF"/>
    <w:rsid w:val="001D4081"/>
    <w:rsid w:val="001D43D1"/>
    <w:rsid w:val="001D4C9B"/>
    <w:rsid w:val="001D4F04"/>
    <w:rsid w:val="001D520C"/>
    <w:rsid w:val="001D57E0"/>
    <w:rsid w:val="001D58B8"/>
    <w:rsid w:val="001D6820"/>
    <w:rsid w:val="001D79D6"/>
    <w:rsid w:val="001D7CE1"/>
    <w:rsid w:val="001D7E8D"/>
    <w:rsid w:val="001D7F0C"/>
    <w:rsid w:val="001E072C"/>
    <w:rsid w:val="001E1477"/>
    <w:rsid w:val="001E5FDA"/>
    <w:rsid w:val="001E7498"/>
    <w:rsid w:val="001F1F3F"/>
    <w:rsid w:val="001F218C"/>
    <w:rsid w:val="001F2974"/>
    <w:rsid w:val="001F302F"/>
    <w:rsid w:val="001F3088"/>
    <w:rsid w:val="001F359C"/>
    <w:rsid w:val="001F476E"/>
    <w:rsid w:val="001F4BC8"/>
    <w:rsid w:val="0020104C"/>
    <w:rsid w:val="00201A15"/>
    <w:rsid w:val="00202520"/>
    <w:rsid w:val="002027E5"/>
    <w:rsid w:val="00204072"/>
    <w:rsid w:val="0020442E"/>
    <w:rsid w:val="00205B04"/>
    <w:rsid w:val="0020654D"/>
    <w:rsid w:val="00207961"/>
    <w:rsid w:val="00210F95"/>
    <w:rsid w:val="00215766"/>
    <w:rsid w:val="002167B6"/>
    <w:rsid w:val="0021710B"/>
    <w:rsid w:val="0021728B"/>
    <w:rsid w:val="00217A6E"/>
    <w:rsid w:val="00217D55"/>
    <w:rsid w:val="00217E52"/>
    <w:rsid w:val="002206BB"/>
    <w:rsid w:val="002208AB"/>
    <w:rsid w:val="00221526"/>
    <w:rsid w:val="00223605"/>
    <w:rsid w:val="00223FF3"/>
    <w:rsid w:val="00224028"/>
    <w:rsid w:val="002244F2"/>
    <w:rsid w:val="002267EF"/>
    <w:rsid w:val="002271C5"/>
    <w:rsid w:val="002275B1"/>
    <w:rsid w:val="00231AF2"/>
    <w:rsid w:val="00232484"/>
    <w:rsid w:val="002355F6"/>
    <w:rsid w:val="00236984"/>
    <w:rsid w:val="00240425"/>
    <w:rsid w:val="00242250"/>
    <w:rsid w:val="002423F9"/>
    <w:rsid w:val="00243179"/>
    <w:rsid w:val="00246853"/>
    <w:rsid w:val="00246911"/>
    <w:rsid w:val="00246B77"/>
    <w:rsid w:val="00247D6B"/>
    <w:rsid w:val="00250BB6"/>
    <w:rsid w:val="002616A3"/>
    <w:rsid w:val="00262230"/>
    <w:rsid w:val="0026223E"/>
    <w:rsid w:val="00262ECF"/>
    <w:rsid w:val="002635A4"/>
    <w:rsid w:val="00264B19"/>
    <w:rsid w:val="00265C6A"/>
    <w:rsid w:val="002708D6"/>
    <w:rsid w:val="00270B95"/>
    <w:rsid w:val="00270D24"/>
    <w:rsid w:val="002710CC"/>
    <w:rsid w:val="002712EA"/>
    <w:rsid w:val="00271B13"/>
    <w:rsid w:val="00271EF6"/>
    <w:rsid w:val="00272469"/>
    <w:rsid w:val="00272793"/>
    <w:rsid w:val="002740D2"/>
    <w:rsid w:val="002756A3"/>
    <w:rsid w:val="00276273"/>
    <w:rsid w:val="00277CE6"/>
    <w:rsid w:val="002815C5"/>
    <w:rsid w:val="00285FDE"/>
    <w:rsid w:val="00291CD8"/>
    <w:rsid w:val="00291E1F"/>
    <w:rsid w:val="002921D6"/>
    <w:rsid w:val="0029263A"/>
    <w:rsid w:val="00293DF1"/>
    <w:rsid w:val="00294006"/>
    <w:rsid w:val="00294DE9"/>
    <w:rsid w:val="002A29EA"/>
    <w:rsid w:val="002A56DD"/>
    <w:rsid w:val="002A59D1"/>
    <w:rsid w:val="002A5C37"/>
    <w:rsid w:val="002A5EFA"/>
    <w:rsid w:val="002A68AE"/>
    <w:rsid w:val="002A7B6E"/>
    <w:rsid w:val="002B01C4"/>
    <w:rsid w:val="002B042C"/>
    <w:rsid w:val="002B1051"/>
    <w:rsid w:val="002B2050"/>
    <w:rsid w:val="002B2416"/>
    <w:rsid w:val="002B5778"/>
    <w:rsid w:val="002B6B87"/>
    <w:rsid w:val="002B6D78"/>
    <w:rsid w:val="002C2151"/>
    <w:rsid w:val="002C38FC"/>
    <w:rsid w:val="002C4213"/>
    <w:rsid w:val="002C593B"/>
    <w:rsid w:val="002C7B68"/>
    <w:rsid w:val="002D0228"/>
    <w:rsid w:val="002D1765"/>
    <w:rsid w:val="002D3CB8"/>
    <w:rsid w:val="002E1C04"/>
    <w:rsid w:val="002E1C24"/>
    <w:rsid w:val="002E1F90"/>
    <w:rsid w:val="002E215F"/>
    <w:rsid w:val="002E21C7"/>
    <w:rsid w:val="002E2549"/>
    <w:rsid w:val="002E3B77"/>
    <w:rsid w:val="002E5848"/>
    <w:rsid w:val="002E5D9B"/>
    <w:rsid w:val="002F244B"/>
    <w:rsid w:val="002F4304"/>
    <w:rsid w:val="002F52A5"/>
    <w:rsid w:val="002F5A6F"/>
    <w:rsid w:val="002F5BBF"/>
    <w:rsid w:val="002F66F6"/>
    <w:rsid w:val="003006F0"/>
    <w:rsid w:val="00300A80"/>
    <w:rsid w:val="00300B90"/>
    <w:rsid w:val="00300BD1"/>
    <w:rsid w:val="003025D2"/>
    <w:rsid w:val="00304197"/>
    <w:rsid w:val="00304210"/>
    <w:rsid w:val="00305E60"/>
    <w:rsid w:val="003070C0"/>
    <w:rsid w:val="00312A09"/>
    <w:rsid w:val="0031438A"/>
    <w:rsid w:val="00314568"/>
    <w:rsid w:val="0031584A"/>
    <w:rsid w:val="003203FC"/>
    <w:rsid w:val="003206FC"/>
    <w:rsid w:val="00320B20"/>
    <w:rsid w:val="003214A0"/>
    <w:rsid w:val="00321A4C"/>
    <w:rsid w:val="00321E8D"/>
    <w:rsid w:val="0032377E"/>
    <w:rsid w:val="003244DE"/>
    <w:rsid w:val="00324B29"/>
    <w:rsid w:val="00325109"/>
    <w:rsid w:val="00326207"/>
    <w:rsid w:val="00326573"/>
    <w:rsid w:val="00326ADF"/>
    <w:rsid w:val="00326F5A"/>
    <w:rsid w:val="0032732D"/>
    <w:rsid w:val="00331E05"/>
    <w:rsid w:val="003338E8"/>
    <w:rsid w:val="00333FDA"/>
    <w:rsid w:val="003357CD"/>
    <w:rsid w:val="0033610F"/>
    <w:rsid w:val="003363CA"/>
    <w:rsid w:val="0033664E"/>
    <w:rsid w:val="00336ECC"/>
    <w:rsid w:val="003370DE"/>
    <w:rsid w:val="00340744"/>
    <w:rsid w:val="003407FE"/>
    <w:rsid w:val="0034188D"/>
    <w:rsid w:val="00341EA0"/>
    <w:rsid w:val="00345DCB"/>
    <w:rsid w:val="0034747D"/>
    <w:rsid w:val="00347A0E"/>
    <w:rsid w:val="003503A6"/>
    <w:rsid w:val="00350929"/>
    <w:rsid w:val="00351B20"/>
    <w:rsid w:val="00352AC0"/>
    <w:rsid w:val="00352FBE"/>
    <w:rsid w:val="00354BCC"/>
    <w:rsid w:val="00355271"/>
    <w:rsid w:val="00355B54"/>
    <w:rsid w:val="003561B6"/>
    <w:rsid w:val="00357FC2"/>
    <w:rsid w:val="003600E4"/>
    <w:rsid w:val="00360AE1"/>
    <w:rsid w:val="003629D9"/>
    <w:rsid w:val="0036534D"/>
    <w:rsid w:val="003657D7"/>
    <w:rsid w:val="00365EF5"/>
    <w:rsid w:val="0036615B"/>
    <w:rsid w:val="003706C4"/>
    <w:rsid w:val="00370CE5"/>
    <w:rsid w:val="0037165E"/>
    <w:rsid w:val="00371F66"/>
    <w:rsid w:val="00373BE5"/>
    <w:rsid w:val="00374FDF"/>
    <w:rsid w:val="0037594C"/>
    <w:rsid w:val="0037668C"/>
    <w:rsid w:val="0037693C"/>
    <w:rsid w:val="00376A62"/>
    <w:rsid w:val="00376F19"/>
    <w:rsid w:val="0037791B"/>
    <w:rsid w:val="0038087F"/>
    <w:rsid w:val="003808D5"/>
    <w:rsid w:val="00380FDD"/>
    <w:rsid w:val="00381138"/>
    <w:rsid w:val="00382994"/>
    <w:rsid w:val="00382A8F"/>
    <w:rsid w:val="00384381"/>
    <w:rsid w:val="00384B55"/>
    <w:rsid w:val="00386AFD"/>
    <w:rsid w:val="00387436"/>
    <w:rsid w:val="00387DFB"/>
    <w:rsid w:val="0039043C"/>
    <w:rsid w:val="003913E8"/>
    <w:rsid w:val="00391EC2"/>
    <w:rsid w:val="00392F2E"/>
    <w:rsid w:val="00394563"/>
    <w:rsid w:val="00394619"/>
    <w:rsid w:val="00395AD7"/>
    <w:rsid w:val="00397438"/>
    <w:rsid w:val="00397A01"/>
    <w:rsid w:val="003A2238"/>
    <w:rsid w:val="003A2774"/>
    <w:rsid w:val="003A3C1C"/>
    <w:rsid w:val="003A3E60"/>
    <w:rsid w:val="003A5689"/>
    <w:rsid w:val="003A5888"/>
    <w:rsid w:val="003B02E0"/>
    <w:rsid w:val="003B1490"/>
    <w:rsid w:val="003B1724"/>
    <w:rsid w:val="003B1FA6"/>
    <w:rsid w:val="003B2DAE"/>
    <w:rsid w:val="003B3D00"/>
    <w:rsid w:val="003B4678"/>
    <w:rsid w:val="003B4E9A"/>
    <w:rsid w:val="003B5396"/>
    <w:rsid w:val="003B54AB"/>
    <w:rsid w:val="003B5C23"/>
    <w:rsid w:val="003B5E0D"/>
    <w:rsid w:val="003B6594"/>
    <w:rsid w:val="003B6A73"/>
    <w:rsid w:val="003B772D"/>
    <w:rsid w:val="003C048F"/>
    <w:rsid w:val="003C0A3B"/>
    <w:rsid w:val="003C30F5"/>
    <w:rsid w:val="003C4B52"/>
    <w:rsid w:val="003C4FCF"/>
    <w:rsid w:val="003C5933"/>
    <w:rsid w:val="003C7158"/>
    <w:rsid w:val="003C755F"/>
    <w:rsid w:val="003C78F0"/>
    <w:rsid w:val="003D0DCF"/>
    <w:rsid w:val="003D1F25"/>
    <w:rsid w:val="003D22BF"/>
    <w:rsid w:val="003D2807"/>
    <w:rsid w:val="003D3FE4"/>
    <w:rsid w:val="003D4EDF"/>
    <w:rsid w:val="003D5C0A"/>
    <w:rsid w:val="003D60E6"/>
    <w:rsid w:val="003E2C30"/>
    <w:rsid w:val="003E3429"/>
    <w:rsid w:val="003E4626"/>
    <w:rsid w:val="003E67EE"/>
    <w:rsid w:val="003E6B5C"/>
    <w:rsid w:val="003E7A50"/>
    <w:rsid w:val="003E7B15"/>
    <w:rsid w:val="003E7D43"/>
    <w:rsid w:val="003F0CB8"/>
    <w:rsid w:val="003F1F85"/>
    <w:rsid w:val="003F2846"/>
    <w:rsid w:val="003F2DF1"/>
    <w:rsid w:val="003F35DA"/>
    <w:rsid w:val="003F5439"/>
    <w:rsid w:val="003F571A"/>
    <w:rsid w:val="003F6593"/>
    <w:rsid w:val="003F66C3"/>
    <w:rsid w:val="003F66E8"/>
    <w:rsid w:val="00400099"/>
    <w:rsid w:val="00400E79"/>
    <w:rsid w:val="004011E8"/>
    <w:rsid w:val="004013B1"/>
    <w:rsid w:val="004038AD"/>
    <w:rsid w:val="00403FDD"/>
    <w:rsid w:val="00404DE4"/>
    <w:rsid w:val="004059C1"/>
    <w:rsid w:val="004063BA"/>
    <w:rsid w:val="004072FD"/>
    <w:rsid w:val="0040733C"/>
    <w:rsid w:val="00407C01"/>
    <w:rsid w:val="00414BBA"/>
    <w:rsid w:val="00415042"/>
    <w:rsid w:val="00415CA6"/>
    <w:rsid w:val="00416AAC"/>
    <w:rsid w:val="004213F9"/>
    <w:rsid w:val="0042178C"/>
    <w:rsid w:val="00422564"/>
    <w:rsid w:val="00422CD5"/>
    <w:rsid w:val="004243D4"/>
    <w:rsid w:val="00425C80"/>
    <w:rsid w:val="00426B6B"/>
    <w:rsid w:val="00426F60"/>
    <w:rsid w:val="00427009"/>
    <w:rsid w:val="00430263"/>
    <w:rsid w:val="0043062D"/>
    <w:rsid w:val="00430697"/>
    <w:rsid w:val="00433D0E"/>
    <w:rsid w:val="004344AD"/>
    <w:rsid w:val="00434B2A"/>
    <w:rsid w:val="00434B2E"/>
    <w:rsid w:val="00434EFF"/>
    <w:rsid w:val="00437428"/>
    <w:rsid w:val="00440025"/>
    <w:rsid w:val="0044023C"/>
    <w:rsid w:val="00441B87"/>
    <w:rsid w:val="0044256F"/>
    <w:rsid w:val="00442A57"/>
    <w:rsid w:val="00442E9C"/>
    <w:rsid w:val="00443190"/>
    <w:rsid w:val="00443BDE"/>
    <w:rsid w:val="004441C5"/>
    <w:rsid w:val="00445D7A"/>
    <w:rsid w:val="00446A9F"/>
    <w:rsid w:val="00450053"/>
    <w:rsid w:val="00451955"/>
    <w:rsid w:val="004522C5"/>
    <w:rsid w:val="00452C76"/>
    <w:rsid w:val="004534A5"/>
    <w:rsid w:val="004536C3"/>
    <w:rsid w:val="00454B9C"/>
    <w:rsid w:val="00455088"/>
    <w:rsid w:val="00455990"/>
    <w:rsid w:val="00456DE8"/>
    <w:rsid w:val="004572AB"/>
    <w:rsid w:val="004611A6"/>
    <w:rsid w:val="00462DDB"/>
    <w:rsid w:val="00463483"/>
    <w:rsid w:val="00464C3D"/>
    <w:rsid w:val="00465A46"/>
    <w:rsid w:val="00466590"/>
    <w:rsid w:val="00466CBE"/>
    <w:rsid w:val="00466EC1"/>
    <w:rsid w:val="00467313"/>
    <w:rsid w:val="0046742D"/>
    <w:rsid w:val="00467839"/>
    <w:rsid w:val="00471210"/>
    <w:rsid w:val="00471B3C"/>
    <w:rsid w:val="00472030"/>
    <w:rsid w:val="0047482A"/>
    <w:rsid w:val="00474F3A"/>
    <w:rsid w:val="00476CD9"/>
    <w:rsid w:val="00482648"/>
    <w:rsid w:val="00482BB7"/>
    <w:rsid w:val="00483187"/>
    <w:rsid w:val="00483904"/>
    <w:rsid w:val="004866A4"/>
    <w:rsid w:val="00486DED"/>
    <w:rsid w:val="00487FE3"/>
    <w:rsid w:val="00490D97"/>
    <w:rsid w:val="00492818"/>
    <w:rsid w:val="00497262"/>
    <w:rsid w:val="0049780B"/>
    <w:rsid w:val="00497C61"/>
    <w:rsid w:val="004A1845"/>
    <w:rsid w:val="004A233D"/>
    <w:rsid w:val="004A368C"/>
    <w:rsid w:val="004A4F47"/>
    <w:rsid w:val="004A5289"/>
    <w:rsid w:val="004A6004"/>
    <w:rsid w:val="004B241D"/>
    <w:rsid w:val="004B542E"/>
    <w:rsid w:val="004B5674"/>
    <w:rsid w:val="004B6AF7"/>
    <w:rsid w:val="004C057F"/>
    <w:rsid w:val="004C058B"/>
    <w:rsid w:val="004C1C25"/>
    <w:rsid w:val="004C39B9"/>
    <w:rsid w:val="004C3C40"/>
    <w:rsid w:val="004C4B36"/>
    <w:rsid w:val="004C4D73"/>
    <w:rsid w:val="004C5887"/>
    <w:rsid w:val="004C6691"/>
    <w:rsid w:val="004C7494"/>
    <w:rsid w:val="004D03EB"/>
    <w:rsid w:val="004D1920"/>
    <w:rsid w:val="004D1D3C"/>
    <w:rsid w:val="004D205E"/>
    <w:rsid w:val="004D21E7"/>
    <w:rsid w:val="004D25AB"/>
    <w:rsid w:val="004D2C96"/>
    <w:rsid w:val="004D4AB8"/>
    <w:rsid w:val="004D62D0"/>
    <w:rsid w:val="004D68CA"/>
    <w:rsid w:val="004E0273"/>
    <w:rsid w:val="004E03B9"/>
    <w:rsid w:val="004E465C"/>
    <w:rsid w:val="004E5365"/>
    <w:rsid w:val="004F06D1"/>
    <w:rsid w:val="004F127F"/>
    <w:rsid w:val="004F170A"/>
    <w:rsid w:val="004F19EA"/>
    <w:rsid w:val="004F1BD3"/>
    <w:rsid w:val="004F2790"/>
    <w:rsid w:val="004F291E"/>
    <w:rsid w:val="004F2E62"/>
    <w:rsid w:val="004F400E"/>
    <w:rsid w:val="004F42AE"/>
    <w:rsid w:val="004F6095"/>
    <w:rsid w:val="004F6BFF"/>
    <w:rsid w:val="004F6DB4"/>
    <w:rsid w:val="004F7F34"/>
    <w:rsid w:val="0050141E"/>
    <w:rsid w:val="00501634"/>
    <w:rsid w:val="0050583E"/>
    <w:rsid w:val="005101F7"/>
    <w:rsid w:val="00512606"/>
    <w:rsid w:val="005128AE"/>
    <w:rsid w:val="00512F83"/>
    <w:rsid w:val="00513A35"/>
    <w:rsid w:val="00514230"/>
    <w:rsid w:val="00515404"/>
    <w:rsid w:val="00515409"/>
    <w:rsid w:val="00515973"/>
    <w:rsid w:val="005166A3"/>
    <w:rsid w:val="00516C00"/>
    <w:rsid w:val="005217E5"/>
    <w:rsid w:val="00521BBF"/>
    <w:rsid w:val="00522F3C"/>
    <w:rsid w:val="005238FF"/>
    <w:rsid w:val="005249B9"/>
    <w:rsid w:val="00525481"/>
    <w:rsid w:val="00530CFF"/>
    <w:rsid w:val="00531087"/>
    <w:rsid w:val="00532E8E"/>
    <w:rsid w:val="0053564E"/>
    <w:rsid w:val="00535DF2"/>
    <w:rsid w:val="00535F36"/>
    <w:rsid w:val="0053601D"/>
    <w:rsid w:val="005365B5"/>
    <w:rsid w:val="00537600"/>
    <w:rsid w:val="00540668"/>
    <w:rsid w:val="00541113"/>
    <w:rsid w:val="00542ABF"/>
    <w:rsid w:val="00542FF1"/>
    <w:rsid w:val="005440CC"/>
    <w:rsid w:val="005442F2"/>
    <w:rsid w:val="005445BC"/>
    <w:rsid w:val="005451E5"/>
    <w:rsid w:val="005465D6"/>
    <w:rsid w:val="00546D8E"/>
    <w:rsid w:val="00546FF8"/>
    <w:rsid w:val="0055171A"/>
    <w:rsid w:val="00551D16"/>
    <w:rsid w:val="005526DA"/>
    <w:rsid w:val="005527A8"/>
    <w:rsid w:val="005551E7"/>
    <w:rsid w:val="0056133B"/>
    <w:rsid w:val="0056233A"/>
    <w:rsid w:val="00562FC0"/>
    <w:rsid w:val="00563616"/>
    <w:rsid w:val="00566169"/>
    <w:rsid w:val="0056654A"/>
    <w:rsid w:val="005704CC"/>
    <w:rsid w:val="005725CE"/>
    <w:rsid w:val="0057620C"/>
    <w:rsid w:val="00576A11"/>
    <w:rsid w:val="005770FA"/>
    <w:rsid w:val="00580064"/>
    <w:rsid w:val="00581678"/>
    <w:rsid w:val="00582A9C"/>
    <w:rsid w:val="005865EE"/>
    <w:rsid w:val="005910F7"/>
    <w:rsid w:val="00591598"/>
    <w:rsid w:val="00591AE2"/>
    <w:rsid w:val="00592D91"/>
    <w:rsid w:val="00594C86"/>
    <w:rsid w:val="00595446"/>
    <w:rsid w:val="00595651"/>
    <w:rsid w:val="00597C30"/>
    <w:rsid w:val="005A0C6A"/>
    <w:rsid w:val="005A1E3D"/>
    <w:rsid w:val="005A521C"/>
    <w:rsid w:val="005A57A4"/>
    <w:rsid w:val="005A61A5"/>
    <w:rsid w:val="005A6BF1"/>
    <w:rsid w:val="005A6C62"/>
    <w:rsid w:val="005B03BB"/>
    <w:rsid w:val="005B076B"/>
    <w:rsid w:val="005B1AC2"/>
    <w:rsid w:val="005B2CED"/>
    <w:rsid w:val="005B38DD"/>
    <w:rsid w:val="005B5582"/>
    <w:rsid w:val="005B5592"/>
    <w:rsid w:val="005C0228"/>
    <w:rsid w:val="005C0723"/>
    <w:rsid w:val="005C0F7A"/>
    <w:rsid w:val="005C1799"/>
    <w:rsid w:val="005C42C6"/>
    <w:rsid w:val="005C5852"/>
    <w:rsid w:val="005C6DC1"/>
    <w:rsid w:val="005D10C3"/>
    <w:rsid w:val="005D2174"/>
    <w:rsid w:val="005D25BC"/>
    <w:rsid w:val="005D30E5"/>
    <w:rsid w:val="005D3FA1"/>
    <w:rsid w:val="005D3FD0"/>
    <w:rsid w:val="005D445B"/>
    <w:rsid w:val="005D4F21"/>
    <w:rsid w:val="005D5155"/>
    <w:rsid w:val="005E14D0"/>
    <w:rsid w:val="005E3D75"/>
    <w:rsid w:val="005E3E8F"/>
    <w:rsid w:val="005E464B"/>
    <w:rsid w:val="005E47C4"/>
    <w:rsid w:val="005E5233"/>
    <w:rsid w:val="005E6E83"/>
    <w:rsid w:val="005E6F39"/>
    <w:rsid w:val="005E758D"/>
    <w:rsid w:val="005F0B70"/>
    <w:rsid w:val="005F1C1F"/>
    <w:rsid w:val="005F1C7F"/>
    <w:rsid w:val="005F363B"/>
    <w:rsid w:val="005F4DB7"/>
    <w:rsid w:val="005F6392"/>
    <w:rsid w:val="006006BF"/>
    <w:rsid w:val="00602E47"/>
    <w:rsid w:val="00604C67"/>
    <w:rsid w:val="00604FFF"/>
    <w:rsid w:val="006050B7"/>
    <w:rsid w:val="00605F9A"/>
    <w:rsid w:val="00606B0D"/>
    <w:rsid w:val="00607DBF"/>
    <w:rsid w:val="00610E68"/>
    <w:rsid w:val="00611202"/>
    <w:rsid w:val="006119FF"/>
    <w:rsid w:val="006125BC"/>
    <w:rsid w:val="00612F12"/>
    <w:rsid w:val="006136A3"/>
    <w:rsid w:val="00613AC6"/>
    <w:rsid w:val="00613F78"/>
    <w:rsid w:val="0061441C"/>
    <w:rsid w:val="0061456A"/>
    <w:rsid w:val="0061576E"/>
    <w:rsid w:val="00616C6D"/>
    <w:rsid w:val="00617529"/>
    <w:rsid w:val="00620ECC"/>
    <w:rsid w:val="00621F1D"/>
    <w:rsid w:val="0062232D"/>
    <w:rsid w:val="00622AF6"/>
    <w:rsid w:val="00623EF2"/>
    <w:rsid w:val="006243E7"/>
    <w:rsid w:val="00625C3A"/>
    <w:rsid w:val="00625C84"/>
    <w:rsid w:val="00626BF3"/>
    <w:rsid w:val="00630069"/>
    <w:rsid w:val="00630FCE"/>
    <w:rsid w:val="00630FFF"/>
    <w:rsid w:val="0063127D"/>
    <w:rsid w:val="00633DD8"/>
    <w:rsid w:val="00634861"/>
    <w:rsid w:val="0063676C"/>
    <w:rsid w:val="00636B61"/>
    <w:rsid w:val="00636FD5"/>
    <w:rsid w:val="0064082B"/>
    <w:rsid w:val="006420E4"/>
    <w:rsid w:val="006421B1"/>
    <w:rsid w:val="00642990"/>
    <w:rsid w:val="00642F0B"/>
    <w:rsid w:val="006504D9"/>
    <w:rsid w:val="00650B05"/>
    <w:rsid w:val="00651788"/>
    <w:rsid w:val="00652F22"/>
    <w:rsid w:val="00653522"/>
    <w:rsid w:val="006543BD"/>
    <w:rsid w:val="006557BD"/>
    <w:rsid w:val="00661F15"/>
    <w:rsid w:val="006640A0"/>
    <w:rsid w:val="006668E9"/>
    <w:rsid w:val="00667257"/>
    <w:rsid w:val="006673E4"/>
    <w:rsid w:val="00670567"/>
    <w:rsid w:val="00670E43"/>
    <w:rsid w:val="00672018"/>
    <w:rsid w:val="00676AED"/>
    <w:rsid w:val="00677972"/>
    <w:rsid w:val="00677F1B"/>
    <w:rsid w:val="00681FA7"/>
    <w:rsid w:val="00682CC9"/>
    <w:rsid w:val="00684013"/>
    <w:rsid w:val="0068462B"/>
    <w:rsid w:val="00686572"/>
    <w:rsid w:val="00690770"/>
    <w:rsid w:val="00690B0F"/>
    <w:rsid w:val="00690BA2"/>
    <w:rsid w:val="006936EC"/>
    <w:rsid w:val="0069556F"/>
    <w:rsid w:val="00696DC0"/>
    <w:rsid w:val="00697B0A"/>
    <w:rsid w:val="006A1304"/>
    <w:rsid w:val="006A1574"/>
    <w:rsid w:val="006A1F67"/>
    <w:rsid w:val="006A2B99"/>
    <w:rsid w:val="006A2D0F"/>
    <w:rsid w:val="006A2EEF"/>
    <w:rsid w:val="006A33FB"/>
    <w:rsid w:val="006A49E3"/>
    <w:rsid w:val="006A49E6"/>
    <w:rsid w:val="006A53A1"/>
    <w:rsid w:val="006A5FEB"/>
    <w:rsid w:val="006A7D58"/>
    <w:rsid w:val="006B0305"/>
    <w:rsid w:val="006B0445"/>
    <w:rsid w:val="006B04BD"/>
    <w:rsid w:val="006B0AFD"/>
    <w:rsid w:val="006B156E"/>
    <w:rsid w:val="006B36FB"/>
    <w:rsid w:val="006B4963"/>
    <w:rsid w:val="006B49A9"/>
    <w:rsid w:val="006B693B"/>
    <w:rsid w:val="006B7542"/>
    <w:rsid w:val="006C1196"/>
    <w:rsid w:val="006C2115"/>
    <w:rsid w:val="006C2A28"/>
    <w:rsid w:val="006C4A41"/>
    <w:rsid w:val="006C6173"/>
    <w:rsid w:val="006C71B7"/>
    <w:rsid w:val="006C7B5C"/>
    <w:rsid w:val="006D03B2"/>
    <w:rsid w:val="006D076B"/>
    <w:rsid w:val="006D0A49"/>
    <w:rsid w:val="006D13D8"/>
    <w:rsid w:val="006D1729"/>
    <w:rsid w:val="006D21E8"/>
    <w:rsid w:val="006D274A"/>
    <w:rsid w:val="006D2CA2"/>
    <w:rsid w:val="006D2FC2"/>
    <w:rsid w:val="006D3287"/>
    <w:rsid w:val="006D389C"/>
    <w:rsid w:val="006D3AEC"/>
    <w:rsid w:val="006D4890"/>
    <w:rsid w:val="006D4A88"/>
    <w:rsid w:val="006D54ED"/>
    <w:rsid w:val="006D7724"/>
    <w:rsid w:val="006D7BF9"/>
    <w:rsid w:val="006E1FB6"/>
    <w:rsid w:val="006E207F"/>
    <w:rsid w:val="006E22C8"/>
    <w:rsid w:val="006E34E2"/>
    <w:rsid w:val="006E5E1F"/>
    <w:rsid w:val="006E6C72"/>
    <w:rsid w:val="006F0543"/>
    <w:rsid w:val="006F1D99"/>
    <w:rsid w:val="006F1FC8"/>
    <w:rsid w:val="006F30E7"/>
    <w:rsid w:val="006F32F7"/>
    <w:rsid w:val="006F4A74"/>
    <w:rsid w:val="006F5A59"/>
    <w:rsid w:val="006F618D"/>
    <w:rsid w:val="006F72B4"/>
    <w:rsid w:val="006F7327"/>
    <w:rsid w:val="00700BB4"/>
    <w:rsid w:val="00701473"/>
    <w:rsid w:val="00701BC2"/>
    <w:rsid w:val="00701D07"/>
    <w:rsid w:val="00702D22"/>
    <w:rsid w:val="00703B36"/>
    <w:rsid w:val="00703E8B"/>
    <w:rsid w:val="00706F78"/>
    <w:rsid w:val="00711454"/>
    <w:rsid w:val="007115DF"/>
    <w:rsid w:val="007120B8"/>
    <w:rsid w:val="00712A3C"/>
    <w:rsid w:val="00712C13"/>
    <w:rsid w:val="00714132"/>
    <w:rsid w:val="007148BD"/>
    <w:rsid w:val="0071498E"/>
    <w:rsid w:val="00715D28"/>
    <w:rsid w:val="00716E50"/>
    <w:rsid w:val="00716E54"/>
    <w:rsid w:val="00717980"/>
    <w:rsid w:val="0072043E"/>
    <w:rsid w:val="00726415"/>
    <w:rsid w:val="007269A8"/>
    <w:rsid w:val="007276A1"/>
    <w:rsid w:val="00731069"/>
    <w:rsid w:val="007311AA"/>
    <w:rsid w:val="007320D3"/>
    <w:rsid w:val="007358E9"/>
    <w:rsid w:val="00735D68"/>
    <w:rsid w:val="00736418"/>
    <w:rsid w:val="007371EB"/>
    <w:rsid w:val="00737210"/>
    <w:rsid w:val="00737DBB"/>
    <w:rsid w:val="007402E5"/>
    <w:rsid w:val="007406C4"/>
    <w:rsid w:val="0074105D"/>
    <w:rsid w:val="007410C8"/>
    <w:rsid w:val="0074116C"/>
    <w:rsid w:val="007452D0"/>
    <w:rsid w:val="0074758B"/>
    <w:rsid w:val="0074760E"/>
    <w:rsid w:val="0075048B"/>
    <w:rsid w:val="0075057D"/>
    <w:rsid w:val="007508BC"/>
    <w:rsid w:val="00751F5D"/>
    <w:rsid w:val="00752183"/>
    <w:rsid w:val="00752AE1"/>
    <w:rsid w:val="0075390D"/>
    <w:rsid w:val="007543C7"/>
    <w:rsid w:val="00754701"/>
    <w:rsid w:val="00755626"/>
    <w:rsid w:val="00756DE4"/>
    <w:rsid w:val="007572AC"/>
    <w:rsid w:val="00757BDB"/>
    <w:rsid w:val="00761158"/>
    <w:rsid w:val="00763D13"/>
    <w:rsid w:val="00765A84"/>
    <w:rsid w:val="00767374"/>
    <w:rsid w:val="007678DB"/>
    <w:rsid w:val="00767C0E"/>
    <w:rsid w:val="00767F4C"/>
    <w:rsid w:val="00770291"/>
    <w:rsid w:val="00770691"/>
    <w:rsid w:val="00770D47"/>
    <w:rsid w:val="00770DAE"/>
    <w:rsid w:val="00771529"/>
    <w:rsid w:val="0077181C"/>
    <w:rsid w:val="00771FE0"/>
    <w:rsid w:val="0077295F"/>
    <w:rsid w:val="00773679"/>
    <w:rsid w:val="00773D60"/>
    <w:rsid w:val="0077630B"/>
    <w:rsid w:val="007808A5"/>
    <w:rsid w:val="00783846"/>
    <w:rsid w:val="00783E98"/>
    <w:rsid w:val="00784244"/>
    <w:rsid w:val="00785210"/>
    <w:rsid w:val="007862AD"/>
    <w:rsid w:val="0078648F"/>
    <w:rsid w:val="00790A7D"/>
    <w:rsid w:val="00791E9B"/>
    <w:rsid w:val="0079210F"/>
    <w:rsid w:val="0079235D"/>
    <w:rsid w:val="007924AB"/>
    <w:rsid w:val="007947E1"/>
    <w:rsid w:val="007961D8"/>
    <w:rsid w:val="0079643C"/>
    <w:rsid w:val="007970BF"/>
    <w:rsid w:val="007A20B9"/>
    <w:rsid w:val="007A4074"/>
    <w:rsid w:val="007A460F"/>
    <w:rsid w:val="007A5487"/>
    <w:rsid w:val="007A54CE"/>
    <w:rsid w:val="007A5580"/>
    <w:rsid w:val="007A6024"/>
    <w:rsid w:val="007B11FE"/>
    <w:rsid w:val="007B1C74"/>
    <w:rsid w:val="007B26A5"/>
    <w:rsid w:val="007B4C87"/>
    <w:rsid w:val="007B63BD"/>
    <w:rsid w:val="007B6B20"/>
    <w:rsid w:val="007B6B5E"/>
    <w:rsid w:val="007B6DC6"/>
    <w:rsid w:val="007B7262"/>
    <w:rsid w:val="007C0B61"/>
    <w:rsid w:val="007C217D"/>
    <w:rsid w:val="007C21B6"/>
    <w:rsid w:val="007C5EB9"/>
    <w:rsid w:val="007D1F7C"/>
    <w:rsid w:val="007D2C30"/>
    <w:rsid w:val="007D4E72"/>
    <w:rsid w:val="007D4E94"/>
    <w:rsid w:val="007D51CC"/>
    <w:rsid w:val="007D55EA"/>
    <w:rsid w:val="007D5A89"/>
    <w:rsid w:val="007D5F26"/>
    <w:rsid w:val="007D668C"/>
    <w:rsid w:val="007D6BB0"/>
    <w:rsid w:val="007D6C47"/>
    <w:rsid w:val="007E04BC"/>
    <w:rsid w:val="007E4016"/>
    <w:rsid w:val="007E61DB"/>
    <w:rsid w:val="007E74F5"/>
    <w:rsid w:val="007F02AD"/>
    <w:rsid w:val="007F29E6"/>
    <w:rsid w:val="007F3FE9"/>
    <w:rsid w:val="007F4200"/>
    <w:rsid w:val="007F7135"/>
    <w:rsid w:val="008000D4"/>
    <w:rsid w:val="008009A7"/>
    <w:rsid w:val="008019DA"/>
    <w:rsid w:val="0080202A"/>
    <w:rsid w:val="00802EEB"/>
    <w:rsid w:val="00803ECB"/>
    <w:rsid w:val="00803EF1"/>
    <w:rsid w:val="00805DC2"/>
    <w:rsid w:val="008070A1"/>
    <w:rsid w:val="008103CE"/>
    <w:rsid w:val="00810533"/>
    <w:rsid w:val="008120B4"/>
    <w:rsid w:val="008120CD"/>
    <w:rsid w:val="008128A8"/>
    <w:rsid w:val="008139E3"/>
    <w:rsid w:val="00815058"/>
    <w:rsid w:val="0081527D"/>
    <w:rsid w:val="00816109"/>
    <w:rsid w:val="00816B88"/>
    <w:rsid w:val="008208D9"/>
    <w:rsid w:val="00821C85"/>
    <w:rsid w:val="00824F3C"/>
    <w:rsid w:val="00825E32"/>
    <w:rsid w:val="008263F2"/>
    <w:rsid w:val="008267FE"/>
    <w:rsid w:val="008269AA"/>
    <w:rsid w:val="00827060"/>
    <w:rsid w:val="00827C4F"/>
    <w:rsid w:val="008311FF"/>
    <w:rsid w:val="00833C36"/>
    <w:rsid w:val="00833E9B"/>
    <w:rsid w:val="0083681A"/>
    <w:rsid w:val="0083686A"/>
    <w:rsid w:val="00837C1F"/>
    <w:rsid w:val="008434E1"/>
    <w:rsid w:val="008439B8"/>
    <w:rsid w:val="00844C95"/>
    <w:rsid w:val="00845073"/>
    <w:rsid w:val="00845A0C"/>
    <w:rsid w:val="0084638F"/>
    <w:rsid w:val="008463E9"/>
    <w:rsid w:val="00847137"/>
    <w:rsid w:val="0085009C"/>
    <w:rsid w:val="0085103C"/>
    <w:rsid w:val="00852DE7"/>
    <w:rsid w:val="00852ED6"/>
    <w:rsid w:val="00852FDA"/>
    <w:rsid w:val="00853E83"/>
    <w:rsid w:val="008545A7"/>
    <w:rsid w:val="00854BA2"/>
    <w:rsid w:val="00854DB4"/>
    <w:rsid w:val="00856944"/>
    <w:rsid w:val="00862F29"/>
    <w:rsid w:val="00865278"/>
    <w:rsid w:val="00865F16"/>
    <w:rsid w:val="00871737"/>
    <w:rsid w:val="008729DE"/>
    <w:rsid w:val="00872D69"/>
    <w:rsid w:val="00872E8F"/>
    <w:rsid w:val="00873991"/>
    <w:rsid w:val="00874069"/>
    <w:rsid w:val="00875E37"/>
    <w:rsid w:val="00876B15"/>
    <w:rsid w:val="008809AF"/>
    <w:rsid w:val="00881812"/>
    <w:rsid w:val="00884BBF"/>
    <w:rsid w:val="0088571F"/>
    <w:rsid w:val="008866AA"/>
    <w:rsid w:val="0088752B"/>
    <w:rsid w:val="00890349"/>
    <w:rsid w:val="008921F1"/>
    <w:rsid w:val="0089258C"/>
    <w:rsid w:val="00894D2F"/>
    <w:rsid w:val="008957BE"/>
    <w:rsid w:val="00897035"/>
    <w:rsid w:val="00897521"/>
    <w:rsid w:val="008A0016"/>
    <w:rsid w:val="008A222B"/>
    <w:rsid w:val="008A36F2"/>
    <w:rsid w:val="008A3791"/>
    <w:rsid w:val="008A3A46"/>
    <w:rsid w:val="008A511E"/>
    <w:rsid w:val="008A5E22"/>
    <w:rsid w:val="008A629F"/>
    <w:rsid w:val="008A69A0"/>
    <w:rsid w:val="008A7237"/>
    <w:rsid w:val="008B02A5"/>
    <w:rsid w:val="008B09DE"/>
    <w:rsid w:val="008B3477"/>
    <w:rsid w:val="008B36EF"/>
    <w:rsid w:val="008B3D1A"/>
    <w:rsid w:val="008B3F8E"/>
    <w:rsid w:val="008B4629"/>
    <w:rsid w:val="008B6DF5"/>
    <w:rsid w:val="008C129B"/>
    <w:rsid w:val="008C21E9"/>
    <w:rsid w:val="008C2207"/>
    <w:rsid w:val="008C2AF8"/>
    <w:rsid w:val="008C40DF"/>
    <w:rsid w:val="008C50FF"/>
    <w:rsid w:val="008C5903"/>
    <w:rsid w:val="008C5F94"/>
    <w:rsid w:val="008D04BD"/>
    <w:rsid w:val="008D08B7"/>
    <w:rsid w:val="008D0B8B"/>
    <w:rsid w:val="008D1455"/>
    <w:rsid w:val="008D2292"/>
    <w:rsid w:val="008D5902"/>
    <w:rsid w:val="008D6E1B"/>
    <w:rsid w:val="008D7E01"/>
    <w:rsid w:val="008E0C0E"/>
    <w:rsid w:val="008E2DC2"/>
    <w:rsid w:val="008E2E5D"/>
    <w:rsid w:val="008E36FD"/>
    <w:rsid w:val="008E3D67"/>
    <w:rsid w:val="008E4D18"/>
    <w:rsid w:val="008E66CA"/>
    <w:rsid w:val="008E77F8"/>
    <w:rsid w:val="008F0430"/>
    <w:rsid w:val="008F0782"/>
    <w:rsid w:val="008F1141"/>
    <w:rsid w:val="008F25FB"/>
    <w:rsid w:val="008F291C"/>
    <w:rsid w:val="008F2979"/>
    <w:rsid w:val="008F3338"/>
    <w:rsid w:val="008F384A"/>
    <w:rsid w:val="008F533D"/>
    <w:rsid w:val="008F6439"/>
    <w:rsid w:val="008F6F60"/>
    <w:rsid w:val="008F7AAC"/>
    <w:rsid w:val="009002DF"/>
    <w:rsid w:val="0090097F"/>
    <w:rsid w:val="00900A62"/>
    <w:rsid w:val="0090252F"/>
    <w:rsid w:val="00902CD2"/>
    <w:rsid w:val="00903A3A"/>
    <w:rsid w:val="00906586"/>
    <w:rsid w:val="0091101F"/>
    <w:rsid w:val="00912A72"/>
    <w:rsid w:val="00912AAE"/>
    <w:rsid w:val="00912FE7"/>
    <w:rsid w:val="0091314C"/>
    <w:rsid w:val="009154D6"/>
    <w:rsid w:val="00915B8B"/>
    <w:rsid w:val="00915DAB"/>
    <w:rsid w:val="00917F33"/>
    <w:rsid w:val="0092099C"/>
    <w:rsid w:val="0092170F"/>
    <w:rsid w:val="00921AD3"/>
    <w:rsid w:val="009268E4"/>
    <w:rsid w:val="0092695B"/>
    <w:rsid w:val="00927A94"/>
    <w:rsid w:val="00930957"/>
    <w:rsid w:val="00932552"/>
    <w:rsid w:val="0093368F"/>
    <w:rsid w:val="009340CD"/>
    <w:rsid w:val="009349E9"/>
    <w:rsid w:val="00935D1E"/>
    <w:rsid w:val="0093605F"/>
    <w:rsid w:val="009360F8"/>
    <w:rsid w:val="0093649E"/>
    <w:rsid w:val="0093759E"/>
    <w:rsid w:val="00937D9D"/>
    <w:rsid w:val="009400D0"/>
    <w:rsid w:val="009417B1"/>
    <w:rsid w:val="00941F9F"/>
    <w:rsid w:val="00942F79"/>
    <w:rsid w:val="0094527B"/>
    <w:rsid w:val="009453DA"/>
    <w:rsid w:val="0094646D"/>
    <w:rsid w:val="009464C7"/>
    <w:rsid w:val="0095030F"/>
    <w:rsid w:val="009504C6"/>
    <w:rsid w:val="009521F1"/>
    <w:rsid w:val="009529C0"/>
    <w:rsid w:val="009545FB"/>
    <w:rsid w:val="00956901"/>
    <w:rsid w:val="00960918"/>
    <w:rsid w:val="009618FE"/>
    <w:rsid w:val="00961F60"/>
    <w:rsid w:val="009641AB"/>
    <w:rsid w:val="00966A6C"/>
    <w:rsid w:val="009704F2"/>
    <w:rsid w:val="009705E8"/>
    <w:rsid w:val="009724A9"/>
    <w:rsid w:val="00974F0E"/>
    <w:rsid w:val="00975977"/>
    <w:rsid w:val="00980192"/>
    <w:rsid w:val="009802F6"/>
    <w:rsid w:val="009820C7"/>
    <w:rsid w:val="009859CA"/>
    <w:rsid w:val="009861F5"/>
    <w:rsid w:val="00987083"/>
    <w:rsid w:val="009875F7"/>
    <w:rsid w:val="00987F8C"/>
    <w:rsid w:val="00991811"/>
    <w:rsid w:val="00991AF1"/>
    <w:rsid w:val="00993E68"/>
    <w:rsid w:val="0099581C"/>
    <w:rsid w:val="00996824"/>
    <w:rsid w:val="009974A5"/>
    <w:rsid w:val="00997756"/>
    <w:rsid w:val="00997B16"/>
    <w:rsid w:val="009A0110"/>
    <w:rsid w:val="009A1B7B"/>
    <w:rsid w:val="009A257D"/>
    <w:rsid w:val="009A33FD"/>
    <w:rsid w:val="009A5494"/>
    <w:rsid w:val="009A75E8"/>
    <w:rsid w:val="009A7B72"/>
    <w:rsid w:val="009B521A"/>
    <w:rsid w:val="009B5DCB"/>
    <w:rsid w:val="009B7658"/>
    <w:rsid w:val="009C11FF"/>
    <w:rsid w:val="009C48DE"/>
    <w:rsid w:val="009C4AE5"/>
    <w:rsid w:val="009C4B89"/>
    <w:rsid w:val="009C6876"/>
    <w:rsid w:val="009C6BE3"/>
    <w:rsid w:val="009C6D4F"/>
    <w:rsid w:val="009D0536"/>
    <w:rsid w:val="009D0FAB"/>
    <w:rsid w:val="009D1711"/>
    <w:rsid w:val="009D1721"/>
    <w:rsid w:val="009D4E6C"/>
    <w:rsid w:val="009D761A"/>
    <w:rsid w:val="009D780D"/>
    <w:rsid w:val="009D7C80"/>
    <w:rsid w:val="009E2242"/>
    <w:rsid w:val="009E39ED"/>
    <w:rsid w:val="009E5C88"/>
    <w:rsid w:val="009E6F95"/>
    <w:rsid w:val="009E7E8C"/>
    <w:rsid w:val="009F0038"/>
    <w:rsid w:val="009F40B5"/>
    <w:rsid w:val="009F4782"/>
    <w:rsid w:val="009F5CBD"/>
    <w:rsid w:val="009F5DCC"/>
    <w:rsid w:val="009F7193"/>
    <w:rsid w:val="009F750E"/>
    <w:rsid w:val="00A00319"/>
    <w:rsid w:val="00A00483"/>
    <w:rsid w:val="00A02AAF"/>
    <w:rsid w:val="00A0305A"/>
    <w:rsid w:val="00A031DB"/>
    <w:rsid w:val="00A05059"/>
    <w:rsid w:val="00A054B9"/>
    <w:rsid w:val="00A05BBA"/>
    <w:rsid w:val="00A066B3"/>
    <w:rsid w:val="00A10ADC"/>
    <w:rsid w:val="00A13D69"/>
    <w:rsid w:val="00A141D3"/>
    <w:rsid w:val="00A21764"/>
    <w:rsid w:val="00A21C10"/>
    <w:rsid w:val="00A22711"/>
    <w:rsid w:val="00A2309D"/>
    <w:rsid w:val="00A245F1"/>
    <w:rsid w:val="00A24C26"/>
    <w:rsid w:val="00A26027"/>
    <w:rsid w:val="00A3169C"/>
    <w:rsid w:val="00A31F48"/>
    <w:rsid w:val="00A32286"/>
    <w:rsid w:val="00A3406E"/>
    <w:rsid w:val="00A371A8"/>
    <w:rsid w:val="00A3769A"/>
    <w:rsid w:val="00A37EDD"/>
    <w:rsid w:val="00A42984"/>
    <w:rsid w:val="00A43D87"/>
    <w:rsid w:val="00A44994"/>
    <w:rsid w:val="00A452E1"/>
    <w:rsid w:val="00A45344"/>
    <w:rsid w:val="00A457B7"/>
    <w:rsid w:val="00A473AA"/>
    <w:rsid w:val="00A52709"/>
    <w:rsid w:val="00A52FD2"/>
    <w:rsid w:val="00A53E90"/>
    <w:rsid w:val="00A55094"/>
    <w:rsid w:val="00A60472"/>
    <w:rsid w:val="00A6235B"/>
    <w:rsid w:val="00A62624"/>
    <w:rsid w:val="00A63501"/>
    <w:rsid w:val="00A63935"/>
    <w:rsid w:val="00A64F0A"/>
    <w:rsid w:val="00A65D2E"/>
    <w:rsid w:val="00A6653D"/>
    <w:rsid w:val="00A6683D"/>
    <w:rsid w:val="00A66B4E"/>
    <w:rsid w:val="00A66DDE"/>
    <w:rsid w:val="00A70872"/>
    <w:rsid w:val="00A71521"/>
    <w:rsid w:val="00A72BA4"/>
    <w:rsid w:val="00A73E87"/>
    <w:rsid w:val="00A74365"/>
    <w:rsid w:val="00A7464F"/>
    <w:rsid w:val="00A74E3F"/>
    <w:rsid w:val="00A7538B"/>
    <w:rsid w:val="00A7594F"/>
    <w:rsid w:val="00A76259"/>
    <w:rsid w:val="00A76437"/>
    <w:rsid w:val="00A76544"/>
    <w:rsid w:val="00A802E9"/>
    <w:rsid w:val="00A80647"/>
    <w:rsid w:val="00A80F6B"/>
    <w:rsid w:val="00A82198"/>
    <w:rsid w:val="00A82BEE"/>
    <w:rsid w:val="00A83B1E"/>
    <w:rsid w:val="00A83FAE"/>
    <w:rsid w:val="00A859B3"/>
    <w:rsid w:val="00A85A7B"/>
    <w:rsid w:val="00A900B9"/>
    <w:rsid w:val="00A9408E"/>
    <w:rsid w:val="00A95825"/>
    <w:rsid w:val="00A960EF"/>
    <w:rsid w:val="00A97C20"/>
    <w:rsid w:val="00AA0674"/>
    <w:rsid w:val="00AA15BA"/>
    <w:rsid w:val="00AA34FA"/>
    <w:rsid w:val="00AA3B2D"/>
    <w:rsid w:val="00AA435E"/>
    <w:rsid w:val="00AA5D44"/>
    <w:rsid w:val="00AB220F"/>
    <w:rsid w:val="00AB301E"/>
    <w:rsid w:val="00AB692F"/>
    <w:rsid w:val="00AB7B45"/>
    <w:rsid w:val="00AB7C5C"/>
    <w:rsid w:val="00AC166E"/>
    <w:rsid w:val="00AC249D"/>
    <w:rsid w:val="00AC3EF9"/>
    <w:rsid w:val="00AC4113"/>
    <w:rsid w:val="00AC4728"/>
    <w:rsid w:val="00AC4CD0"/>
    <w:rsid w:val="00AC5CBB"/>
    <w:rsid w:val="00AC691B"/>
    <w:rsid w:val="00AC6E5B"/>
    <w:rsid w:val="00AD0C21"/>
    <w:rsid w:val="00AD0CE8"/>
    <w:rsid w:val="00AD15DD"/>
    <w:rsid w:val="00AD23A9"/>
    <w:rsid w:val="00AD29FC"/>
    <w:rsid w:val="00AD5D0A"/>
    <w:rsid w:val="00AD6723"/>
    <w:rsid w:val="00AD6B5B"/>
    <w:rsid w:val="00AD75D0"/>
    <w:rsid w:val="00AD7B1F"/>
    <w:rsid w:val="00AE0209"/>
    <w:rsid w:val="00AE076C"/>
    <w:rsid w:val="00AE1732"/>
    <w:rsid w:val="00AE2009"/>
    <w:rsid w:val="00AE2050"/>
    <w:rsid w:val="00AE242F"/>
    <w:rsid w:val="00AE3C86"/>
    <w:rsid w:val="00AE40B9"/>
    <w:rsid w:val="00AE672D"/>
    <w:rsid w:val="00AE6EB6"/>
    <w:rsid w:val="00AE7DCF"/>
    <w:rsid w:val="00AF15F1"/>
    <w:rsid w:val="00AF1B96"/>
    <w:rsid w:val="00AF2A3A"/>
    <w:rsid w:val="00AF32FC"/>
    <w:rsid w:val="00AF3791"/>
    <w:rsid w:val="00AF444E"/>
    <w:rsid w:val="00AF4943"/>
    <w:rsid w:val="00AF57A5"/>
    <w:rsid w:val="00AF5AFC"/>
    <w:rsid w:val="00AF6B53"/>
    <w:rsid w:val="00AF7170"/>
    <w:rsid w:val="00AF7DFB"/>
    <w:rsid w:val="00B010E3"/>
    <w:rsid w:val="00B0210A"/>
    <w:rsid w:val="00B03727"/>
    <w:rsid w:val="00B03EF2"/>
    <w:rsid w:val="00B044AA"/>
    <w:rsid w:val="00B04E51"/>
    <w:rsid w:val="00B050EF"/>
    <w:rsid w:val="00B0592B"/>
    <w:rsid w:val="00B07671"/>
    <w:rsid w:val="00B12C6F"/>
    <w:rsid w:val="00B12EF9"/>
    <w:rsid w:val="00B134B8"/>
    <w:rsid w:val="00B1397F"/>
    <w:rsid w:val="00B13981"/>
    <w:rsid w:val="00B14AB2"/>
    <w:rsid w:val="00B1523D"/>
    <w:rsid w:val="00B15B90"/>
    <w:rsid w:val="00B15E3F"/>
    <w:rsid w:val="00B162FB"/>
    <w:rsid w:val="00B2198B"/>
    <w:rsid w:val="00B23DDB"/>
    <w:rsid w:val="00B253FC"/>
    <w:rsid w:val="00B266F4"/>
    <w:rsid w:val="00B26774"/>
    <w:rsid w:val="00B26A86"/>
    <w:rsid w:val="00B27193"/>
    <w:rsid w:val="00B27B0C"/>
    <w:rsid w:val="00B34CA1"/>
    <w:rsid w:val="00B3599C"/>
    <w:rsid w:val="00B4019F"/>
    <w:rsid w:val="00B41A5C"/>
    <w:rsid w:val="00B4619D"/>
    <w:rsid w:val="00B464F8"/>
    <w:rsid w:val="00B4708E"/>
    <w:rsid w:val="00B52ED5"/>
    <w:rsid w:val="00B54006"/>
    <w:rsid w:val="00B576E2"/>
    <w:rsid w:val="00B61E6D"/>
    <w:rsid w:val="00B62D07"/>
    <w:rsid w:val="00B63257"/>
    <w:rsid w:val="00B63501"/>
    <w:rsid w:val="00B650D1"/>
    <w:rsid w:val="00B6594E"/>
    <w:rsid w:val="00B65A09"/>
    <w:rsid w:val="00B67A5F"/>
    <w:rsid w:val="00B67DDD"/>
    <w:rsid w:val="00B67FA6"/>
    <w:rsid w:val="00B70C31"/>
    <w:rsid w:val="00B72FC8"/>
    <w:rsid w:val="00B75200"/>
    <w:rsid w:val="00B7648F"/>
    <w:rsid w:val="00B77D08"/>
    <w:rsid w:val="00B77DB4"/>
    <w:rsid w:val="00B800D3"/>
    <w:rsid w:val="00B8258A"/>
    <w:rsid w:val="00B83FC3"/>
    <w:rsid w:val="00B845B4"/>
    <w:rsid w:val="00B846C1"/>
    <w:rsid w:val="00B8538C"/>
    <w:rsid w:val="00B85C32"/>
    <w:rsid w:val="00B86903"/>
    <w:rsid w:val="00B90902"/>
    <w:rsid w:val="00B910C6"/>
    <w:rsid w:val="00B916EC"/>
    <w:rsid w:val="00B94D4F"/>
    <w:rsid w:val="00B959D8"/>
    <w:rsid w:val="00B962B0"/>
    <w:rsid w:val="00BA2F4A"/>
    <w:rsid w:val="00BA5408"/>
    <w:rsid w:val="00BA7EEE"/>
    <w:rsid w:val="00BB04F2"/>
    <w:rsid w:val="00BB0957"/>
    <w:rsid w:val="00BB4CC8"/>
    <w:rsid w:val="00BB6168"/>
    <w:rsid w:val="00BB72F7"/>
    <w:rsid w:val="00BC20EC"/>
    <w:rsid w:val="00BC23A6"/>
    <w:rsid w:val="00BC39EC"/>
    <w:rsid w:val="00BC42F3"/>
    <w:rsid w:val="00BC4EB3"/>
    <w:rsid w:val="00BC50E0"/>
    <w:rsid w:val="00BC676E"/>
    <w:rsid w:val="00BC6E70"/>
    <w:rsid w:val="00BC78D6"/>
    <w:rsid w:val="00BD0D23"/>
    <w:rsid w:val="00BD1317"/>
    <w:rsid w:val="00BD1774"/>
    <w:rsid w:val="00BD435B"/>
    <w:rsid w:val="00BD4CDC"/>
    <w:rsid w:val="00BD6B79"/>
    <w:rsid w:val="00BD6FEA"/>
    <w:rsid w:val="00BE03EE"/>
    <w:rsid w:val="00BE10B8"/>
    <w:rsid w:val="00BE229C"/>
    <w:rsid w:val="00BE3471"/>
    <w:rsid w:val="00BE35F5"/>
    <w:rsid w:val="00BE54E4"/>
    <w:rsid w:val="00BE711C"/>
    <w:rsid w:val="00BF0219"/>
    <w:rsid w:val="00BF0F7F"/>
    <w:rsid w:val="00BF13C3"/>
    <w:rsid w:val="00BF2B4A"/>
    <w:rsid w:val="00BF3D06"/>
    <w:rsid w:val="00BF4F6B"/>
    <w:rsid w:val="00BF50D1"/>
    <w:rsid w:val="00BF56DC"/>
    <w:rsid w:val="00BF5841"/>
    <w:rsid w:val="00BF5CF1"/>
    <w:rsid w:val="00BF650F"/>
    <w:rsid w:val="00BF6F18"/>
    <w:rsid w:val="00BF7731"/>
    <w:rsid w:val="00C027B6"/>
    <w:rsid w:val="00C027C8"/>
    <w:rsid w:val="00C032A9"/>
    <w:rsid w:val="00C045A6"/>
    <w:rsid w:val="00C04858"/>
    <w:rsid w:val="00C065D7"/>
    <w:rsid w:val="00C112EB"/>
    <w:rsid w:val="00C14A67"/>
    <w:rsid w:val="00C154E6"/>
    <w:rsid w:val="00C15811"/>
    <w:rsid w:val="00C15937"/>
    <w:rsid w:val="00C173CE"/>
    <w:rsid w:val="00C21072"/>
    <w:rsid w:val="00C214E5"/>
    <w:rsid w:val="00C21E66"/>
    <w:rsid w:val="00C224BE"/>
    <w:rsid w:val="00C228E2"/>
    <w:rsid w:val="00C22D08"/>
    <w:rsid w:val="00C22F46"/>
    <w:rsid w:val="00C239A4"/>
    <w:rsid w:val="00C245BD"/>
    <w:rsid w:val="00C24B7C"/>
    <w:rsid w:val="00C24D75"/>
    <w:rsid w:val="00C26DAF"/>
    <w:rsid w:val="00C30D64"/>
    <w:rsid w:val="00C31C3C"/>
    <w:rsid w:val="00C34172"/>
    <w:rsid w:val="00C3444E"/>
    <w:rsid w:val="00C36BFD"/>
    <w:rsid w:val="00C373EB"/>
    <w:rsid w:val="00C41A6B"/>
    <w:rsid w:val="00C42D57"/>
    <w:rsid w:val="00C43531"/>
    <w:rsid w:val="00C44473"/>
    <w:rsid w:val="00C45193"/>
    <w:rsid w:val="00C45C2B"/>
    <w:rsid w:val="00C47556"/>
    <w:rsid w:val="00C4798F"/>
    <w:rsid w:val="00C519DF"/>
    <w:rsid w:val="00C51D4F"/>
    <w:rsid w:val="00C53513"/>
    <w:rsid w:val="00C55BA9"/>
    <w:rsid w:val="00C56A1C"/>
    <w:rsid w:val="00C56B24"/>
    <w:rsid w:val="00C579EF"/>
    <w:rsid w:val="00C6052F"/>
    <w:rsid w:val="00C60FA8"/>
    <w:rsid w:val="00C611A1"/>
    <w:rsid w:val="00C635F2"/>
    <w:rsid w:val="00C640D6"/>
    <w:rsid w:val="00C67A3E"/>
    <w:rsid w:val="00C67E3D"/>
    <w:rsid w:val="00C7048B"/>
    <w:rsid w:val="00C71629"/>
    <w:rsid w:val="00C72C0C"/>
    <w:rsid w:val="00C74278"/>
    <w:rsid w:val="00C748A2"/>
    <w:rsid w:val="00C756E0"/>
    <w:rsid w:val="00C76B37"/>
    <w:rsid w:val="00C76E5D"/>
    <w:rsid w:val="00C81565"/>
    <w:rsid w:val="00C82BDF"/>
    <w:rsid w:val="00C82DCF"/>
    <w:rsid w:val="00C850D6"/>
    <w:rsid w:val="00C86B55"/>
    <w:rsid w:val="00C8747B"/>
    <w:rsid w:val="00C877FF"/>
    <w:rsid w:val="00C878C5"/>
    <w:rsid w:val="00C87AD9"/>
    <w:rsid w:val="00C90865"/>
    <w:rsid w:val="00C90EC3"/>
    <w:rsid w:val="00C930DD"/>
    <w:rsid w:val="00C93A5D"/>
    <w:rsid w:val="00C9488F"/>
    <w:rsid w:val="00C94ADD"/>
    <w:rsid w:val="00C9526F"/>
    <w:rsid w:val="00C96FC3"/>
    <w:rsid w:val="00CA1789"/>
    <w:rsid w:val="00CA749A"/>
    <w:rsid w:val="00CB075D"/>
    <w:rsid w:val="00CB0A8C"/>
    <w:rsid w:val="00CB0B5F"/>
    <w:rsid w:val="00CB1D10"/>
    <w:rsid w:val="00CB2882"/>
    <w:rsid w:val="00CB4D93"/>
    <w:rsid w:val="00CB66C9"/>
    <w:rsid w:val="00CB78EA"/>
    <w:rsid w:val="00CC0B08"/>
    <w:rsid w:val="00CC2457"/>
    <w:rsid w:val="00CC4D11"/>
    <w:rsid w:val="00CC4FFC"/>
    <w:rsid w:val="00CC517D"/>
    <w:rsid w:val="00CC72BD"/>
    <w:rsid w:val="00CD3796"/>
    <w:rsid w:val="00CD43C7"/>
    <w:rsid w:val="00CD4879"/>
    <w:rsid w:val="00CD4950"/>
    <w:rsid w:val="00CD4E28"/>
    <w:rsid w:val="00CD4F3B"/>
    <w:rsid w:val="00CD5635"/>
    <w:rsid w:val="00CD753C"/>
    <w:rsid w:val="00CE37EE"/>
    <w:rsid w:val="00CE4BFC"/>
    <w:rsid w:val="00CE5892"/>
    <w:rsid w:val="00CE7012"/>
    <w:rsid w:val="00CE7DBD"/>
    <w:rsid w:val="00CF13EC"/>
    <w:rsid w:val="00CF1437"/>
    <w:rsid w:val="00CF17C5"/>
    <w:rsid w:val="00CF3D9E"/>
    <w:rsid w:val="00CF5622"/>
    <w:rsid w:val="00CF6677"/>
    <w:rsid w:val="00CF6BB7"/>
    <w:rsid w:val="00CF748C"/>
    <w:rsid w:val="00D0355A"/>
    <w:rsid w:val="00D05FBE"/>
    <w:rsid w:val="00D11DA8"/>
    <w:rsid w:val="00D11E38"/>
    <w:rsid w:val="00D122DE"/>
    <w:rsid w:val="00D12676"/>
    <w:rsid w:val="00D13C57"/>
    <w:rsid w:val="00D148C5"/>
    <w:rsid w:val="00D14EEA"/>
    <w:rsid w:val="00D1559C"/>
    <w:rsid w:val="00D15F33"/>
    <w:rsid w:val="00D16060"/>
    <w:rsid w:val="00D166D7"/>
    <w:rsid w:val="00D167EC"/>
    <w:rsid w:val="00D17998"/>
    <w:rsid w:val="00D17EAC"/>
    <w:rsid w:val="00D207BD"/>
    <w:rsid w:val="00D20AA7"/>
    <w:rsid w:val="00D20BC2"/>
    <w:rsid w:val="00D21A4A"/>
    <w:rsid w:val="00D21BCD"/>
    <w:rsid w:val="00D21D2C"/>
    <w:rsid w:val="00D234FE"/>
    <w:rsid w:val="00D23830"/>
    <w:rsid w:val="00D23843"/>
    <w:rsid w:val="00D24501"/>
    <w:rsid w:val="00D24C0E"/>
    <w:rsid w:val="00D2554F"/>
    <w:rsid w:val="00D277B8"/>
    <w:rsid w:val="00D27998"/>
    <w:rsid w:val="00D31322"/>
    <w:rsid w:val="00D31907"/>
    <w:rsid w:val="00D3220E"/>
    <w:rsid w:val="00D33619"/>
    <w:rsid w:val="00D34D70"/>
    <w:rsid w:val="00D403D8"/>
    <w:rsid w:val="00D40E4D"/>
    <w:rsid w:val="00D41C4F"/>
    <w:rsid w:val="00D42359"/>
    <w:rsid w:val="00D4381A"/>
    <w:rsid w:val="00D45711"/>
    <w:rsid w:val="00D45977"/>
    <w:rsid w:val="00D45BAD"/>
    <w:rsid w:val="00D4631F"/>
    <w:rsid w:val="00D4722D"/>
    <w:rsid w:val="00D47565"/>
    <w:rsid w:val="00D508CD"/>
    <w:rsid w:val="00D518F2"/>
    <w:rsid w:val="00D52A90"/>
    <w:rsid w:val="00D52CC6"/>
    <w:rsid w:val="00D52E33"/>
    <w:rsid w:val="00D5490E"/>
    <w:rsid w:val="00D54E2E"/>
    <w:rsid w:val="00D56AD8"/>
    <w:rsid w:val="00D57319"/>
    <w:rsid w:val="00D57544"/>
    <w:rsid w:val="00D57597"/>
    <w:rsid w:val="00D6417F"/>
    <w:rsid w:val="00D6518D"/>
    <w:rsid w:val="00D66516"/>
    <w:rsid w:val="00D6740B"/>
    <w:rsid w:val="00D728E7"/>
    <w:rsid w:val="00D74479"/>
    <w:rsid w:val="00D75D01"/>
    <w:rsid w:val="00D76B09"/>
    <w:rsid w:val="00D77FB5"/>
    <w:rsid w:val="00D8089E"/>
    <w:rsid w:val="00D80B3C"/>
    <w:rsid w:val="00D81354"/>
    <w:rsid w:val="00D813D0"/>
    <w:rsid w:val="00D85155"/>
    <w:rsid w:val="00D86B58"/>
    <w:rsid w:val="00D86FB8"/>
    <w:rsid w:val="00D90FCB"/>
    <w:rsid w:val="00D921A0"/>
    <w:rsid w:val="00D929D8"/>
    <w:rsid w:val="00D92A74"/>
    <w:rsid w:val="00D933C1"/>
    <w:rsid w:val="00D93892"/>
    <w:rsid w:val="00D95363"/>
    <w:rsid w:val="00D95FB7"/>
    <w:rsid w:val="00D969CC"/>
    <w:rsid w:val="00D96AD6"/>
    <w:rsid w:val="00D96CCF"/>
    <w:rsid w:val="00D9772E"/>
    <w:rsid w:val="00DA0475"/>
    <w:rsid w:val="00DA098C"/>
    <w:rsid w:val="00DA1EE3"/>
    <w:rsid w:val="00DA270A"/>
    <w:rsid w:val="00DA3382"/>
    <w:rsid w:val="00DA3714"/>
    <w:rsid w:val="00DA3742"/>
    <w:rsid w:val="00DA3C48"/>
    <w:rsid w:val="00DA41D3"/>
    <w:rsid w:val="00DA5291"/>
    <w:rsid w:val="00DA7BCC"/>
    <w:rsid w:val="00DB0500"/>
    <w:rsid w:val="00DB1A3B"/>
    <w:rsid w:val="00DB1CCD"/>
    <w:rsid w:val="00DB2194"/>
    <w:rsid w:val="00DB2B74"/>
    <w:rsid w:val="00DB375B"/>
    <w:rsid w:val="00DB4967"/>
    <w:rsid w:val="00DB49CA"/>
    <w:rsid w:val="00DB5239"/>
    <w:rsid w:val="00DB56CE"/>
    <w:rsid w:val="00DB58BD"/>
    <w:rsid w:val="00DB752E"/>
    <w:rsid w:val="00DB7DBD"/>
    <w:rsid w:val="00DC1237"/>
    <w:rsid w:val="00DC1520"/>
    <w:rsid w:val="00DC1F2D"/>
    <w:rsid w:val="00DC2E52"/>
    <w:rsid w:val="00DC3264"/>
    <w:rsid w:val="00DC3C40"/>
    <w:rsid w:val="00DC580D"/>
    <w:rsid w:val="00DC5A7C"/>
    <w:rsid w:val="00DC5FE1"/>
    <w:rsid w:val="00DC628D"/>
    <w:rsid w:val="00DC6492"/>
    <w:rsid w:val="00DC781C"/>
    <w:rsid w:val="00DC7B33"/>
    <w:rsid w:val="00DD402C"/>
    <w:rsid w:val="00DD65FF"/>
    <w:rsid w:val="00DD79BC"/>
    <w:rsid w:val="00DE03A1"/>
    <w:rsid w:val="00DE07B9"/>
    <w:rsid w:val="00DE4E32"/>
    <w:rsid w:val="00DE4FFA"/>
    <w:rsid w:val="00DE7ECE"/>
    <w:rsid w:val="00DF0281"/>
    <w:rsid w:val="00DF0AE7"/>
    <w:rsid w:val="00DF0B0C"/>
    <w:rsid w:val="00DF3369"/>
    <w:rsid w:val="00DF4443"/>
    <w:rsid w:val="00DF4D53"/>
    <w:rsid w:val="00DF4DF2"/>
    <w:rsid w:val="00DF5416"/>
    <w:rsid w:val="00DF68FC"/>
    <w:rsid w:val="00DF6A45"/>
    <w:rsid w:val="00E02F49"/>
    <w:rsid w:val="00E045B5"/>
    <w:rsid w:val="00E06381"/>
    <w:rsid w:val="00E072B1"/>
    <w:rsid w:val="00E1102B"/>
    <w:rsid w:val="00E1156D"/>
    <w:rsid w:val="00E1297E"/>
    <w:rsid w:val="00E1320A"/>
    <w:rsid w:val="00E144DB"/>
    <w:rsid w:val="00E1459F"/>
    <w:rsid w:val="00E15047"/>
    <w:rsid w:val="00E152CA"/>
    <w:rsid w:val="00E1546A"/>
    <w:rsid w:val="00E16654"/>
    <w:rsid w:val="00E1715E"/>
    <w:rsid w:val="00E20FBA"/>
    <w:rsid w:val="00E225F8"/>
    <w:rsid w:val="00E23272"/>
    <w:rsid w:val="00E23D73"/>
    <w:rsid w:val="00E2403F"/>
    <w:rsid w:val="00E261E4"/>
    <w:rsid w:val="00E26CD4"/>
    <w:rsid w:val="00E275B2"/>
    <w:rsid w:val="00E2776A"/>
    <w:rsid w:val="00E41386"/>
    <w:rsid w:val="00E41589"/>
    <w:rsid w:val="00E430DC"/>
    <w:rsid w:val="00E43186"/>
    <w:rsid w:val="00E44EDC"/>
    <w:rsid w:val="00E4539B"/>
    <w:rsid w:val="00E45C79"/>
    <w:rsid w:val="00E466C7"/>
    <w:rsid w:val="00E475D5"/>
    <w:rsid w:val="00E47D74"/>
    <w:rsid w:val="00E47FB4"/>
    <w:rsid w:val="00E50E76"/>
    <w:rsid w:val="00E518F7"/>
    <w:rsid w:val="00E51BF8"/>
    <w:rsid w:val="00E53708"/>
    <w:rsid w:val="00E53F87"/>
    <w:rsid w:val="00E5409D"/>
    <w:rsid w:val="00E5603B"/>
    <w:rsid w:val="00E567DF"/>
    <w:rsid w:val="00E56949"/>
    <w:rsid w:val="00E573C0"/>
    <w:rsid w:val="00E60555"/>
    <w:rsid w:val="00E612A6"/>
    <w:rsid w:val="00E62052"/>
    <w:rsid w:val="00E62803"/>
    <w:rsid w:val="00E62B1F"/>
    <w:rsid w:val="00E634B0"/>
    <w:rsid w:val="00E64858"/>
    <w:rsid w:val="00E652CF"/>
    <w:rsid w:val="00E6556A"/>
    <w:rsid w:val="00E66CA2"/>
    <w:rsid w:val="00E672F0"/>
    <w:rsid w:val="00E702E6"/>
    <w:rsid w:val="00E7114A"/>
    <w:rsid w:val="00E7378A"/>
    <w:rsid w:val="00E73F04"/>
    <w:rsid w:val="00E7469F"/>
    <w:rsid w:val="00E74F84"/>
    <w:rsid w:val="00E76993"/>
    <w:rsid w:val="00E8155D"/>
    <w:rsid w:val="00E81B8F"/>
    <w:rsid w:val="00E83A04"/>
    <w:rsid w:val="00E83ABF"/>
    <w:rsid w:val="00E861A0"/>
    <w:rsid w:val="00E86AF9"/>
    <w:rsid w:val="00E900F0"/>
    <w:rsid w:val="00E90194"/>
    <w:rsid w:val="00E9062E"/>
    <w:rsid w:val="00E90DC4"/>
    <w:rsid w:val="00E91437"/>
    <w:rsid w:val="00E92822"/>
    <w:rsid w:val="00E945FE"/>
    <w:rsid w:val="00E964FD"/>
    <w:rsid w:val="00E967E1"/>
    <w:rsid w:val="00E96811"/>
    <w:rsid w:val="00EA1B98"/>
    <w:rsid w:val="00EA1F0F"/>
    <w:rsid w:val="00EA35C9"/>
    <w:rsid w:val="00EA472F"/>
    <w:rsid w:val="00EA4B20"/>
    <w:rsid w:val="00EA4FC4"/>
    <w:rsid w:val="00EA5FBA"/>
    <w:rsid w:val="00EA72ED"/>
    <w:rsid w:val="00EA78DC"/>
    <w:rsid w:val="00EB3708"/>
    <w:rsid w:val="00EB61CF"/>
    <w:rsid w:val="00EB708B"/>
    <w:rsid w:val="00EC0125"/>
    <w:rsid w:val="00EC1E91"/>
    <w:rsid w:val="00EC7A57"/>
    <w:rsid w:val="00ED0E80"/>
    <w:rsid w:val="00ED1BB6"/>
    <w:rsid w:val="00ED1E7F"/>
    <w:rsid w:val="00ED5E36"/>
    <w:rsid w:val="00ED6055"/>
    <w:rsid w:val="00ED6726"/>
    <w:rsid w:val="00ED6C40"/>
    <w:rsid w:val="00ED757B"/>
    <w:rsid w:val="00ED7B3A"/>
    <w:rsid w:val="00EE0524"/>
    <w:rsid w:val="00EE07D1"/>
    <w:rsid w:val="00EE1769"/>
    <w:rsid w:val="00EE1D8B"/>
    <w:rsid w:val="00EE2051"/>
    <w:rsid w:val="00EE2AA1"/>
    <w:rsid w:val="00EE33F2"/>
    <w:rsid w:val="00EE37A5"/>
    <w:rsid w:val="00EE4ABB"/>
    <w:rsid w:val="00EE6027"/>
    <w:rsid w:val="00EE64B8"/>
    <w:rsid w:val="00EE7E75"/>
    <w:rsid w:val="00EF04FC"/>
    <w:rsid w:val="00EF24CD"/>
    <w:rsid w:val="00EF3A25"/>
    <w:rsid w:val="00EF4941"/>
    <w:rsid w:val="00EF4A2D"/>
    <w:rsid w:val="00EF4E6D"/>
    <w:rsid w:val="00EF5614"/>
    <w:rsid w:val="00EF5BBD"/>
    <w:rsid w:val="00F030BB"/>
    <w:rsid w:val="00F0560A"/>
    <w:rsid w:val="00F0629B"/>
    <w:rsid w:val="00F10F3A"/>
    <w:rsid w:val="00F12CC8"/>
    <w:rsid w:val="00F14AF4"/>
    <w:rsid w:val="00F14B4D"/>
    <w:rsid w:val="00F15B4B"/>
    <w:rsid w:val="00F17C6C"/>
    <w:rsid w:val="00F22144"/>
    <w:rsid w:val="00F22F41"/>
    <w:rsid w:val="00F2362C"/>
    <w:rsid w:val="00F2380B"/>
    <w:rsid w:val="00F239A6"/>
    <w:rsid w:val="00F23FAA"/>
    <w:rsid w:val="00F2568F"/>
    <w:rsid w:val="00F25978"/>
    <w:rsid w:val="00F26483"/>
    <w:rsid w:val="00F272CD"/>
    <w:rsid w:val="00F27F7E"/>
    <w:rsid w:val="00F40C34"/>
    <w:rsid w:val="00F421C0"/>
    <w:rsid w:val="00F42D5A"/>
    <w:rsid w:val="00F43277"/>
    <w:rsid w:val="00F43A0A"/>
    <w:rsid w:val="00F44BAD"/>
    <w:rsid w:val="00F47979"/>
    <w:rsid w:val="00F47D51"/>
    <w:rsid w:val="00F5076A"/>
    <w:rsid w:val="00F51151"/>
    <w:rsid w:val="00F512D6"/>
    <w:rsid w:val="00F53556"/>
    <w:rsid w:val="00F53695"/>
    <w:rsid w:val="00F550CB"/>
    <w:rsid w:val="00F55246"/>
    <w:rsid w:val="00F55C33"/>
    <w:rsid w:val="00F571B0"/>
    <w:rsid w:val="00F60588"/>
    <w:rsid w:val="00F60FD7"/>
    <w:rsid w:val="00F60FF7"/>
    <w:rsid w:val="00F6178B"/>
    <w:rsid w:val="00F61AC1"/>
    <w:rsid w:val="00F625CD"/>
    <w:rsid w:val="00F6372E"/>
    <w:rsid w:val="00F64151"/>
    <w:rsid w:val="00F64F9A"/>
    <w:rsid w:val="00F65BE4"/>
    <w:rsid w:val="00F67472"/>
    <w:rsid w:val="00F72F91"/>
    <w:rsid w:val="00F730D9"/>
    <w:rsid w:val="00F74114"/>
    <w:rsid w:val="00F74289"/>
    <w:rsid w:val="00F75A7D"/>
    <w:rsid w:val="00F76C39"/>
    <w:rsid w:val="00F77121"/>
    <w:rsid w:val="00F844D4"/>
    <w:rsid w:val="00F84A88"/>
    <w:rsid w:val="00F859DC"/>
    <w:rsid w:val="00F85D90"/>
    <w:rsid w:val="00F87A8D"/>
    <w:rsid w:val="00F90D74"/>
    <w:rsid w:val="00F92AFD"/>
    <w:rsid w:val="00F93257"/>
    <w:rsid w:val="00F941E9"/>
    <w:rsid w:val="00F96DF0"/>
    <w:rsid w:val="00F9700E"/>
    <w:rsid w:val="00FA08BF"/>
    <w:rsid w:val="00FA17A7"/>
    <w:rsid w:val="00FA3DF7"/>
    <w:rsid w:val="00FA43FF"/>
    <w:rsid w:val="00FA7A3E"/>
    <w:rsid w:val="00FB0280"/>
    <w:rsid w:val="00FB0DA2"/>
    <w:rsid w:val="00FB1674"/>
    <w:rsid w:val="00FB189E"/>
    <w:rsid w:val="00FB1936"/>
    <w:rsid w:val="00FB19CE"/>
    <w:rsid w:val="00FB24F8"/>
    <w:rsid w:val="00FB28F2"/>
    <w:rsid w:val="00FB40F0"/>
    <w:rsid w:val="00FB74CD"/>
    <w:rsid w:val="00FB7E4C"/>
    <w:rsid w:val="00FC0214"/>
    <w:rsid w:val="00FC0CE4"/>
    <w:rsid w:val="00FC0D5A"/>
    <w:rsid w:val="00FC1D78"/>
    <w:rsid w:val="00FC5558"/>
    <w:rsid w:val="00FC5630"/>
    <w:rsid w:val="00FC5CD2"/>
    <w:rsid w:val="00FC7969"/>
    <w:rsid w:val="00FC7F39"/>
    <w:rsid w:val="00FD08B0"/>
    <w:rsid w:val="00FD1536"/>
    <w:rsid w:val="00FD229D"/>
    <w:rsid w:val="00FD29A2"/>
    <w:rsid w:val="00FD316D"/>
    <w:rsid w:val="00FD3562"/>
    <w:rsid w:val="00FD3898"/>
    <w:rsid w:val="00FD41EA"/>
    <w:rsid w:val="00FD472D"/>
    <w:rsid w:val="00FD54E7"/>
    <w:rsid w:val="00FD5533"/>
    <w:rsid w:val="00FD5672"/>
    <w:rsid w:val="00FD56D1"/>
    <w:rsid w:val="00FD5E8F"/>
    <w:rsid w:val="00FD6C77"/>
    <w:rsid w:val="00FD6EF6"/>
    <w:rsid w:val="00FE2D53"/>
    <w:rsid w:val="00FE300F"/>
    <w:rsid w:val="00FE49BD"/>
    <w:rsid w:val="00FE4AE9"/>
    <w:rsid w:val="00FE51A5"/>
    <w:rsid w:val="00FE6031"/>
    <w:rsid w:val="00FE669A"/>
    <w:rsid w:val="00FF05D7"/>
    <w:rsid w:val="00FF3D4D"/>
    <w:rsid w:val="00FF48A5"/>
    <w:rsid w:val="00FF5090"/>
    <w:rsid w:val="00FF60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C76AB00-4D42-4CDF-9E00-EA494B6A9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03B"/>
    <w:pPr>
      <w:spacing w:after="200" w:line="276" w:lineRule="auto"/>
    </w:pPr>
    <w:rPr>
      <w:sz w:val="22"/>
      <w:szCs w:val="22"/>
    </w:rPr>
  </w:style>
  <w:style w:type="paragraph" w:styleId="1">
    <w:name w:val="heading 1"/>
    <w:basedOn w:val="a"/>
    <w:link w:val="10"/>
    <w:uiPriority w:val="99"/>
    <w:qFormat/>
    <w:rsid w:val="00532E8E"/>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9"/>
    <w:qFormat/>
    <w:rsid w:val="008A5E22"/>
    <w:pPr>
      <w:keepNext/>
      <w:keepLines/>
      <w:spacing w:before="40" w:after="0" w:line="287" w:lineRule="auto"/>
      <w:ind w:left="1349" w:firstLine="672"/>
      <w:jc w:val="both"/>
      <w:outlineLvl w:val="1"/>
    </w:pPr>
    <w:rPr>
      <w:rFonts w:ascii="Cambria" w:hAnsi="Cambria"/>
      <w:color w:val="365F91"/>
      <w:sz w:val="26"/>
      <w:szCs w:val="26"/>
      <w:lang w:val="en-US" w:eastAsia="en-US"/>
    </w:rPr>
  </w:style>
  <w:style w:type="paragraph" w:styleId="3">
    <w:name w:val="heading 3"/>
    <w:basedOn w:val="a"/>
    <w:next w:val="a"/>
    <w:link w:val="30"/>
    <w:qFormat/>
    <w:rsid w:val="00E7469F"/>
    <w:pPr>
      <w:keepNext/>
      <w:widowControl w:val="0"/>
      <w:overflowPunct w:val="0"/>
      <w:autoSpaceDE w:val="0"/>
      <w:autoSpaceDN w:val="0"/>
      <w:adjustRightInd w:val="0"/>
      <w:spacing w:after="0" w:line="240" w:lineRule="auto"/>
      <w:ind w:right="-284"/>
      <w:jc w:val="center"/>
      <w:outlineLvl w:val="2"/>
    </w:pPr>
    <w:rPr>
      <w:rFonts w:ascii="Times New Roman" w:hAnsi="Times New Roman"/>
      <w:b/>
      <w:bCs/>
      <w:sz w:val="34"/>
      <w:szCs w:val="34"/>
    </w:rPr>
  </w:style>
  <w:style w:type="paragraph" w:styleId="4">
    <w:name w:val="heading 4"/>
    <w:basedOn w:val="a"/>
    <w:next w:val="a"/>
    <w:link w:val="40"/>
    <w:uiPriority w:val="99"/>
    <w:qFormat/>
    <w:rsid w:val="00E7469F"/>
    <w:pPr>
      <w:keepNext/>
      <w:widowControl w:val="0"/>
      <w:overflowPunct w:val="0"/>
      <w:autoSpaceDE w:val="0"/>
      <w:autoSpaceDN w:val="0"/>
      <w:adjustRightInd w:val="0"/>
      <w:spacing w:after="0" w:line="240" w:lineRule="auto"/>
      <w:ind w:right="-284"/>
      <w:jc w:val="center"/>
      <w:outlineLvl w:val="3"/>
    </w:pPr>
    <w:rPr>
      <w:rFonts w:ascii="Times New Roman" w:hAnsi="Times New Roman"/>
      <w:b/>
      <w:bCs/>
      <w:sz w:val="32"/>
      <w:szCs w:val="32"/>
    </w:rPr>
  </w:style>
  <w:style w:type="paragraph" w:styleId="5">
    <w:name w:val="heading 5"/>
    <w:basedOn w:val="a"/>
    <w:next w:val="a"/>
    <w:link w:val="50"/>
    <w:uiPriority w:val="99"/>
    <w:qFormat/>
    <w:rsid w:val="003C30F5"/>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32E8E"/>
    <w:rPr>
      <w:rFonts w:ascii="Times New Roman" w:hAnsi="Times New Roman" w:cs="Times New Roman"/>
      <w:b/>
      <w:bCs/>
      <w:kern w:val="36"/>
      <w:sz w:val="48"/>
      <w:szCs w:val="48"/>
    </w:rPr>
  </w:style>
  <w:style w:type="character" w:customStyle="1" w:styleId="20">
    <w:name w:val="Заголовок 2 Знак"/>
    <w:link w:val="2"/>
    <w:uiPriority w:val="99"/>
    <w:locked/>
    <w:rsid w:val="008A5E22"/>
    <w:rPr>
      <w:rFonts w:ascii="Cambria" w:hAnsi="Cambria" w:cs="Times New Roman"/>
      <w:color w:val="365F91"/>
      <w:sz w:val="26"/>
      <w:szCs w:val="26"/>
      <w:lang w:val="en-US" w:eastAsia="en-US"/>
    </w:rPr>
  </w:style>
  <w:style w:type="character" w:customStyle="1" w:styleId="30">
    <w:name w:val="Заголовок 3 Знак"/>
    <w:link w:val="3"/>
    <w:locked/>
    <w:rsid w:val="00E7469F"/>
    <w:rPr>
      <w:rFonts w:ascii="Times New Roman" w:hAnsi="Times New Roman" w:cs="Times New Roman"/>
      <w:b/>
      <w:bCs/>
      <w:sz w:val="34"/>
      <w:szCs w:val="34"/>
    </w:rPr>
  </w:style>
  <w:style w:type="character" w:customStyle="1" w:styleId="40">
    <w:name w:val="Заголовок 4 Знак"/>
    <w:link w:val="4"/>
    <w:uiPriority w:val="99"/>
    <w:locked/>
    <w:rsid w:val="00E7469F"/>
    <w:rPr>
      <w:rFonts w:ascii="Times New Roman" w:hAnsi="Times New Roman" w:cs="Times New Roman"/>
      <w:b/>
      <w:bCs/>
      <w:sz w:val="32"/>
      <w:szCs w:val="32"/>
    </w:rPr>
  </w:style>
  <w:style w:type="character" w:customStyle="1" w:styleId="50">
    <w:name w:val="Заголовок 5 Знак"/>
    <w:link w:val="5"/>
    <w:uiPriority w:val="99"/>
    <w:semiHidden/>
    <w:locked/>
    <w:rsid w:val="003C30F5"/>
    <w:rPr>
      <w:rFonts w:ascii="Cambria" w:hAnsi="Cambria" w:cs="Times New Roman"/>
      <w:color w:val="243F60"/>
    </w:rPr>
  </w:style>
  <w:style w:type="paragraph" w:styleId="a3">
    <w:name w:val="List Paragraph"/>
    <w:aliases w:val="- список,Абзац списка для документа,ПАРАГРАФ,Выделеный,Текст с номером,Абзац списка4,Абзац списка основной"/>
    <w:basedOn w:val="a"/>
    <w:link w:val="a4"/>
    <w:qFormat/>
    <w:rsid w:val="00326573"/>
    <w:pPr>
      <w:spacing w:after="0" w:line="240" w:lineRule="auto"/>
      <w:ind w:left="720"/>
      <w:contextualSpacing/>
    </w:pPr>
    <w:rPr>
      <w:rFonts w:ascii="Times New Roman" w:hAnsi="Times New Roman"/>
      <w:sz w:val="20"/>
      <w:szCs w:val="20"/>
    </w:rPr>
  </w:style>
  <w:style w:type="character" w:customStyle="1" w:styleId="a4">
    <w:name w:val="Абзац списка Знак"/>
    <w:aliases w:val="- список Знак,Абзац списка для документа Знак,ПАРАГРАФ Знак,Выделеный Знак,Текст с номером Знак,Абзац списка4 Знак,Абзац списка основной Знак"/>
    <w:link w:val="a3"/>
    <w:uiPriority w:val="34"/>
    <w:locked/>
    <w:rsid w:val="004522C5"/>
    <w:rPr>
      <w:rFonts w:ascii="Times New Roman" w:hAnsi="Times New Roman"/>
      <w:sz w:val="20"/>
    </w:rPr>
  </w:style>
  <w:style w:type="paragraph" w:styleId="a5">
    <w:name w:val="No Spacing"/>
    <w:aliases w:val="Обрнадзор"/>
    <w:link w:val="a6"/>
    <w:qFormat/>
    <w:rsid w:val="00326573"/>
    <w:rPr>
      <w:sz w:val="22"/>
      <w:szCs w:val="22"/>
    </w:rPr>
  </w:style>
  <w:style w:type="character" w:customStyle="1" w:styleId="a6">
    <w:name w:val="Без интервала Знак"/>
    <w:aliases w:val="Обрнадзор Знак"/>
    <w:link w:val="a5"/>
    <w:locked/>
    <w:rsid w:val="00DB58BD"/>
    <w:rPr>
      <w:sz w:val="22"/>
      <w:lang w:val="ru-RU" w:eastAsia="ru-RU"/>
    </w:rPr>
  </w:style>
  <w:style w:type="paragraph" w:customStyle="1" w:styleId="a7">
    <w:name w:val="Знак"/>
    <w:basedOn w:val="a"/>
    <w:rsid w:val="00F61AC1"/>
    <w:pPr>
      <w:spacing w:after="160" w:line="240" w:lineRule="exact"/>
    </w:pPr>
    <w:rPr>
      <w:rFonts w:ascii="Verdana" w:hAnsi="Verdana" w:cs="Verdana"/>
      <w:sz w:val="20"/>
      <w:szCs w:val="20"/>
      <w:lang w:val="en-US"/>
    </w:rPr>
  </w:style>
  <w:style w:type="paragraph" w:styleId="a8">
    <w:name w:val="header"/>
    <w:basedOn w:val="a"/>
    <w:link w:val="a9"/>
    <w:uiPriority w:val="99"/>
    <w:rsid w:val="00AA5D44"/>
    <w:pPr>
      <w:tabs>
        <w:tab w:val="center" w:pos="4677"/>
        <w:tab w:val="right" w:pos="9355"/>
      </w:tabs>
      <w:spacing w:after="0" w:line="240" w:lineRule="auto"/>
    </w:pPr>
  </w:style>
  <w:style w:type="character" w:customStyle="1" w:styleId="a9">
    <w:name w:val="Верхний колонтитул Знак"/>
    <w:link w:val="a8"/>
    <w:uiPriority w:val="99"/>
    <w:locked/>
    <w:rsid w:val="00AA5D44"/>
    <w:rPr>
      <w:rFonts w:cs="Times New Roman"/>
    </w:rPr>
  </w:style>
  <w:style w:type="paragraph" w:styleId="aa">
    <w:name w:val="footer"/>
    <w:basedOn w:val="a"/>
    <w:link w:val="ab"/>
    <w:uiPriority w:val="99"/>
    <w:rsid w:val="00AA5D44"/>
    <w:pPr>
      <w:tabs>
        <w:tab w:val="center" w:pos="4677"/>
        <w:tab w:val="right" w:pos="9355"/>
      </w:tabs>
      <w:spacing w:after="0" w:line="240" w:lineRule="auto"/>
    </w:pPr>
  </w:style>
  <w:style w:type="character" w:customStyle="1" w:styleId="ab">
    <w:name w:val="Нижний колонтитул Знак"/>
    <w:link w:val="aa"/>
    <w:uiPriority w:val="99"/>
    <w:locked/>
    <w:rsid w:val="00AA5D44"/>
    <w:rPr>
      <w:rFonts w:cs="Times New Roman"/>
    </w:rPr>
  </w:style>
  <w:style w:type="paragraph" w:customStyle="1" w:styleId="ConsPlusNormal">
    <w:name w:val="ConsPlusNormal"/>
    <w:link w:val="ConsPlusNormal0"/>
    <w:uiPriority w:val="99"/>
    <w:rsid w:val="005B1AC2"/>
    <w:pPr>
      <w:widowControl w:val="0"/>
      <w:autoSpaceDE w:val="0"/>
      <w:autoSpaceDN w:val="0"/>
      <w:adjustRightInd w:val="0"/>
    </w:pPr>
    <w:rPr>
      <w:rFonts w:ascii="Arial" w:hAnsi="Arial" w:cs="Arial"/>
      <w:sz w:val="16"/>
      <w:szCs w:val="16"/>
    </w:rPr>
  </w:style>
  <w:style w:type="character" w:customStyle="1" w:styleId="ConsPlusNormal0">
    <w:name w:val="ConsPlusNormal Знак"/>
    <w:link w:val="ConsPlusNormal"/>
    <w:uiPriority w:val="99"/>
    <w:locked/>
    <w:rsid w:val="005B1AC2"/>
    <w:rPr>
      <w:rFonts w:ascii="Arial" w:hAnsi="Arial" w:cs="Arial"/>
      <w:sz w:val="16"/>
      <w:szCs w:val="16"/>
      <w:lang w:val="ru-RU" w:eastAsia="ru-RU" w:bidi="ar-SA"/>
    </w:rPr>
  </w:style>
  <w:style w:type="paragraph" w:styleId="ac">
    <w:name w:val="Balloon Text"/>
    <w:basedOn w:val="a"/>
    <w:link w:val="ad"/>
    <w:uiPriority w:val="99"/>
    <w:semiHidden/>
    <w:rsid w:val="00DF0281"/>
    <w:pPr>
      <w:spacing w:after="0" w:line="240" w:lineRule="auto"/>
    </w:pPr>
    <w:rPr>
      <w:rFonts w:ascii="Tahoma" w:hAnsi="Tahoma" w:cs="Tahoma"/>
      <w:sz w:val="16"/>
      <w:szCs w:val="16"/>
    </w:rPr>
  </w:style>
  <w:style w:type="character" w:customStyle="1" w:styleId="ad">
    <w:name w:val="Текст выноски Знак"/>
    <w:link w:val="ac"/>
    <w:uiPriority w:val="99"/>
    <w:semiHidden/>
    <w:locked/>
    <w:rsid w:val="00DF0281"/>
    <w:rPr>
      <w:rFonts w:ascii="Tahoma" w:hAnsi="Tahoma" w:cs="Tahoma"/>
      <w:sz w:val="16"/>
      <w:szCs w:val="16"/>
    </w:rPr>
  </w:style>
  <w:style w:type="character" w:customStyle="1" w:styleId="11">
    <w:name w:val="Знак Знак1"/>
    <w:uiPriority w:val="99"/>
    <w:locked/>
    <w:rsid w:val="00355271"/>
    <w:rPr>
      <w:b/>
      <w:sz w:val="24"/>
    </w:rPr>
  </w:style>
  <w:style w:type="paragraph" w:styleId="21">
    <w:name w:val="Body Text Indent 2"/>
    <w:basedOn w:val="a"/>
    <w:link w:val="22"/>
    <w:uiPriority w:val="99"/>
    <w:rsid w:val="00FD316D"/>
    <w:pPr>
      <w:widowControl w:val="0"/>
      <w:shd w:val="clear" w:color="auto" w:fill="FFFFFF"/>
      <w:autoSpaceDE w:val="0"/>
      <w:autoSpaceDN w:val="0"/>
      <w:adjustRightInd w:val="0"/>
      <w:spacing w:after="0" w:line="240" w:lineRule="auto"/>
      <w:ind w:firstLine="426"/>
      <w:jc w:val="both"/>
    </w:pPr>
    <w:rPr>
      <w:rFonts w:ascii="Times New Roman" w:hAnsi="Times New Roman"/>
      <w:color w:val="000000"/>
      <w:sz w:val="28"/>
      <w:szCs w:val="28"/>
    </w:rPr>
  </w:style>
  <w:style w:type="character" w:customStyle="1" w:styleId="22">
    <w:name w:val="Основной текст с отступом 2 Знак"/>
    <w:link w:val="21"/>
    <w:uiPriority w:val="99"/>
    <w:locked/>
    <w:rsid w:val="00FD316D"/>
    <w:rPr>
      <w:rFonts w:ascii="Times New Roman" w:hAnsi="Times New Roman" w:cs="Times New Roman"/>
      <w:color w:val="000000"/>
      <w:sz w:val="28"/>
      <w:szCs w:val="28"/>
      <w:shd w:val="clear" w:color="auto" w:fill="FFFFFF"/>
      <w:lang w:eastAsia="ru-RU"/>
    </w:rPr>
  </w:style>
  <w:style w:type="character" w:customStyle="1" w:styleId="ae">
    <w:name w:val="Гипертекстовая ссылка"/>
    <w:uiPriority w:val="99"/>
    <w:rsid w:val="00F6372E"/>
    <w:rPr>
      <w:rFonts w:cs="Times New Roman"/>
      <w:color w:val="106BBE"/>
    </w:rPr>
  </w:style>
  <w:style w:type="character" w:customStyle="1" w:styleId="FontStyle14">
    <w:name w:val="Font Style14"/>
    <w:uiPriority w:val="99"/>
    <w:rsid w:val="00345DCB"/>
    <w:rPr>
      <w:rFonts w:ascii="Times New Roman" w:hAnsi="Times New Roman"/>
      <w:sz w:val="26"/>
    </w:rPr>
  </w:style>
  <w:style w:type="paragraph" w:customStyle="1" w:styleId="12">
    <w:name w:val="Без интервала1"/>
    <w:uiPriority w:val="99"/>
    <w:rsid w:val="000414F4"/>
    <w:rPr>
      <w:sz w:val="22"/>
      <w:szCs w:val="22"/>
    </w:rPr>
  </w:style>
  <w:style w:type="paragraph" w:customStyle="1" w:styleId="23">
    <w:name w:val="Без интервала2"/>
    <w:uiPriority w:val="99"/>
    <w:rsid w:val="008E0C0E"/>
    <w:rPr>
      <w:sz w:val="22"/>
      <w:szCs w:val="22"/>
    </w:rPr>
  </w:style>
  <w:style w:type="character" w:styleId="af">
    <w:name w:val="Hyperlink"/>
    <w:uiPriority w:val="99"/>
    <w:rsid w:val="003913E8"/>
    <w:rPr>
      <w:rFonts w:cs="Times New Roman"/>
      <w:color w:val="0000FF"/>
      <w:u w:val="single"/>
    </w:rPr>
  </w:style>
  <w:style w:type="paragraph" w:styleId="af0">
    <w:name w:val="Body Text"/>
    <w:basedOn w:val="a"/>
    <w:link w:val="af1"/>
    <w:uiPriority w:val="99"/>
    <w:rsid w:val="00F75A7D"/>
    <w:pPr>
      <w:spacing w:after="120"/>
    </w:pPr>
  </w:style>
  <w:style w:type="character" w:customStyle="1" w:styleId="af1">
    <w:name w:val="Основной текст Знак"/>
    <w:link w:val="af0"/>
    <w:uiPriority w:val="99"/>
    <w:locked/>
    <w:rsid w:val="00F75A7D"/>
    <w:rPr>
      <w:rFonts w:cs="Times New Roman"/>
    </w:rPr>
  </w:style>
  <w:style w:type="paragraph" w:customStyle="1" w:styleId="ConsPlusTitle">
    <w:name w:val="ConsPlusTitle"/>
    <w:rsid w:val="00014738"/>
    <w:pPr>
      <w:widowControl w:val="0"/>
      <w:autoSpaceDE w:val="0"/>
      <w:autoSpaceDN w:val="0"/>
      <w:adjustRightInd w:val="0"/>
    </w:pPr>
    <w:rPr>
      <w:rFonts w:ascii="Arial" w:hAnsi="Arial" w:cs="Arial"/>
      <w:b/>
      <w:bCs/>
    </w:rPr>
  </w:style>
  <w:style w:type="character" w:customStyle="1" w:styleId="FontStyle27">
    <w:name w:val="Font Style27"/>
    <w:uiPriority w:val="99"/>
    <w:qFormat/>
    <w:rsid w:val="008C21E9"/>
    <w:rPr>
      <w:rFonts w:ascii="Times New Roman" w:hAnsi="Times New Roman"/>
      <w:sz w:val="26"/>
    </w:rPr>
  </w:style>
  <w:style w:type="character" w:customStyle="1" w:styleId="st">
    <w:name w:val="st"/>
    <w:uiPriority w:val="99"/>
    <w:rsid w:val="00BF50D1"/>
  </w:style>
  <w:style w:type="character" w:styleId="af2">
    <w:name w:val="Emphasis"/>
    <w:uiPriority w:val="99"/>
    <w:qFormat/>
    <w:rsid w:val="00BF50D1"/>
    <w:rPr>
      <w:rFonts w:cs="Times New Roman"/>
      <w:i/>
    </w:rPr>
  </w:style>
  <w:style w:type="character" w:customStyle="1" w:styleId="extended-textshort">
    <w:name w:val="extended-text__short"/>
    <w:uiPriority w:val="99"/>
    <w:rsid w:val="00BF50D1"/>
  </w:style>
  <w:style w:type="table" w:styleId="af3">
    <w:name w:val="Table Grid"/>
    <w:basedOn w:val="a1"/>
    <w:uiPriority w:val="99"/>
    <w:rsid w:val="005465D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Quotation">
    <w:name w:val="Block Quotation"/>
    <w:basedOn w:val="a"/>
    <w:uiPriority w:val="99"/>
    <w:rsid w:val="00E7469F"/>
    <w:pPr>
      <w:widowControl w:val="0"/>
      <w:overflowPunct w:val="0"/>
      <w:autoSpaceDE w:val="0"/>
      <w:autoSpaceDN w:val="0"/>
      <w:adjustRightInd w:val="0"/>
      <w:spacing w:after="0" w:line="240" w:lineRule="auto"/>
      <w:ind w:left="567" w:right="-2" w:firstLine="851"/>
      <w:jc w:val="both"/>
    </w:pPr>
    <w:rPr>
      <w:rFonts w:ascii="Times New Roman" w:hAnsi="Times New Roman"/>
      <w:sz w:val="28"/>
      <w:szCs w:val="28"/>
    </w:rPr>
  </w:style>
  <w:style w:type="character" w:styleId="af4">
    <w:name w:val="page number"/>
    <w:uiPriority w:val="99"/>
    <w:rsid w:val="00E7469F"/>
    <w:rPr>
      <w:rFonts w:cs="Times New Roman"/>
    </w:rPr>
  </w:style>
  <w:style w:type="paragraph" w:customStyle="1" w:styleId="13">
    <w:name w:val="Знак1"/>
    <w:basedOn w:val="a"/>
    <w:uiPriority w:val="99"/>
    <w:rsid w:val="00E7469F"/>
    <w:pPr>
      <w:spacing w:after="160" w:line="240" w:lineRule="exact"/>
    </w:pPr>
    <w:rPr>
      <w:rFonts w:ascii="Verdana" w:hAnsi="Verdana" w:cs="Verdana"/>
      <w:sz w:val="24"/>
      <w:szCs w:val="24"/>
      <w:lang w:val="en-US" w:eastAsia="en-US"/>
    </w:rPr>
  </w:style>
  <w:style w:type="paragraph" w:customStyle="1" w:styleId="af5">
    <w:name w:val="Знак Знак Знак Знак"/>
    <w:basedOn w:val="a"/>
    <w:uiPriority w:val="99"/>
    <w:rsid w:val="00E7469F"/>
    <w:pPr>
      <w:tabs>
        <w:tab w:val="left" w:pos="2160"/>
      </w:tabs>
      <w:spacing w:before="120" w:after="0" w:line="240" w:lineRule="exact"/>
      <w:jc w:val="both"/>
    </w:pPr>
    <w:rPr>
      <w:rFonts w:ascii="Courier New" w:hAnsi="Courier New" w:cs="Courier New"/>
      <w:noProof/>
      <w:sz w:val="24"/>
      <w:szCs w:val="24"/>
      <w:lang w:val="en-US"/>
    </w:rPr>
  </w:style>
  <w:style w:type="paragraph" w:styleId="af6">
    <w:name w:val="Normal (Web)"/>
    <w:basedOn w:val="a"/>
    <w:uiPriority w:val="99"/>
    <w:rsid w:val="00E7469F"/>
    <w:pPr>
      <w:spacing w:before="100" w:beforeAutospacing="1" w:after="100" w:afterAutospacing="1" w:line="240" w:lineRule="auto"/>
    </w:pPr>
    <w:rPr>
      <w:rFonts w:ascii="Times New Roman" w:hAnsi="Times New Roman"/>
      <w:sz w:val="24"/>
      <w:szCs w:val="24"/>
    </w:rPr>
  </w:style>
  <w:style w:type="paragraph" w:customStyle="1" w:styleId="af7">
    <w:name w:val="Знак Знак Знак Знак Знак Знак Знак Знак Знак Знак"/>
    <w:basedOn w:val="a"/>
    <w:uiPriority w:val="99"/>
    <w:rsid w:val="00E7469F"/>
    <w:pPr>
      <w:spacing w:after="0" w:line="240" w:lineRule="auto"/>
    </w:pPr>
    <w:rPr>
      <w:rFonts w:ascii="Times New Roman" w:hAnsi="Times New Roman"/>
      <w:sz w:val="28"/>
      <w:szCs w:val="20"/>
    </w:rPr>
  </w:style>
  <w:style w:type="paragraph" w:customStyle="1" w:styleId="ConsPlusNonformat">
    <w:name w:val="ConsPlusNonformat"/>
    <w:uiPriority w:val="99"/>
    <w:rsid w:val="00E7469F"/>
    <w:pPr>
      <w:autoSpaceDE w:val="0"/>
      <w:autoSpaceDN w:val="0"/>
      <w:adjustRightInd w:val="0"/>
    </w:pPr>
    <w:rPr>
      <w:rFonts w:ascii="Courier New" w:hAnsi="Courier New" w:cs="Courier New"/>
    </w:rPr>
  </w:style>
  <w:style w:type="paragraph" w:customStyle="1" w:styleId="af8">
    <w:name w:val="Стиль"/>
    <w:basedOn w:val="a"/>
    <w:next w:val="af9"/>
    <w:link w:val="afa"/>
    <w:uiPriority w:val="99"/>
    <w:rsid w:val="00E7469F"/>
    <w:pPr>
      <w:spacing w:after="0" w:line="240" w:lineRule="auto"/>
      <w:jc w:val="center"/>
    </w:pPr>
    <w:rPr>
      <w:sz w:val="24"/>
      <w:szCs w:val="20"/>
    </w:rPr>
  </w:style>
  <w:style w:type="paragraph" w:styleId="af9">
    <w:name w:val="Title"/>
    <w:basedOn w:val="a"/>
    <w:next w:val="a"/>
    <w:link w:val="14"/>
    <w:uiPriority w:val="99"/>
    <w:qFormat/>
    <w:rsid w:val="00E7469F"/>
    <w:pPr>
      <w:spacing w:after="0" w:line="240" w:lineRule="auto"/>
      <w:contextualSpacing/>
    </w:pPr>
    <w:rPr>
      <w:rFonts w:ascii="Cambria" w:hAnsi="Cambria"/>
      <w:spacing w:val="-10"/>
      <w:kern w:val="28"/>
      <w:sz w:val="56"/>
      <w:szCs w:val="56"/>
    </w:rPr>
  </w:style>
  <w:style w:type="character" w:customStyle="1" w:styleId="14">
    <w:name w:val="Название Знак1"/>
    <w:link w:val="af9"/>
    <w:uiPriority w:val="99"/>
    <w:locked/>
    <w:rsid w:val="00E7469F"/>
    <w:rPr>
      <w:rFonts w:ascii="Cambria" w:hAnsi="Cambria" w:cs="Times New Roman"/>
      <w:spacing w:val="-10"/>
      <w:kern w:val="28"/>
      <w:sz w:val="56"/>
      <w:szCs w:val="56"/>
    </w:rPr>
  </w:style>
  <w:style w:type="character" w:customStyle="1" w:styleId="afa">
    <w:name w:val="Название Знак"/>
    <w:link w:val="af8"/>
    <w:uiPriority w:val="99"/>
    <w:locked/>
    <w:rsid w:val="00E7469F"/>
    <w:rPr>
      <w:sz w:val="24"/>
    </w:rPr>
  </w:style>
  <w:style w:type="character" w:customStyle="1" w:styleId="afb">
    <w:name w:val="Основной текст_"/>
    <w:link w:val="24"/>
    <w:locked/>
    <w:rsid w:val="00E7469F"/>
    <w:rPr>
      <w:spacing w:val="3"/>
      <w:sz w:val="17"/>
      <w:shd w:val="clear" w:color="auto" w:fill="FFFFFF"/>
    </w:rPr>
  </w:style>
  <w:style w:type="paragraph" w:customStyle="1" w:styleId="24">
    <w:name w:val="Основной текст2"/>
    <w:basedOn w:val="a"/>
    <w:link w:val="afb"/>
    <w:rsid w:val="00E7469F"/>
    <w:pPr>
      <w:shd w:val="clear" w:color="auto" w:fill="FFFFFF"/>
      <w:spacing w:after="0" w:line="240" w:lineRule="atLeast"/>
    </w:pPr>
    <w:rPr>
      <w:spacing w:val="3"/>
      <w:sz w:val="17"/>
      <w:szCs w:val="20"/>
      <w:shd w:val="clear" w:color="auto" w:fill="FFFFFF"/>
    </w:rPr>
  </w:style>
  <w:style w:type="character" w:customStyle="1" w:styleId="h3">
    <w:name w:val="h3"/>
    <w:uiPriority w:val="99"/>
    <w:rsid w:val="00E7469F"/>
  </w:style>
  <w:style w:type="character" w:styleId="afc">
    <w:name w:val="Strong"/>
    <w:uiPriority w:val="99"/>
    <w:qFormat/>
    <w:rsid w:val="00E7469F"/>
    <w:rPr>
      <w:rFonts w:cs="Times New Roman"/>
      <w:b/>
    </w:rPr>
  </w:style>
  <w:style w:type="paragraph" w:customStyle="1" w:styleId="31">
    <w:name w:val="Без интервала3"/>
    <w:uiPriority w:val="99"/>
    <w:rsid w:val="00E7469F"/>
    <w:rPr>
      <w:sz w:val="22"/>
      <w:szCs w:val="22"/>
      <w:lang w:eastAsia="en-US"/>
    </w:rPr>
  </w:style>
  <w:style w:type="character" w:customStyle="1" w:styleId="15">
    <w:name w:val="Основной текст Знак1"/>
    <w:uiPriority w:val="99"/>
    <w:semiHidden/>
    <w:rsid w:val="00E7469F"/>
    <w:rPr>
      <w:rFonts w:ascii="Times New Roman" w:hAnsi="Times New Roman"/>
      <w:sz w:val="20"/>
      <w:lang w:eastAsia="ru-RU"/>
    </w:rPr>
  </w:style>
  <w:style w:type="paragraph" w:customStyle="1" w:styleId="CharCharCharCharCharCharCharCharCharCharCharCharCharCharChar">
    <w:name w:val="Char Char Char Char Char Char Char Char Char Char Char Char Char Char Char"/>
    <w:basedOn w:val="a"/>
    <w:uiPriority w:val="99"/>
    <w:rsid w:val="00E7469F"/>
    <w:pPr>
      <w:spacing w:after="0" w:line="240" w:lineRule="auto"/>
    </w:pPr>
    <w:rPr>
      <w:rFonts w:ascii="Verdana" w:hAnsi="Verdana" w:cs="Verdana"/>
      <w:sz w:val="20"/>
      <w:szCs w:val="20"/>
      <w:lang w:val="en-GB" w:eastAsia="en-US"/>
    </w:rPr>
  </w:style>
  <w:style w:type="character" w:customStyle="1" w:styleId="FontStyle25">
    <w:name w:val="Font Style25"/>
    <w:uiPriority w:val="99"/>
    <w:rsid w:val="00E7469F"/>
    <w:rPr>
      <w:rFonts w:ascii="Times New Roman" w:hAnsi="Times New Roman"/>
      <w:sz w:val="26"/>
    </w:rPr>
  </w:style>
  <w:style w:type="paragraph" w:customStyle="1" w:styleId="Style4">
    <w:name w:val="Style4"/>
    <w:basedOn w:val="a"/>
    <w:uiPriority w:val="99"/>
    <w:rsid w:val="00E7469F"/>
    <w:pPr>
      <w:widowControl w:val="0"/>
      <w:autoSpaceDE w:val="0"/>
      <w:autoSpaceDN w:val="0"/>
      <w:adjustRightInd w:val="0"/>
      <w:spacing w:after="0" w:line="322" w:lineRule="exact"/>
      <w:jc w:val="both"/>
    </w:pPr>
    <w:rPr>
      <w:rFonts w:ascii="Times New Roman" w:hAnsi="Times New Roman"/>
      <w:sz w:val="24"/>
      <w:szCs w:val="24"/>
    </w:rPr>
  </w:style>
  <w:style w:type="paragraph" w:customStyle="1" w:styleId="Style7">
    <w:name w:val="Style7"/>
    <w:basedOn w:val="a"/>
    <w:uiPriority w:val="99"/>
    <w:rsid w:val="00E7469F"/>
    <w:pPr>
      <w:widowControl w:val="0"/>
      <w:autoSpaceDE w:val="0"/>
      <w:autoSpaceDN w:val="0"/>
      <w:adjustRightInd w:val="0"/>
      <w:spacing w:after="0" w:line="293" w:lineRule="exact"/>
    </w:pPr>
    <w:rPr>
      <w:rFonts w:ascii="Times New Roman" w:hAnsi="Times New Roman"/>
      <w:sz w:val="24"/>
      <w:szCs w:val="24"/>
    </w:rPr>
  </w:style>
  <w:style w:type="character" w:customStyle="1" w:styleId="FontStyle18">
    <w:name w:val="Font Style18"/>
    <w:uiPriority w:val="99"/>
    <w:rsid w:val="00E7469F"/>
    <w:rPr>
      <w:rFonts w:ascii="Times New Roman" w:hAnsi="Times New Roman"/>
      <w:sz w:val="26"/>
    </w:rPr>
  </w:style>
  <w:style w:type="paragraph" w:customStyle="1" w:styleId="Style2">
    <w:name w:val="Style2"/>
    <w:basedOn w:val="a"/>
    <w:uiPriority w:val="99"/>
    <w:rsid w:val="00E7469F"/>
    <w:pPr>
      <w:widowControl w:val="0"/>
      <w:autoSpaceDE w:val="0"/>
      <w:autoSpaceDN w:val="0"/>
      <w:adjustRightInd w:val="0"/>
      <w:spacing w:after="0" w:line="240" w:lineRule="auto"/>
    </w:pPr>
    <w:rPr>
      <w:rFonts w:ascii="Times New Roman" w:hAnsi="Times New Roman"/>
      <w:sz w:val="24"/>
      <w:szCs w:val="24"/>
    </w:rPr>
  </w:style>
  <w:style w:type="character" w:customStyle="1" w:styleId="FontStyle13">
    <w:name w:val="Font Style13"/>
    <w:uiPriority w:val="99"/>
    <w:rsid w:val="00E7469F"/>
    <w:rPr>
      <w:rFonts w:ascii="Times New Roman" w:hAnsi="Times New Roman"/>
      <w:sz w:val="20"/>
    </w:rPr>
  </w:style>
  <w:style w:type="character" w:customStyle="1" w:styleId="FontStyle11">
    <w:name w:val="Font Style11"/>
    <w:uiPriority w:val="99"/>
    <w:rsid w:val="00E7469F"/>
    <w:rPr>
      <w:rFonts w:ascii="Times New Roman" w:hAnsi="Times New Roman"/>
      <w:sz w:val="20"/>
    </w:rPr>
  </w:style>
  <w:style w:type="paragraph" w:customStyle="1" w:styleId="Style3">
    <w:name w:val="Style3"/>
    <w:basedOn w:val="a"/>
    <w:uiPriority w:val="99"/>
    <w:rsid w:val="00E7469F"/>
    <w:pPr>
      <w:widowControl w:val="0"/>
      <w:autoSpaceDE w:val="0"/>
      <w:autoSpaceDN w:val="0"/>
      <w:adjustRightInd w:val="0"/>
      <w:spacing w:after="0" w:line="240" w:lineRule="auto"/>
    </w:pPr>
    <w:rPr>
      <w:rFonts w:ascii="Times New Roman" w:hAnsi="Times New Roman"/>
      <w:sz w:val="24"/>
      <w:szCs w:val="24"/>
    </w:rPr>
  </w:style>
  <w:style w:type="paragraph" w:customStyle="1" w:styleId="TableContents">
    <w:name w:val="Table Contents"/>
    <w:basedOn w:val="a"/>
    <w:uiPriority w:val="99"/>
    <w:rsid w:val="00DA0475"/>
    <w:pPr>
      <w:suppressLineNumbers/>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styleId="afd">
    <w:name w:val="line number"/>
    <w:uiPriority w:val="99"/>
    <w:rsid w:val="00DA0475"/>
    <w:rPr>
      <w:rFonts w:cs="Times New Roman"/>
    </w:rPr>
  </w:style>
  <w:style w:type="character" w:customStyle="1" w:styleId="FontStyle33">
    <w:name w:val="Font Style33"/>
    <w:uiPriority w:val="99"/>
    <w:rsid w:val="00DA0475"/>
    <w:rPr>
      <w:rFonts w:ascii="Times New Roman" w:hAnsi="Times New Roman"/>
      <w:sz w:val="22"/>
    </w:rPr>
  </w:style>
  <w:style w:type="paragraph" w:styleId="afe">
    <w:name w:val="Plain Text"/>
    <w:aliases w:val="Текст Знак1,Текст Знак Знак,Знак Знак11,Знак Знак Знак1"/>
    <w:basedOn w:val="a"/>
    <w:link w:val="25"/>
    <w:uiPriority w:val="99"/>
    <w:rsid w:val="00532E8E"/>
    <w:pPr>
      <w:spacing w:after="0" w:line="240" w:lineRule="auto"/>
    </w:pPr>
    <w:rPr>
      <w:rFonts w:ascii="Courier New" w:hAnsi="Courier New"/>
      <w:sz w:val="20"/>
      <w:szCs w:val="20"/>
    </w:rPr>
  </w:style>
  <w:style w:type="character" w:customStyle="1" w:styleId="PlainTextChar">
    <w:name w:val="Plain Text Char"/>
    <w:aliases w:val="Текст Знак1 Char,Текст Знак Знак Char,Знак Знак11 Char,Знак Знак Знак1 Char"/>
    <w:uiPriority w:val="99"/>
    <w:semiHidden/>
    <w:locked/>
    <w:rPr>
      <w:rFonts w:ascii="Courier New" w:hAnsi="Courier New" w:cs="Courier New"/>
      <w:sz w:val="20"/>
      <w:szCs w:val="20"/>
    </w:rPr>
  </w:style>
  <w:style w:type="character" w:customStyle="1" w:styleId="25">
    <w:name w:val="Текст Знак2"/>
    <w:aliases w:val="Текст Знак1 Знак,Текст Знак Знак Знак,Знак Знак11 Знак,Знак Знак Знак1 Знак"/>
    <w:link w:val="afe"/>
    <w:uiPriority w:val="99"/>
    <w:locked/>
    <w:rsid w:val="00532E8E"/>
    <w:rPr>
      <w:rFonts w:ascii="Courier New" w:hAnsi="Courier New"/>
      <w:sz w:val="20"/>
    </w:rPr>
  </w:style>
  <w:style w:type="character" w:customStyle="1" w:styleId="aff">
    <w:name w:val="Текст Знак"/>
    <w:uiPriority w:val="99"/>
    <w:semiHidden/>
    <w:rsid w:val="00532E8E"/>
    <w:rPr>
      <w:rFonts w:ascii="Consolas" w:hAnsi="Consolas" w:cs="Consolas"/>
      <w:sz w:val="21"/>
      <w:szCs w:val="21"/>
    </w:rPr>
  </w:style>
  <w:style w:type="paragraph" w:customStyle="1" w:styleId="headertext">
    <w:name w:val="headertext"/>
    <w:basedOn w:val="a"/>
    <w:rsid w:val="00532E8E"/>
    <w:pPr>
      <w:spacing w:before="100" w:beforeAutospacing="1" w:after="100" w:afterAutospacing="1" w:line="240" w:lineRule="auto"/>
    </w:pPr>
    <w:rPr>
      <w:rFonts w:ascii="Times New Roman" w:hAnsi="Times New Roman"/>
      <w:sz w:val="24"/>
      <w:szCs w:val="24"/>
    </w:rPr>
  </w:style>
  <w:style w:type="character" w:customStyle="1" w:styleId="FontStyle32">
    <w:name w:val="Font Style32"/>
    <w:uiPriority w:val="99"/>
    <w:rsid w:val="00532E8E"/>
    <w:rPr>
      <w:rFonts w:ascii="Times New Roman" w:hAnsi="Times New Roman"/>
      <w:sz w:val="22"/>
    </w:rPr>
  </w:style>
  <w:style w:type="paragraph" w:customStyle="1" w:styleId="aff0">
    <w:name w:val="Нормальный (таблица)"/>
    <w:basedOn w:val="a"/>
    <w:next w:val="a"/>
    <w:uiPriority w:val="99"/>
    <w:rsid w:val="00532E8E"/>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table" w:customStyle="1" w:styleId="-531">
    <w:name w:val="Таблица-сетка 5 темная — акцент 31"/>
    <w:uiPriority w:val="99"/>
    <w:rsid w:val="00532E8E"/>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style>
  <w:style w:type="paragraph" w:customStyle="1" w:styleId="aff1">
    <w:name w:val="Прижатый влево"/>
    <w:basedOn w:val="a"/>
    <w:next w:val="a"/>
    <w:uiPriority w:val="99"/>
    <w:rsid w:val="00532E8E"/>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aff2">
    <w:name w:val="footnote text"/>
    <w:basedOn w:val="a"/>
    <w:link w:val="aff3"/>
    <w:uiPriority w:val="99"/>
    <w:semiHidden/>
    <w:rsid w:val="00277CE6"/>
    <w:pPr>
      <w:spacing w:after="0" w:line="240" w:lineRule="auto"/>
      <w:ind w:left="1349" w:firstLine="672"/>
      <w:jc w:val="both"/>
    </w:pPr>
    <w:rPr>
      <w:rFonts w:ascii="Times New Roman" w:hAnsi="Times New Roman"/>
      <w:color w:val="000000"/>
      <w:sz w:val="20"/>
      <w:szCs w:val="20"/>
      <w:lang w:val="en-US" w:eastAsia="en-US"/>
    </w:rPr>
  </w:style>
  <w:style w:type="character" w:customStyle="1" w:styleId="aff3">
    <w:name w:val="Текст сноски Знак"/>
    <w:link w:val="aff2"/>
    <w:uiPriority w:val="99"/>
    <w:semiHidden/>
    <w:locked/>
    <w:rsid w:val="00277CE6"/>
    <w:rPr>
      <w:rFonts w:ascii="Times New Roman" w:hAnsi="Times New Roman" w:cs="Times New Roman"/>
      <w:color w:val="000000"/>
      <w:sz w:val="20"/>
      <w:szCs w:val="20"/>
      <w:lang w:val="en-US" w:eastAsia="en-US"/>
    </w:rPr>
  </w:style>
  <w:style w:type="character" w:styleId="aff4">
    <w:name w:val="footnote reference"/>
    <w:uiPriority w:val="99"/>
    <w:semiHidden/>
    <w:rsid w:val="00277CE6"/>
    <w:rPr>
      <w:rFonts w:cs="Times New Roman"/>
      <w:vertAlign w:val="superscript"/>
    </w:rPr>
  </w:style>
  <w:style w:type="character" w:customStyle="1" w:styleId="CommentTextChar">
    <w:name w:val="Comment Text Char"/>
    <w:uiPriority w:val="99"/>
    <w:semiHidden/>
    <w:locked/>
    <w:rsid w:val="00277CE6"/>
    <w:rPr>
      <w:rFonts w:ascii="Times New Roman" w:hAnsi="Times New Roman" w:cs="Times New Roman"/>
      <w:color w:val="000000"/>
      <w:sz w:val="20"/>
      <w:szCs w:val="20"/>
      <w:lang w:val="en-US" w:eastAsia="en-US"/>
    </w:rPr>
  </w:style>
  <w:style w:type="paragraph" w:styleId="aff5">
    <w:name w:val="annotation text"/>
    <w:basedOn w:val="a"/>
    <w:link w:val="aff6"/>
    <w:uiPriority w:val="99"/>
    <w:semiHidden/>
    <w:rsid w:val="00277CE6"/>
    <w:pPr>
      <w:spacing w:after="5" w:line="240" w:lineRule="auto"/>
      <w:ind w:left="1349" w:firstLine="672"/>
      <w:jc w:val="both"/>
    </w:pPr>
    <w:rPr>
      <w:rFonts w:ascii="Times New Roman" w:hAnsi="Times New Roman"/>
      <w:color w:val="000000"/>
      <w:sz w:val="20"/>
      <w:szCs w:val="20"/>
      <w:lang w:val="en-US" w:eastAsia="en-US"/>
    </w:rPr>
  </w:style>
  <w:style w:type="character" w:customStyle="1" w:styleId="aff6">
    <w:name w:val="Текст примечания Знак"/>
    <w:link w:val="aff5"/>
    <w:uiPriority w:val="99"/>
    <w:semiHidden/>
    <w:locked/>
    <w:rPr>
      <w:rFonts w:cs="Times New Roman"/>
      <w:sz w:val="20"/>
      <w:szCs w:val="20"/>
    </w:rPr>
  </w:style>
  <w:style w:type="character" w:customStyle="1" w:styleId="CommentSubjectChar">
    <w:name w:val="Comment Subject Char"/>
    <w:uiPriority w:val="99"/>
    <w:semiHidden/>
    <w:locked/>
    <w:rsid w:val="00277CE6"/>
    <w:rPr>
      <w:rFonts w:ascii="Times New Roman" w:hAnsi="Times New Roman" w:cs="Times New Roman"/>
      <w:b/>
      <w:bCs/>
      <w:color w:val="000000"/>
      <w:sz w:val="20"/>
      <w:szCs w:val="20"/>
      <w:lang w:val="en-US" w:eastAsia="en-US"/>
    </w:rPr>
  </w:style>
  <w:style w:type="paragraph" w:styleId="aff7">
    <w:name w:val="annotation subject"/>
    <w:basedOn w:val="aff5"/>
    <w:next w:val="aff5"/>
    <w:link w:val="aff8"/>
    <w:uiPriority w:val="99"/>
    <w:semiHidden/>
    <w:rsid w:val="00277CE6"/>
    <w:rPr>
      <w:b/>
      <w:bCs/>
    </w:rPr>
  </w:style>
  <w:style w:type="character" w:customStyle="1" w:styleId="aff8">
    <w:name w:val="Тема примечания Знак"/>
    <w:link w:val="aff7"/>
    <w:uiPriority w:val="99"/>
    <w:semiHidden/>
    <w:locked/>
    <w:rPr>
      <w:rFonts w:ascii="Times New Roman" w:hAnsi="Times New Roman" w:cs="Times New Roman"/>
      <w:b/>
      <w:bCs/>
      <w:color w:val="000000"/>
      <w:sz w:val="20"/>
      <w:szCs w:val="20"/>
      <w:lang w:val="en-US" w:eastAsia="en-US"/>
    </w:rPr>
  </w:style>
  <w:style w:type="character" w:customStyle="1" w:styleId="EndnoteTextChar">
    <w:name w:val="Endnote Text Char"/>
    <w:uiPriority w:val="99"/>
    <w:semiHidden/>
    <w:locked/>
    <w:rsid w:val="00277CE6"/>
    <w:rPr>
      <w:rFonts w:ascii="Times New Roman" w:hAnsi="Times New Roman" w:cs="Times New Roman"/>
      <w:color w:val="000000"/>
      <w:sz w:val="20"/>
      <w:szCs w:val="20"/>
      <w:lang w:val="en-US" w:eastAsia="en-US"/>
    </w:rPr>
  </w:style>
  <w:style w:type="paragraph" w:styleId="aff9">
    <w:name w:val="endnote text"/>
    <w:basedOn w:val="a"/>
    <w:link w:val="affa"/>
    <w:uiPriority w:val="99"/>
    <w:semiHidden/>
    <w:rsid w:val="00277CE6"/>
    <w:pPr>
      <w:spacing w:after="0" w:line="240" w:lineRule="auto"/>
      <w:ind w:left="1349" w:firstLine="672"/>
      <w:jc w:val="both"/>
    </w:pPr>
    <w:rPr>
      <w:rFonts w:ascii="Times New Roman" w:hAnsi="Times New Roman"/>
      <w:color w:val="000000"/>
      <w:sz w:val="20"/>
      <w:szCs w:val="20"/>
      <w:lang w:val="en-US" w:eastAsia="en-US"/>
    </w:rPr>
  </w:style>
  <w:style w:type="character" w:customStyle="1" w:styleId="affa">
    <w:name w:val="Текст концевой сноски Знак"/>
    <w:link w:val="aff9"/>
    <w:uiPriority w:val="99"/>
    <w:semiHidden/>
    <w:locked/>
    <w:rPr>
      <w:rFonts w:cs="Times New Roman"/>
      <w:sz w:val="20"/>
      <w:szCs w:val="20"/>
    </w:rPr>
  </w:style>
  <w:style w:type="character" w:styleId="affb">
    <w:name w:val="annotation reference"/>
    <w:uiPriority w:val="99"/>
    <w:semiHidden/>
    <w:rsid w:val="00CB78EA"/>
    <w:rPr>
      <w:rFonts w:cs="Times New Roman"/>
      <w:sz w:val="16"/>
      <w:szCs w:val="16"/>
    </w:rPr>
  </w:style>
  <w:style w:type="paragraph" w:styleId="affc">
    <w:name w:val="Revision"/>
    <w:hidden/>
    <w:uiPriority w:val="99"/>
    <w:semiHidden/>
    <w:rsid w:val="00CB78EA"/>
    <w:rPr>
      <w:rFonts w:ascii="Times New Roman" w:hAnsi="Times New Roman"/>
      <w:color w:val="000000"/>
      <w:sz w:val="26"/>
      <w:szCs w:val="22"/>
      <w:lang w:val="en-US" w:eastAsia="en-US"/>
    </w:rPr>
  </w:style>
  <w:style w:type="character" w:styleId="affd">
    <w:name w:val="endnote reference"/>
    <w:uiPriority w:val="99"/>
    <w:semiHidden/>
    <w:rsid w:val="00CB78EA"/>
    <w:rPr>
      <w:rFonts w:cs="Times New Roman"/>
      <w:vertAlign w:val="superscript"/>
    </w:rPr>
  </w:style>
  <w:style w:type="character" w:customStyle="1" w:styleId="apple-converted-space">
    <w:name w:val="apple-converted-space"/>
    <w:uiPriority w:val="99"/>
    <w:rsid w:val="00BF13C3"/>
    <w:rPr>
      <w:rFonts w:cs="Times New Roman"/>
    </w:rPr>
  </w:style>
  <w:style w:type="character" w:customStyle="1" w:styleId="blk">
    <w:name w:val="blk"/>
    <w:uiPriority w:val="99"/>
    <w:rsid w:val="00E152CA"/>
    <w:rPr>
      <w:rFonts w:cs="Times New Roman"/>
    </w:rPr>
  </w:style>
  <w:style w:type="character" w:customStyle="1" w:styleId="nobr">
    <w:name w:val="nobr"/>
    <w:uiPriority w:val="99"/>
    <w:rsid w:val="00E152CA"/>
    <w:rPr>
      <w:rFonts w:cs="Times New Roman"/>
    </w:rPr>
  </w:style>
  <w:style w:type="paragraph" w:styleId="affe">
    <w:name w:val="caption"/>
    <w:basedOn w:val="a"/>
    <w:uiPriority w:val="99"/>
    <w:qFormat/>
    <w:rsid w:val="003C30F5"/>
    <w:pPr>
      <w:widowControl w:val="0"/>
      <w:snapToGrid w:val="0"/>
      <w:spacing w:after="0" w:line="240" w:lineRule="auto"/>
      <w:jc w:val="center"/>
    </w:pPr>
    <w:rPr>
      <w:rFonts w:ascii="Impact" w:hAnsi="Impact"/>
      <w:b/>
      <w:sz w:val="40"/>
      <w:szCs w:val="20"/>
    </w:rPr>
  </w:style>
  <w:style w:type="paragraph" w:customStyle="1" w:styleId="Default">
    <w:name w:val="Default"/>
    <w:rsid w:val="003C30F5"/>
    <w:pPr>
      <w:autoSpaceDE w:val="0"/>
      <w:autoSpaceDN w:val="0"/>
      <w:adjustRightInd w:val="0"/>
    </w:pPr>
    <w:rPr>
      <w:rFonts w:ascii="Times New Roman" w:hAnsi="Times New Roman"/>
      <w:color w:val="000000"/>
      <w:sz w:val="24"/>
      <w:szCs w:val="24"/>
    </w:rPr>
  </w:style>
  <w:style w:type="character" w:customStyle="1" w:styleId="n">
    <w:name w:val="n"/>
    <w:uiPriority w:val="99"/>
    <w:rsid w:val="003C30F5"/>
    <w:rPr>
      <w:rFonts w:cs="Times New Roman"/>
    </w:rPr>
  </w:style>
  <w:style w:type="table" w:styleId="3-6">
    <w:name w:val="Medium Grid 3 Accent 6"/>
    <w:basedOn w:val="a1"/>
    <w:uiPriority w:val="99"/>
    <w:rsid w:val="003C30F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532">
    <w:name w:val="Таблица-сетка 5 темная — акцент 32"/>
    <w:uiPriority w:val="99"/>
    <w:rsid w:val="003C30F5"/>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style>
  <w:style w:type="table" w:customStyle="1" w:styleId="-5310">
    <w:name w:val="Список-таблица 5 темная — акцент 31"/>
    <w:uiPriority w:val="99"/>
    <w:rsid w:val="003C30F5"/>
    <w:rPr>
      <w:color w:val="FFFFFF"/>
    </w:rPr>
    <w:tblPr>
      <w:tblStyleRowBandSize w:val="1"/>
      <w:tblStyleColBandSize w:val="1"/>
      <w:tblInd w:w="0" w:type="dxa"/>
      <w:tblBorders>
        <w:top w:val="single" w:sz="24" w:space="0" w:color="9BBB59"/>
        <w:left w:val="single" w:sz="24" w:space="0" w:color="9BBB59"/>
        <w:bottom w:val="single" w:sz="24" w:space="0" w:color="9BBB59"/>
        <w:right w:val="single" w:sz="24" w:space="0" w:color="9BBB59"/>
      </w:tblBorders>
      <w:tblCellMar>
        <w:top w:w="0" w:type="dxa"/>
        <w:left w:w="108" w:type="dxa"/>
        <w:bottom w:w="0" w:type="dxa"/>
        <w:right w:w="108" w:type="dxa"/>
      </w:tblCellMar>
    </w:tblPr>
    <w:tcPr>
      <w:shd w:val="clear" w:color="auto" w:fill="9BBB59"/>
    </w:tcPr>
  </w:style>
  <w:style w:type="character" w:customStyle="1" w:styleId="h31">
    <w:name w:val="h31"/>
    <w:uiPriority w:val="99"/>
    <w:rsid w:val="00161E5A"/>
    <w:rPr>
      <w:b/>
      <w:color w:val="3B67A4"/>
      <w:sz w:val="29"/>
    </w:rPr>
  </w:style>
  <w:style w:type="character" w:customStyle="1" w:styleId="16">
    <w:name w:val="Текст примечания Знак1"/>
    <w:uiPriority w:val="99"/>
    <w:semiHidden/>
    <w:rsid w:val="00824F3C"/>
    <w:rPr>
      <w:rFonts w:cs="Times New Roman"/>
      <w:sz w:val="20"/>
      <w:szCs w:val="20"/>
    </w:rPr>
  </w:style>
  <w:style w:type="character" w:customStyle="1" w:styleId="17">
    <w:name w:val="Тема примечания Знак1"/>
    <w:uiPriority w:val="99"/>
    <w:semiHidden/>
    <w:rsid w:val="00824F3C"/>
    <w:rPr>
      <w:rFonts w:cs="Times New Roman"/>
      <w:b/>
      <w:bCs/>
      <w:sz w:val="20"/>
      <w:szCs w:val="20"/>
    </w:rPr>
  </w:style>
  <w:style w:type="character" w:customStyle="1" w:styleId="18">
    <w:name w:val="Текст концевой сноски Знак1"/>
    <w:uiPriority w:val="99"/>
    <w:semiHidden/>
    <w:rsid w:val="00824F3C"/>
    <w:rPr>
      <w:rFonts w:cs="Times New Roman"/>
      <w:sz w:val="20"/>
      <w:szCs w:val="20"/>
    </w:rPr>
  </w:style>
  <w:style w:type="paragraph" w:customStyle="1" w:styleId="19">
    <w:name w:val="Абзац списка1"/>
    <w:basedOn w:val="a"/>
    <w:uiPriority w:val="99"/>
    <w:rsid w:val="00086AA5"/>
    <w:pPr>
      <w:ind w:left="720"/>
      <w:contextualSpacing/>
    </w:pPr>
    <w:rPr>
      <w:lang w:eastAsia="en-US"/>
    </w:rPr>
  </w:style>
  <w:style w:type="paragraph" w:styleId="26">
    <w:name w:val="Body Text 2"/>
    <w:basedOn w:val="a"/>
    <w:link w:val="27"/>
    <w:uiPriority w:val="99"/>
    <w:semiHidden/>
    <w:rsid w:val="004522C5"/>
    <w:pPr>
      <w:spacing w:after="120" w:line="480" w:lineRule="auto"/>
    </w:pPr>
  </w:style>
  <w:style w:type="character" w:customStyle="1" w:styleId="27">
    <w:name w:val="Основной текст 2 Знак"/>
    <w:link w:val="26"/>
    <w:uiPriority w:val="99"/>
    <w:semiHidden/>
    <w:locked/>
    <w:rsid w:val="004522C5"/>
    <w:rPr>
      <w:rFonts w:cs="Times New Roman"/>
    </w:rPr>
  </w:style>
  <w:style w:type="paragraph" w:customStyle="1" w:styleId="Normal">
    <w:name w:val="Текст.Normal"/>
    <w:uiPriority w:val="99"/>
    <w:rsid w:val="00C154E6"/>
    <w:pPr>
      <w:snapToGrid w:val="0"/>
      <w:spacing w:line="360" w:lineRule="auto"/>
      <w:ind w:firstLine="567"/>
    </w:pPr>
    <w:rPr>
      <w:rFonts w:ascii="Times New Roman" w:hAnsi="Times New Roman"/>
      <w:sz w:val="28"/>
    </w:rPr>
  </w:style>
  <w:style w:type="paragraph" w:customStyle="1" w:styleId="32">
    <w:name w:val="Основной текст3"/>
    <w:basedOn w:val="a"/>
    <w:uiPriority w:val="99"/>
    <w:rsid w:val="00C154E6"/>
    <w:pPr>
      <w:shd w:val="clear" w:color="auto" w:fill="FFFFFF"/>
      <w:spacing w:after="660" w:line="240" w:lineRule="atLeast"/>
    </w:pPr>
    <w:rPr>
      <w:rFonts w:ascii="Times New Roman" w:hAnsi="Times New Roman"/>
      <w:sz w:val="20"/>
      <w:szCs w:val="20"/>
      <w:lang w:eastAsia="ar-SA"/>
    </w:rPr>
  </w:style>
  <w:style w:type="character" w:customStyle="1" w:styleId="FontStyle28">
    <w:name w:val="Font Style28"/>
    <w:uiPriority w:val="99"/>
    <w:rsid w:val="00C154E6"/>
    <w:rPr>
      <w:rFonts w:ascii="Times New Roman" w:hAnsi="Times New Roman" w:cs="Times New Roman"/>
      <w:sz w:val="20"/>
      <w:szCs w:val="20"/>
    </w:rPr>
  </w:style>
  <w:style w:type="paragraph" w:customStyle="1" w:styleId="1a">
    <w:name w:val="Стиль1"/>
    <w:basedOn w:val="a"/>
    <w:next w:val="af9"/>
    <w:uiPriority w:val="99"/>
    <w:rsid w:val="0079643C"/>
    <w:pPr>
      <w:spacing w:after="0" w:line="240" w:lineRule="auto"/>
      <w:jc w:val="center"/>
    </w:pPr>
    <w:rPr>
      <w:rFonts w:ascii="Times New Roman" w:hAnsi="Times New Roman"/>
      <w:sz w:val="28"/>
      <w:szCs w:val="24"/>
    </w:rPr>
  </w:style>
  <w:style w:type="paragraph" w:customStyle="1" w:styleId="ConsPlusTextList1">
    <w:name w:val="ConsPlusTextList1"/>
    <w:uiPriority w:val="99"/>
    <w:rsid w:val="0079643C"/>
    <w:pPr>
      <w:widowControl w:val="0"/>
      <w:autoSpaceDE w:val="0"/>
      <w:autoSpaceDN w:val="0"/>
      <w:adjustRightInd w:val="0"/>
    </w:pPr>
    <w:rPr>
      <w:rFonts w:ascii="Arial" w:hAnsi="Arial" w:cs="Arial"/>
    </w:rPr>
  </w:style>
  <w:style w:type="paragraph" w:customStyle="1" w:styleId="msonormal0">
    <w:name w:val="msonormal"/>
    <w:basedOn w:val="a"/>
    <w:uiPriority w:val="99"/>
    <w:rsid w:val="00A55094"/>
    <w:pPr>
      <w:spacing w:before="100" w:beforeAutospacing="1" w:after="100" w:afterAutospacing="1" w:line="240" w:lineRule="auto"/>
    </w:pPr>
    <w:rPr>
      <w:rFonts w:ascii="Times New Roman" w:hAnsi="Times New Roman"/>
      <w:sz w:val="24"/>
      <w:szCs w:val="24"/>
    </w:rPr>
  </w:style>
  <w:style w:type="character" w:styleId="afff">
    <w:name w:val="FollowedHyperlink"/>
    <w:uiPriority w:val="99"/>
    <w:rsid w:val="008A5E22"/>
    <w:rPr>
      <w:rFonts w:cs="Times New Roman"/>
      <w:color w:val="800080"/>
      <w:u w:val="single"/>
    </w:rPr>
  </w:style>
  <w:style w:type="character" w:customStyle="1" w:styleId="searchresult">
    <w:name w:val="search_result"/>
    <w:rsid w:val="008A5E22"/>
    <w:rPr>
      <w:rFonts w:cs="Times New Roman"/>
    </w:rPr>
  </w:style>
  <w:style w:type="paragraph" w:customStyle="1" w:styleId="1b">
    <w:name w:val="Знак Знак1 Знак"/>
    <w:basedOn w:val="a"/>
    <w:rsid w:val="008A5E22"/>
    <w:pPr>
      <w:widowControl w:val="0"/>
      <w:adjustRightInd w:val="0"/>
      <w:spacing w:after="160" w:line="240" w:lineRule="exact"/>
      <w:jc w:val="right"/>
    </w:pPr>
    <w:rPr>
      <w:rFonts w:ascii="Times New Roman" w:hAnsi="Times New Roman"/>
      <w:sz w:val="20"/>
      <w:szCs w:val="20"/>
      <w:lang w:val="en-GB" w:eastAsia="en-US"/>
    </w:rPr>
  </w:style>
  <w:style w:type="paragraph" w:customStyle="1" w:styleId="s1">
    <w:name w:val="s_1"/>
    <w:basedOn w:val="a"/>
    <w:rsid w:val="00D17998"/>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B03EF2"/>
    <w:pPr>
      <w:spacing w:before="100" w:beforeAutospacing="1" w:after="100" w:afterAutospacing="1" w:line="240" w:lineRule="auto"/>
    </w:pPr>
    <w:rPr>
      <w:rFonts w:ascii="Times New Roman" w:hAnsi="Times New Roman"/>
      <w:sz w:val="24"/>
      <w:szCs w:val="24"/>
    </w:rPr>
  </w:style>
  <w:style w:type="paragraph" w:customStyle="1" w:styleId="pboth">
    <w:name w:val="pboth"/>
    <w:basedOn w:val="a"/>
    <w:rsid w:val="00B03EF2"/>
    <w:pPr>
      <w:spacing w:before="100" w:beforeAutospacing="1" w:after="100" w:afterAutospacing="1" w:line="240" w:lineRule="auto"/>
    </w:pPr>
    <w:rPr>
      <w:rFonts w:ascii="Times New Roman" w:hAnsi="Times New Roman"/>
      <w:sz w:val="24"/>
      <w:szCs w:val="24"/>
    </w:rPr>
  </w:style>
  <w:style w:type="character" w:customStyle="1" w:styleId="markedcontent">
    <w:name w:val="markedcontent"/>
    <w:uiPriority w:val="99"/>
    <w:rsid w:val="00613F78"/>
    <w:rPr>
      <w:rFonts w:cs="Times New Roman"/>
    </w:rPr>
  </w:style>
  <w:style w:type="paragraph" w:customStyle="1" w:styleId="Style1">
    <w:name w:val="Style1"/>
    <w:basedOn w:val="a"/>
    <w:uiPriority w:val="99"/>
    <w:rsid w:val="00AA0674"/>
    <w:pPr>
      <w:widowControl w:val="0"/>
      <w:autoSpaceDE w:val="0"/>
      <w:autoSpaceDN w:val="0"/>
      <w:adjustRightInd w:val="0"/>
      <w:spacing w:after="0" w:line="326" w:lineRule="exact"/>
      <w:ind w:hanging="1008"/>
    </w:pPr>
    <w:rPr>
      <w:rFonts w:ascii="Times New Roman" w:hAnsi="Times New Roman"/>
      <w:sz w:val="24"/>
      <w:szCs w:val="24"/>
    </w:rPr>
  </w:style>
  <w:style w:type="character" w:customStyle="1" w:styleId="FontStyle26">
    <w:name w:val="Font Style26"/>
    <w:uiPriority w:val="99"/>
    <w:rsid w:val="00AA0674"/>
    <w:rPr>
      <w:rFonts w:ascii="Times New Roman" w:hAnsi="Times New Roman"/>
      <w:b/>
      <w:sz w:val="26"/>
    </w:rPr>
  </w:style>
  <w:style w:type="paragraph" w:customStyle="1" w:styleId="Style5">
    <w:name w:val="Style5"/>
    <w:basedOn w:val="a"/>
    <w:uiPriority w:val="99"/>
    <w:rsid w:val="00B12C6F"/>
    <w:pPr>
      <w:widowControl w:val="0"/>
      <w:autoSpaceDE w:val="0"/>
      <w:autoSpaceDN w:val="0"/>
      <w:adjustRightInd w:val="0"/>
      <w:spacing w:after="0" w:line="283" w:lineRule="exact"/>
    </w:pPr>
    <w:rPr>
      <w:rFonts w:ascii="Times New Roman" w:hAnsi="Times New Roman"/>
      <w:sz w:val="24"/>
      <w:szCs w:val="24"/>
    </w:rPr>
  </w:style>
  <w:style w:type="paragraph" w:customStyle="1" w:styleId="Style6">
    <w:name w:val="Style6"/>
    <w:basedOn w:val="a"/>
    <w:uiPriority w:val="99"/>
    <w:rsid w:val="00B12C6F"/>
    <w:pPr>
      <w:widowControl w:val="0"/>
      <w:autoSpaceDE w:val="0"/>
      <w:autoSpaceDN w:val="0"/>
      <w:adjustRightInd w:val="0"/>
      <w:spacing w:after="0" w:line="317" w:lineRule="exact"/>
      <w:jc w:val="center"/>
    </w:pPr>
    <w:rPr>
      <w:rFonts w:ascii="Times New Roman" w:hAnsi="Times New Roman"/>
      <w:sz w:val="24"/>
      <w:szCs w:val="24"/>
    </w:rPr>
  </w:style>
  <w:style w:type="paragraph" w:customStyle="1" w:styleId="Style8">
    <w:name w:val="Style8"/>
    <w:basedOn w:val="a"/>
    <w:uiPriority w:val="99"/>
    <w:rsid w:val="00B12C6F"/>
    <w:pPr>
      <w:widowControl w:val="0"/>
      <w:autoSpaceDE w:val="0"/>
      <w:autoSpaceDN w:val="0"/>
      <w:adjustRightInd w:val="0"/>
      <w:spacing w:after="0" w:line="240" w:lineRule="auto"/>
    </w:pPr>
    <w:rPr>
      <w:rFonts w:ascii="Times New Roman" w:hAnsi="Times New Roman"/>
      <w:sz w:val="24"/>
      <w:szCs w:val="24"/>
    </w:rPr>
  </w:style>
  <w:style w:type="paragraph" w:customStyle="1" w:styleId="Style17">
    <w:name w:val="Style17"/>
    <w:basedOn w:val="a"/>
    <w:uiPriority w:val="99"/>
    <w:rsid w:val="00B12C6F"/>
    <w:pPr>
      <w:widowControl w:val="0"/>
      <w:autoSpaceDE w:val="0"/>
      <w:autoSpaceDN w:val="0"/>
      <w:adjustRightInd w:val="0"/>
      <w:spacing w:after="0" w:line="328" w:lineRule="exact"/>
    </w:pPr>
    <w:rPr>
      <w:rFonts w:ascii="Times New Roman" w:hAnsi="Times New Roman"/>
      <w:sz w:val="24"/>
      <w:szCs w:val="24"/>
    </w:rPr>
  </w:style>
  <w:style w:type="paragraph" w:customStyle="1" w:styleId="Style18">
    <w:name w:val="Style18"/>
    <w:basedOn w:val="a"/>
    <w:uiPriority w:val="99"/>
    <w:rsid w:val="00B12C6F"/>
    <w:pPr>
      <w:widowControl w:val="0"/>
      <w:autoSpaceDE w:val="0"/>
      <w:autoSpaceDN w:val="0"/>
      <w:adjustRightInd w:val="0"/>
      <w:spacing w:after="0" w:line="326" w:lineRule="exact"/>
      <w:ind w:firstLine="235"/>
    </w:pPr>
    <w:rPr>
      <w:rFonts w:ascii="Times New Roman" w:hAnsi="Times New Roman"/>
      <w:sz w:val="24"/>
      <w:szCs w:val="24"/>
    </w:rPr>
  </w:style>
  <w:style w:type="paragraph" w:customStyle="1" w:styleId="Style23">
    <w:name w:val="Style23"/>
    <w:basedOn w:val="a"/>
    <w:uiPriority w:val="99"/>
    <w:rsid w:val="00B12C6F"/>
    <w:pPr>
      <w:widowControl w:val="0"/>
      <w:autoSpaceDE w:val="0"/>
      <w:autoSpaceDN w:val="0"/>
      <w:adjustRightInd w:val="0"/>
      <w:spacing w:after="0" w:line="322" w:lineRule="exact"/>
      <w:jc w:val="both"/>
    </w:pPr>
    <w:rPr>
      <w:rFonts w:ascii="Times New Roman" w:hAnsi="Times New Roman"/>
      <w:sz w:val="24"/>
      <w:szCs w:val="24"/>
    </w:rPr>
  </w:style>
  <w:style w:type="character" w:customStyle="1" w:styleId="1c">
    <w:name w:val="Неразрешенное упоминание1"/>
    <w:uiPriority w:val="99"/>
    <w:semiHidden/>
    <w:rsid w:val="00C173CE"/>
    <w:rPr>
      <w:rFonts w:cs="Times New Roman"/>
      <w:color w:val="808080"/>
      <w:shd w:val="clear" w:color="auto" w:fill="E6E6E6"/>
    </w:rPr>
  </w:style>
  <w:style w:type="character" w:customStyle="1" w:styleId="newsinfo-value">
    <w:name w:val="news__info-value"/>
    <w:rsid w:val="00D57544"/>
  </w:style>
  <w:style w:type="character" w:customStyle="1" w:styleId="newsinfo-icon">
    <w:name w:val="news__info-icon"/>
    <w:rsid w:val="00D57544"/>
  </w:style>
  <w:style w:type="character" w:customStyle="1" w:styleId="hl">
    <w:name w:val="hl"/>
    <w:rsid w:val="00D57544"/>
  </w:style>
  <w:style w:type="character" w:customStyle="1" w:styleId="9pt">
    <w:name w:val="Основной текст + 9 pt"/>
    <w:rsid w:val="00EF4E6D"/>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table" w:customStyle="1" w:styleId="StGen0">
    <w:name w:val="StGen0"/>
    <w:basedOn w:val="a1"/>
    <w:rsid w:val="00530CFF"/>
    <w:pPr>
      <w:spacing w:line="276" w:lineRule="auto"/>
    </w:pPr>
    <w:rPr>
      <w:rFonts w:ascii="Arial" w:eastAsia="Arial" w:hAnsi="Arial" w:cs="Arial"/>
      <w:sz w:val="22"/>
      <w:szCs w:val="22"/>
      <w:lang w:val="ru"/>
    </w:rPr>
    <w:tblPr>
      <w:tblStyleRowBandSize w:val="1"/>
      <w:tblStyleColBandSize w:val="1"/>
      <w:tblInd w:w="0" w:type="dxa"/>
      <w:tblCellMar>
        <w:top w:w="100" w:type="dxa"/>
        <w:left w:w="100" w:type="dxa"/>
        <w:bottom w:w="100" w:type="dxa"/>
        <w:right w:w="100" w:type="dxa"/>
      </w:tblCellMar>
    </w:tblPr>
  </w:style>
  <w:style w:type="character" w:customStyle="1" w:styleId="28">
    <w:name w:val="Основной текст (2)_"/>
    <w:link w:val="29"/>
    <w:uiPriority w:val="99"/>
    <w:locked/>
    <w:rsid w:val="00894D2F"/>
    <w:rPr>
      <w:shd w:val="clear" w:color="auto" w:fill="FFFFFF"/>
    </w:rPr>
  </w:style>
  <w:style w:type="paragraph" w:customStyle="1" w:styleId="29">
    <w:name w:val="Основной текст (2)"/>
    <w:basedOn w:val="a"/>
    <w:link w:val="28"/>
    <w:uiPriority w:val="99"/>
    <w:rsid w:val="00894D2F"/>
    <w:pPr>
      <w:widowControl w:val="0"/>
      <w:shd w:val="clear" w:color="auto" w:fill="FFFFFF"/>
      <w:spacing w:after="0" w:line="274" w:lineRule="exact"/>
    </w:pPr>
    <w:rPr>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175652">
      <w:marLeft w:val="0"/>
      <w:marRight w:val="0"/>
      <w:marTop w:val="0"/>
      <w:marBottom w:val="0"/>
      <w:divBdr>
        <w:top w:val="none" w:sz="0" w:space="0" w:color="auto"/>
        <w:left w:val="none" w:sz="0" w:space="0" w:color="auto"/>
        <w:bottom w:val="none" w:sz="0" w:space="0" w:color="auto"/>
        <w:right w:val="none" w:sz="0" w:space="0" w:color="auto"/>
      </w:divBdr>
    </w:div>
    <w:div w:id="1135175653">
      <w:marLeft w:val="0"/>
      <w:marRight w:val="0"/>
      <w:marTop w:val="0"/>
      <w:marBottom w:val="0"/>
      <w:divBdr>
        <w:top w:val="none" w:sz="0" w:space="0" w:color="auto"/>
        <w:left w:val="none" w:sz="0" w:space="0" w:color="auto"/>
        <w:bottom w:val="none" w:sz="0" w:space="0" w:color="auto"/>
        <w:right w:val="none" w:sz="0" w:space="0" w:color="auto"/>
      </w:divBdr>
    </w:div>
    <w:div w:id="1135175654">
      <w:marLeft w:val="0"/>
      <w:marRight w:val="0"/>
      <w:marTop w:val="0"/>
      <w:marBottom w:val="0"/>
      <w:divBdr>
        <w:top w:val="none" w:sz="0" w:space="0" w:color="auto"/>
        <w:left w:val="none" w:sz="0" w:space="0" w:color="auto"/>
        <w:bottom w:val="none" w:sz="0" w:space="0" w:color="auto"/>
        <w:right w:val="none" w:sz="0" w:space="0" w:color="auto"/>
      </w:divBdr>
    </w:div>
    <w:div w:id="1135175655">
      <w:marLeft w:val="0"/>
      <w:marRight w:val="0"/>
      <w:marTop w:val="0"/>
      <w:marBottom w:val="0"/>
      <w:divBdr>
        <w:top w:val="none" w:sz="0" w:space="0" w:color="auto"/>
        <w:left w:val="none" w:sz="0" w:space="0" w:color="auto"/>
        <w:bottom w:val="none" w:sz="0" w:space="0" w:color="auto"/>
        <w:right w:val="none" w:sz="0" w:space="0" w:color="auto"/>
      </w:divBdr>
    </w:div>
    <w:div w:id="1135175656">
      <w:marLeft w:val="0"/>
      <w:marRight w:val="0"/>
      <w:marTop w:val="0"/>
      <w:marBottom w:val="0"/>
      <w:divBdr>
        <w:top w:val="none" w:sz="0" w:space="0" w:color="auto"/>
        <w:left w:val="none" w:sz="0" w:space="0" w:color="auto"/>
        <w:bottom w:val="none" w:sz="0" w:space="0" w:color="auto"/>
        <w:right w:val="none" w:sz="0" w:space="0" w:color="auto"/>
      </w:divBdr>
    </w:div>
    <w:div w:id="1135175657">
      <w:marLeft w:val="0"/>
      <w:marRight w:val="0"/>
      <w:marTop w:val="0"/>
      <w:marBottom w:val="0"/>
      <w:divBdr>
        <w:top w:val="none" w:sz="0" w:space="0" w:color="auto"/>
        <w:left w:val="none" w:sz="0" w:space="0" w:color="auto"/>
        <w:bottom w:val="none" w:sz="0" w:space="0" w:color="auto"/>
        <w:right w:val="none" w:sz="0" w:space="0" w:color="auto"/>
      </w:divBdr>
    </w:div>
    <w:div w:id="1135175658">
      <w:marLeft w:val="0"/>
      <w:marRight w:val="0"/>
      <w:marTop w:val="0"/>
      <w:marBottom w:val="0"/>
      <w:divBdr>
        <w:top w:val="none" w:sz="0" w:space="0" w:color="auto"/>
        <w:left w:val="none" w:sz="0" w:space="0" w:color="auto"/>
        <w:bottom w:val="none" w:sz="0" w:space="0" w:color="auto"/>
        <w:right w:val="none" w:sz="0" w:space="0" w:color="auto"/>
      </w:divBdr>
    </w:div>
    <w:div w:id="1135175659">
      <w:marLeft w:val="0"/>
      <w:marRight w:val="0"/>
      <w:marTop w:val="0"/>
      <w:marBottom w:val="0"/>
      <w:divBdr>
        <w:top w:val="none" w:sz="0" w:space="0" w:color="auto"/>
        <w:left w:val="none" w:sz="0" w:space="0" w:color="auto"/>
        <w:bottom w:val="none" w:sz="0" w:space="0" w:color="auto"/>
        <w:right w:val="none" w:sz="0" w:space="0" w:color="auto"/>
      </w:divBdr>
    </w:div>
    <w:div w:id="1135175660">
      <w:marLeft w:val="0"/>
      <w:marRight w:val="0"/>
      <w:marTop w:val="0"/>
      <w:marBottom w:val="0"/>
      <w:divBdr>
        <w:top w:val="none" w:sz="0" w:space="0" w:color="auto"/>
        <w:left w:val="none" w:sz="0" w:space="0" w:color="auto"/>
        <w:bottom w:val="none" w:sz="0" w:space="0" w:color="auto"/>
        <w:right w:val="none" w:sz="0" w:space="0" w:color="auto"/>
      </w:divBdr>
    </w:div>
    <w:div w:id="11351756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User\Desktop\&#1057;&#1083;&#1072;&#1081;&#1076;&#1099;%20&#1085;&#1072;%20&#1082;&#1086;&#1084;&#1080;&#1089;&#1089;&#1080;&#1102;%2007.07.22.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User\Desktop\&#1057;&#1083;&#1072;&#1081;&#1076;&#1099;%20&#1085;&#1072;%20&#1082;&#1086;&#1084;&#1080;&#1089;&#1089;&#1080;&#1102;%2007.07.22.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User\Desktop\&#1057;&#1083;&#1072;&#1081;&#1076;&#1099;%20&#1085;&#1072;%20&#1082;&#1086;&#1084;&#1080;&#1089;&#1089;&#1080;&#1102;%2007.07.22.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User\Desktop\&#1052;&#1086;&#1103;%20&#1087;&#1072;&#1087;&#1082;&#1072;%20&#1074;%20&#1086;&#1073;&#1083;&#1072;&#1089;&#1090;&#1080;\&#1050;&#1086;&#1084;&#1080;&#1089;&#1089;&#1080;&#1103;%20&#1087;&#1086;%20&#1082;&#1086;&#1086;&#1088;&#1076;&#1080;&#1085;&#1072;&#1094;&#1080;&#1080;%20&#1088;&#1072;&#1073;&#1086;&#1090;&#1099;\&#1082;&#1086;&#1084;&#1080;&#1089;&#1089;&#1080;&#1103;%202022\&#1050;&#1086;&#1084;&#1080;&#1089;&#1089;&#1080;&#1103;%2008.07.2022\&#1050;&#1086;&#1087;&#1080;&#1103;%20&#1057;&#1083;&#1072;&#1081;&#1076;&#1099;%20&#1085;&#1072;%20&#1082;&#1086;&#1084;&#1080;&#1089;&#1089;&#1080;&#1102;%2007.07.22.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User\Desktop\&#1057;&#1083;&#1072;&#1081;&#1076;&#1099;%20&#1085;&#1072;%20&#1082;&#1086;&#1084;&#1080;&#1089;&#1089;&#1080;&#1102;%2007.07.22.xlsx" TargetMode="Externa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a:t>Информированность населения о мерах, принимаемых властями региона по противодействию коррупции</a:t>
            </a:r>
          </a:p>
        </c:rich>
      </c:tx>
      <c:layout>
        <c:manualLayout>
          <c:xMode val="edge"/>
          <c:yMode val="edge"/>
          <c:x val="0.10754746793774522"/>
          <c:y val="3.0651336886349776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2019</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Известно, постоянно слежу за этим</c:v>
                </c:pt>
                <c:pt idx="1">
                  <c:v>Известно, но постоянно не слежу за этим</c:v>
                </c:pt>
                <c:pt idx="2">
                  <c:v>Что-то слышал (слышала), но ничего определенного припомнить не могу</c:v>
                </c:pt>
                <c:pt idx="3">
                  <c:v>Ничего не знаю об этом</c:v>
                </c:pt>
                <c:pt idx="4">
                  <c:v>Затрудняюсь ответить</c:v>
                </c:pt>
              </c:strCache>
            </c:strRef>
          </c:cat>
          <c:val>
            <c:numRef>
              <c:f>Лист1!$B$2:$B$6</c:f>
              <c:numCache>
                <c:formatCode>General</c:formatCode>
                <c:ptCount val="5"/>
                <c:pt idx="0">
                  <c:v>21</c:v>
                </c:pt>
                <c:pt idx="1">
                  <c:v>44</c:v>
                </c:pt>
                <c:pt idx="2">
                  <c:v>17</c:v>
                </c:pt>
                <c:pt idx="3">
                  <c:v>14</c:v>
                </c:pt>
                <c:pt idx="4">
                  <c:v>3</c:v>
                </c:pt>
              </c:numCache>
            </c:numRef>
          </c:val>
          <c:extLst xmlns:c16r2="http://schemas.microsoft.com/office/drawing/2015/06/chart">
            <c:ext xmlns:c16="http://schemas.microsoft.com/office/drawing/2014/chart" uri="{C3380CC4-5D6E-409C-BE32-E72D297353CC}">
              <c16:uniqueId val="{00000000-44C6-4684-8533-82A81D30E26F}"/>
            </c:ext>
          </c:extLst>
        </c:ser>
        <c:ser>
          <c:idx val="1"/>
          <c:order val="1"/>
          <c:tx>
            <c:strRef>
              <c:f>Лист1!$C$1</c:f>
              <c:strCache>
                <c:ptCount val="1"/>
                <c:pt idx="0">
                  <c:v>2020</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Известно, постоянно слежу за этим</c:v>
                </c:pt>
                <c:pt idx="1">
                  <c:v>Известно, но постоянно не слежу за этим</c:v>
                </c:pt>
                <c:pt idx="2">
                  <c:v>Что-то слышал (слышала), но ничего определенного припомнить не могу</c:v>
                </c:pt>
                <c:pt idx="3">
                  <c:v>Ничего не знаю об этом</c:v>
                </c:pt>
                <c:pt idx="4">
                  <c:v>Затрудняюсь ответить</c:v>
                </c:pt>
              </c:strCache>
            </c:strRef>
          </c:cat>
          <c:val>
            <c:numRef>
              <c:f>Лист1!$C$2:$C$6</c:f>
              <c:numCache>
                <c:formatCode>General</c:formatCode>
                <c:ptCount val="5"/>
                <c:pt idx="0">
                  <c:v>16</c:v>
                </c:pt>
                <c:pt idx="1">
                  <c:v>28</c:v>
                </c:pt>
                <c:pt idx="2">
                  <c:v>34</c:v>
                </c:pt>
                <c:pt idx="3">
                  <c:v>13</c:v>
                </c:pt>
                <c:pt idx="4">
                  <c:v>7</c:v>
                </c:pt>
              </c:numCache>
            </c:numRef>
          </c:val>
          <c:extLst xmlns:c16r2="http://schemas.microsoft.com/office/drawing/2015/06/chart">
            <c:ext xmlns:c16="http://schemas.microsoft.com/office/drawing/2014/chart" uri="{C3380CC4-5D6E-409C-BE32-E72D297353CC}">
              <c16:uniqueId val="{00000001-44C6-4684-8533-82A81D30E26F}"/>
            </c:ext>
          </c:extLst>
        </c:ser>
        <c:ser>
          <c:idx val="2"/>
          <c:order val="2"/>
          <c:tx>
            <c:strRef>
              <c:f>Лист1!$D$1</c:f>
              <c:strCache>
                <c:ptCount val="1"/>
                <c:pt idx="0">
                  <c:v>2021</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Известно, постоянно слежу за этим</c:v>
                </c:pt>
                <c:pt idx="1">
                  <c:v>Известно, но постоянно не слежу за этим</c:v>
                </c:pt>
                <c:pt idx="2">
                  <c:v>Что-то слышал (слышала), но ничего определенного припомнить не могу</c:v>
                </c:pt>
                <c:pt idx="3">
                  <c:v>Ничего не знаю об этом</c:v>
                </c:pt>
                <c:pt idx="4">
                  <c:v>Затрудняюсь ответить</c:v>
                </c:pt>
              </c:strCache>
            </c:strRef>
          </c:cat>
          <c:val>
            <c:numRef>
              <c:f>Лист1!$D$2:$D$6</c:f>
              <c:numCache>
                <c:formatCode>General</c:formatCode>
                <c:ptCount val="5"/>
                <c:pt idx="0">
                  <c:v>8</c:v>
                </c:pt>
                <c:pt idx="1">
                  <c:v>39</c:v>
                </c:pt>
                <c:pt idx="2">
                  <c:v>24</c:v>
                </c:pt>
                <c:pt idx="3">
                  <c:v>23</c:v>
                </c:pt>
                <c:pt idx="4">
                  <c:v>6</c:v>
                </c:pt>
              </c:numCache>
            </c:numRef>
          </c:val>
          <c:extLst xmlns:c16r2="http://schemas.microsoft.com/office/drawing/2015/06/chart">
            <c:ext xmlns:c16="http://schemas.microsoft.com/office/drawing/2014/chart" uri="{C3380CC4-5D6E-409C-BE32-E72D297353CC}">
              <c16:uniqueId val="{00000002-44C6-4684-8533-82A81D30E26F}"/>
            </c:ext>
          </c:extLst>
        </c:ser>
        <c:dLbls>
          <c:dLblPos val="outEnd"/>
          <c:showLegendKey val="0"/>
          <c:showVal val="1"/>
          <c:showCatName val="0"/>
          <c:showSerName val="0"/>
          <c:showPercent val="0"/>
          <c:showBubbleSize val="0"/>
        </c:dLbls>
        <c:gapWidth val="100"/>
        <c:overlap val="-24"/>
        <c:axId val="-557611536"/>
        <c:axId val="-557624048"/>
      </c:barChart>
      <c:catAx>
        <c:axId val="-55761153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557624048"/>
        <c:crosses val="autoZero"/>
        <c:auto val="1"/>
        <c:lblAlgn val="ctr"/>
        <c:lblOffset val="100"/>
        <c:noMultiLvlLbl val="0"/>
      </c:catAx>
      <c:valAx>
        <c:axId val="-557624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7611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a:t>Информированность представителей  бизнеса о мерах, принимаемых властями региона по противодействию коррупции </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2019</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Лист1!$A$9:$A$12</c:f>
              <c:strCache>
                <c:ptCount val="4"/>
                <c:pt idx="0">
                  <c:v>Известно, постоянно слежу за этим</c:v>
                </c:pt>
                <c:pt idx="1">
                  <c:v>Известно, но постоянно не слежу за этим</c:v>
                </c:pt>
                <c:pt idx="2">
                  <c:v>Что-то слышал (слышала), но ничего определенного припомнить не могу</c:v>
                </c:pt>
                <c:pt idx="3">
                  <c:v>Ничего не знаю об этом</c:v>
                </c:pt>
              </c:strCache>
            </c:strRef>
          </c:cat>
          <c:val>
            <c:numRef>
              <c:f>Лист1!$B$9:$B$12</c:f>
              <c:numCache>
                <c:formatCode>General</c:formatCode>
                <c:ptCount val="4"/>
                <c:pt idx="0">
                  <c:v>14</c:v>
                </c:pt>
                <c:pt idx="1">
                  <c:v>29</c:v>
                </c:pt>
                <c:pt idx="2">
                  <c:v>29</c:v>
                </c:pt>
                <c:pt idx="3">
                  <c:v>27</c:v>
                </c:pt>
              </c:numCache>
            </c:numRef>
          </c:val>
          <c:extLst xmlns:c16r2="http://schemas.microsoft.com/office/drawing/2015/06/chart">
            <c:ext xmlns:c16="http://schemas.microsoft.com/office/drawing/2014/chart" uri="{C3380CC4-5D6E-409C-BE32-E72D297353CC}">
              <c16:uniqueId val="{00000000-F6EB-4F19-BEE9-4D7BCFA04690}"/>
            </c:ext>
          </c:extLst>
        </c:ser>
        <c:ser>
          <c:idx val="1"/>
          <c:order val="1"/>
          <c:tx>
            <c:strRef>
              <c:f>Лист1!$C$1</c:f>
              <c:strCache>
                <c:ptCount val="1"/>
                <c:pt idx="0">
                  <c:v>2020</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Лист1!$A$9:$A$12</c:f>
              <c:strCache>
                <c:ptCount val="4"/>
                <c:pt idx="0">
                  <c:v>Известно, постоянно слежу за этим</c:v>
                </c:pt>
                <c:pt idx="1">
                  <c:v>Известно, но постоянно не слежу за этим</c:v>
                </c:pt>
                <c:pt idx="2">
                  <c:v>Что-то слышал (слышала), но ничего определенного припомнить не могу</c:v>
                </c:pt>
                <c:pt idx="3">
                  <c:v>Ничего не знаю об этом</c:v>
                </c:pt>
              </c:strCache>
            </c:strRef>
          </c:cat>
          <c:val>
            <c:numRef>
              <c:f>Лист1!$C$9:$C$12</c:f>
              <c:numCache>
                <c:formatCode>General</c:formatCode>
                <c:ptCount val="4"/>
                <c:pt idx="0">
                  <c:v>17</c:v>
                </c:pt>
                <c:pt idx="1">
                  <c:v>25</c:v>
                </c:pt>
                <c:pt idx="2">
                  <c:v>23</c:v>
                </c:pt>
                <c:pt idx="3">
                  <c:v>35</c:v>
                </c:pt>
              </c:numCache>
            </c:numRef>
          </c:val>
          <c:extLst xmlns:c16r2="http://schemas.microsoft.com/office/drawing/2015/06/chart">
            <c:ext xmlns:c16="http://schemas.microsoft.com/office/drawing/2014/chart" uri="{C3380CC4-5D6E-409C-BE32-E72D297353CC}">
              <c16:uniqueId val="{00000001-F6EB-4F19-BEE9-4D7BCFA04690}"/>
            </c:ext>
          </c:extLst>
        </c:ser>
        <c:ser>
          <c:idx val="2"/>
          <c:order val="2"/>
          <c:tx>
            <c:strRef>
              <c:f>Лист1!$D$1</c:f>
              <c:strCache>
                <c:ptCount val="1"/>
                <c:pt idx="0">
                  <c:v>2021</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Лист1!$A$9:$A$12</c:f>
              <c:strCache>
                <c:ptCount val="4"/>
                <c:pt idx="0">
                  <c:v>Известно, постоянно слежу за этим</c:v>
                </c:pt>
                <c:pt idx="1">
                  <c:v>Известно, но постоянно не слежу за этим</c:v>
                </c:pt>
                <c:pt idx="2">
                  <c:v>Что-то слышал (слышала), но ничего определенного припомнить не могу</c:v>
                </c:pt>
                <c:pt idx="3">
                  <c:v>Ничего не знаю об этом</c:v>
                </c:pt>
              </c:strCache>
            </c:strRef>
          </c:cat>
          <c:val>
            <c:numRef>
              <c:f>Лист1!$D$9:$D$12</c:f>
              <c:numCache>
                <c:formatCode>General</c:formatCode>
                <c:ptCount val="4"/>
                <c:pt idx="0">
                  <c:v>9</c:v>
                </c:pt>
                <c:pt idx="1">
                  <c:v>21</c:v>
                </c:pt>
                <c:pt idx="2">
                  <c:v>33</c:v>
                </c:pt>
                <c:pt idx="3">
                  <c:v>37</c:v>
                </c:pt>
              </c:numCache>
            </c:numRef>
          </c:val>
          <c:extLst xmlns:c16r2="http://schemas.microsoft.com/office/drawing/2015/06/chart">
            <c:ext xmlns:c16="http://schemas.microsoft.com/office/drawing/2014/chart" uri="{C3380CC4-5D6E-409C-BE32-E72D297353CC}">
              <c16:uniqueId val="{00000002-F6EB-4F19-BEE9-4D7BCFA04690}"/>
            </c:ext>
          </c:extLst>
        </c:ser>
        <c:dLbls>
          <c:dLblPos val="outEnd"/>
          <c:showLegendKey val="0"/>
          <c:showVal val="1"/>
          <c:showCatName val="0"/>
          <c:showSerName val="0"/>
          <c:showPercent val="0"/>
          <c:showBubbleSize val="0"/>
        </c:dLbls>
        <c:gapWidth val="100"/>
        <c:overlap val="-24"/>
        <c:axId val="-557620784"/>
        <c:axId val="-557622416"/>
      </c:barChart>
      <c:catAx>
        <c:axId val="-55762078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557622416"/>
        <c:crosses val="autoZero"/>
        <c:auto val="1"/>
        <c:lblAlgn val="ctr"/>
        <c:lblOffset val="100"/>
        <c:noMultiLvlLbl val="0"/>
      </c:catAx>
      <c:valAx>
        <c:axId val="-557622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76207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a:t>Оценка населением эффективности принимаемых антикоррупционных мер в Оренбургской области</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2019</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Лист1!$A$16:$A$17</c:f>
              <c:strCache>
                <c:ptCount val="2"/>
                <c:pt idx="0">
                  <c:v>Власти делают все возможное</c:v>
                </c:pt>
                <c:pt idx="1">
                  <c:v>Власти делают много</c:v>
                </c:pt>
              </c:strCache>
            </c:strRef>
          </c:cat>
          <c:val>
            <c:numRef>
              <c:f>Лист1!$B$16:$B$17</c:f>
              <c:numCache>
                <c:formatCode>General</c:formatCode>
                <c:ptCount val="2"/>
                <c:pt idx="0">
                  <c:v>18</c:v>
                </c:pt>
                <c:pt idx="1">
                  <c:v>44</c:v>
                </c:pt>
              </c:numCache>
            </c:numRef>
          </c:val>
          <c:extLst xmlns:c16r2="http://schemas.microsoft.com/office/drawing/2015/06/chart">
            <c:ext xmlns:c16="http://schemas.microsoft.com/office/drawing/2014/chart" uri="{C3380CC4-5D6E-409C-BE32-E72D297353CC}">
              <c16:uniqueId val="{00000000-D085-438D-A997-871DB230E4F4}"/>
            </c:ext>
          </c:extLst>
        </c:ser>
        <c:ser>
          <c:idx val="1"/>
          <c:order val="1"/>
          <c:tx>
            <c:strRef>
              <c:f>Лист1!$C$1</c:f>
              <c:strCache>
                <c:ptCount val="1"/>
                <c:pt idx="0">
                  <c:v>2020</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Лист1!$A$16:$A$17</c:f>
              <c:strCache>
                <c:ptCount val="2"/>
                <c:pt idx="0">
                  <c:v>Власти делают все возможное</c:v>
                </c:pt>
                <c:pt idx="1">
                  <c:v>Власти делают много</c:v>
                </c:pt>
              </c:strCache>
            </c:strRef>
          </c:cat>
          <c:val>
            <c:numRef>
              <c:f>Лист1!$C$16:$C$17</c:f>
              <c:numCache>
                <c:formatCode>General</c:formatCode>
                <c:ptCount val="2"/>
                <c:pt idx="0">
                  <c:v>10.3</c:v>
                </c:pt>
                <c:pt idx="1">
                  <c:v>24</c:v>
                </c:pt>
              </c:numCache>
            </c:numRef>
          </c:val>
          <c:extLst xmlns:c16r2="http://schemas.microsoft.com/office/drawing/2015/06/chart">
            <c:ext xmlns:c16="http://schemas.microsoft.com/office/drawing/2014/chart" uri="{C3380CC4-5D6E-409C-BE32-E72D297353CC}">
              <c16:uniqueId val="{00000001-D085-438D-A997-871DB230E4F4}"/>
            </c:ext>
          </c:extLst>
        </c:ser>
        <c:ser>
          <c:idx val="2"/>
          <c:order val="2"/>
          <c:tx>
            <c:strRef>
              <c:f>Лист1!$D$1</c:f>
              <c:strCache>
                <c:ptCount val="1"/>
                <c:pt idx="0">
                  <c:v>2021</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Лист1!$A$16:$A$17</c:f>
              <c:strCache>
                <c:ptCount val="2"/>
                <c:pt idx="0">
                  <c:v>Власти делают все возможное</c:v>
                </c:pt>
                <c:pt idx="1">
                  <c:v>Власти делают много</c:v>
                </c:pt>
              </c:strCache>
            </c:strRef>
          </c:cat>
          <c:val>
            <c:numRef>
              <c:f>Лист1!$D$16:$D$17</c:f>
              <c:numCache>
                <c:formatCode>General</c:formatCode>
                <c:ptCount val="2"/>
                <c:pt idx="0">
                  <c:v>12.8</c:v>
                </c:pt>
                <c:pt idx="1">
                  <c:v>25.1</c:v>
                </c:pt>
              </c:numCache>
            </c:numRef>
          </c:val>
          <c:extLst xmlns:c16r2="http://schemas.microsoft.com/office/drawing/2015/06/chart">
            <c:ext xmlns:c16="http://schemas.microsoft.com/office/drawing/2014/chart" uri="{C3380CC4-5D6E-409C-BE32-E72D297353CC}">
              <c16:uniqueId val="{00000002-D085-438D-A997-871DB230E4F4}"/>
            </c:ext>
          </c:extLst>
        </c:ser>
        <c:dLbls>
          <c:dLblPos val="outEnd"/>
          <c:showLegendKey val="0"/>
          <c:showVal val="1"/>
          <c:showCatName val="0"/>
          <c:showSerName val="0"/>
          <c:showPercent val="0"/>
          <c:showBubbleSize val="0"/>
        </c:dLbls>
        <c:gapWidth val="100"/>
        <c:overlap val="-24"/>
        <c:axId val="-557622960"/>
        <c:axId val="-557619152"/>
      </c:barChart>
      <c:catAx>
        <c:axId val="-55762296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557619152"/>
        <c:crosses val="autoZero"/>
        <c:auto val="1"/>
        <c:lblAlgn val="ctr"/>
        <c:lblOffset val="100"/>
        <c:noMultiLvlLbl val="0"/>
      </c:catAx>
      <c:valAx>
        <c:axId val="-557619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7622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sz="1400"/>
              <a:t>Оценка представителями бизнеса эффективности принимаемых антикоррупционных мер, принимаемых властями региона по противодействию коррупции</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2019</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Лист1!$A$21:$A$26</c:f>
              <c:strCache>
                <c:ptCount val="6"/>
                <c:pt idx="0">
                  <c:v>Затрудняюсь ответить</c:v>
                </c:pt>
                <c:pt idx="1">
                  <c:v>Ухудшающими ситуацию (контрэффективны)</c:v>
                </c:pt>
                <c:pt idx="2">
                  <c:v>Абсолютно неэффективны</c:v>
                </c:pt>
                <c:pt idx="3">
                  <c:v>Скорее неэффективны</c:v>
                </c:pt>
                <c:pt idx="4">
                  <c:v>Скорее эффективны</c:v>
                </c:pt>
                <c:pt idx="5">
                  <c:v>Очень эффективны</c:v>
                </c:pt>
              </c:strCache>
            </c:strRef>
          </c:cat>
          <c:val>
            <c:numRef>
              <c:f>Лист1!$B$21:$B$26</c:f>
              <c:numCache>
                <c:formatCode>General</c:formatCode>
                <c:ptCount val="6"/>
                <c:pt idx="0">
                  <c:v>29</c:v>
                </c:pt>
                <c:pt idx="1">
                  <c:v>6</c:v>
                </c:pt>
                <c:pt idx="2">
                  <c:v>22</c:v>
                </c:pt>
                <c:pt idx="3">
                  <c:v>33</c:v>
                </c:pt>
                <c:pt idx="4">
                  <c:v>8</c:v>
                </c:pt>
                <c:pt idx="5">
                  <c:v>2</c:v>
                </c:pt>
              </c:numCache>
            </c:numRef>
          </c:val>
          <c:extLst xmlns:c16r2="http://schemas.microsoft.com/office/drawing/2015/06/chart">
            <c:ext xmlns:c16="http://schemas.microsoft.com/office/drawing/2014/chart" uri="{C3380CC4-5D6E-409C-BE32-E72D297353CC}">
              <c16:uniqueId val="{00000000-711D-4C00-A8A5-60C267CFAE2D}"/>
            </c:ext>
          </c:extLst>
        </c:ser>
        <c:ser>
          <c:idx val="1"/>
          <c:order val="1"/>
          <c:tx>
            <c:strRef>
              <c:f>Лист1!$C$1</c:f>
              <c:strCache>
                <c:ptCount val="1"/>
                <c:pt idx="0">
                  <c:v>2020</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Лист1!$A$21:$A$26</c:f>
              <c:strCache>
                <c:ptCount val="6"/>
                <c:pt idx="0">
                  <c:v>Затрудняюсь ответить</c:v>
                </c:pt>
                <c:pt idx="1">
                  <c:v>Ухудшающими ситуацию (контрэффективны)</c:v>
                </c:pt>
                <c:pt idx="2">
                  <c:v>Абсолютно неэффективны</c:v>
                </c:pt>
                <c:pt idx="3">
                  <c:v>Скорее неэффективны</c:v>
                </c:pt>
                <c:pt idx="4">
                  <c:v>Скорее эффективны</c:v>
                </c:pt>
                <c:pt idx="5">
                  <c:v>Очень эффективны</c:v>
                </c:pt>
              </c:strCache>
            </c:strRef>
          </c:cat>
          <c:val>
            <c:numRef>
              <c:f>Лист1!$C$21:$C$26</c:f>
              <c:numCache>
                <c:formatCode>General</c:formatCode>
                <c:ptCount val="6"/>
                <c:pt idx="0">
                  <c:v>13</c:v>
                </c:pt>
                <c:pt idx="1">
                  <c:v>12</c:v>
                </c:pt>
                <c:pt idx="2">
                  <c:v>28</c:v>
                </c:pt>
                <c:pt idx="3">
                  <c:v>43</c:v>
                </c:pt>
                <c:pt idx="4">
                  <c:v>3</c:v>
                </c:pt>
                <c:pt idx="5">
                  <c:v>1</c:v>
                </c:pt>
              </c:numCache>
            </c:numRef>
          </c:val>
          <c:extLst xmlns:c16r2="http://schemas.microsoft.com/office/drawing/2015/06/chart">
            <c:ext xmlns:c16="http://schemas.microsoft.com/office/drawing/2014/chart" uri="{C3380CC4-5D6E-409C-BE32-E72D297353CC}">
              <c16:uniqueId val="{00000001-711D-4C00-A8A5-60C267CFAE2D}"/>
            </c:ext>
          </c:extLst>
        </c:ser>
        <c:ser>
          <c:idx val="2"/>
          <c:order val="2"/>
          <c:tx>
            <c:strRef>
              <c:f>Лист1!$D$1</c:f>
              <c:strCache>
                <c:ptCount val="1"/>
                <c:pt idx="0">
                  <c:v>2021</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Лист1!$A$21:$A$26</c:f>
              <c:strCache>
                <c:ptCount val="6"/>
                <c:pt idx="0">
                  <c:v>Затрудняюсь ответить</c:v>
                </c:pt>
                <c:pt idx="1">
                  <c:v>Ухудшающими ситуацию (контрэффективны)</c:v>
                </c:pt>
                <c:pt idx="2">
                  <c:v>Абсолютно неэффективны</c:v>
                </c:pt>
                <c:pt idx="3">
                  <c:v>Скорее неэффективны</c:v>
                </c:pt>
                <c:pt idx="4">
                  <c:v>Скорее эффективны</c:v>
                </c:pt>
                <c:pt idx="5">
                  <c:v>Очень эффективны</c:v>
                </c:pt>
              </c:strCache>
            </c:strRef>
          </c:cat>
          <c:val>
            <c:numRef>
              <c:f>Лист1!$D$21:$D$26</c:f>
              <c:numCache>
                <c:formatCode>General</c:formatCode>
                <c:ptCount val="6"/>
                <c:pt idx="0">
                  <c:v>32.299999999999997</c:v>
                </c:pt>
                <c:pt idx="1">
                  <c:v>5.4</c:v>
                </c:pt>
                <c:pt idx="2">
                  <c:v>17.8</c:v>
                </c:pt>
                <c:pt idx="3">
                  <c:v>15.8</c:v>
                </c:pt>
                <c:pt idx="4">
                  <c:v>20.8</c:v>
                </c:pt>
                <c:pt idx="5">
                  <c:v>7.9</c:v>
                </c:pt>
              </c:numCache>
            </c:numRef>
          </c:val>
          <c:extLst xmlns:c16r2="http://schemas.microsoft.com/office/drawing/2015/06/chart">
            <c:ext xmlns:c16="http://schemas.microsoft.com/office/drawing/2014/chart" uri="{C3380CC4-5D6E-409C-BE32-E72D297353CC}">
              <c16:uniqueId val="{00000002-711D-4C00-A8A5-60C267CFAE2D}"/>
            </c:ext>
          </c:extLst>
        </c:ser>
        <c:dLbls>
          <c:dLblPos val="outEnd"/>
          <c:showLegendKey val="0"/>
          <c:showVal val="1"/>
          <c:showCatName val="0"/>
          <c:showSerName val="0"/>
          <c:showPercent val="0"/>
          <c:showBubbleSize val="0"/>
        </c:dLbls>
        <c:gapWidth val="100"/>
        <c:overlap val="-24"/>
        <c:axId val="-557610992"/>
        <c:axId val="-557619696"/>
      </c:barChart>
      <c:catAx>
        <c:axId val="-55761099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7619696"/>
        <c:crosses val="autoZero"/>
        <c:auto val="1"/>
        <c:lblAlgn val="ctr"/>
        <c:lblOffset val="100"/>
        <c:noMultiLvlLbl val="0"/>
      </c:catAx>
      <c:valAx>
        <c:axId val="-5576196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7610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a:t>Результаты обращений в государственные и муниципальные учреждения</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2019</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Лист1!$A$35:$A$38</c:f>
              <c:strCache>
                <c:ptCount val="4"/>
                <c:pt idx="0">
                  <c:v>Полностью удовлетворены</c:v>
                </c:pt>
                <c:pt idx="1">
                  <c:v>Частично удовлетворены</c:v>
                </c:pt>
                <c:pt idx="2">
                  <c:v>Совсем не удовлетворены</c:v>
                </c:pt>
                <c:pt idx="3">
                  <c:v>Затрудняюсь ответить</c:v>
                </c:pt>
              </c:strCache>
            </c:strRef>
          </c:cat>
          <c:val>
            <c:numRef>
              <c:f>Лист1!$B$35:$B$38</c:f>
              <c:numCache>
                <c:formatCode>General</c:formatCode>
                <c:ptCount val="4"/>
                <c:pt idx="0">
                  <c:v>47</c:v>
                </c:pt>
                <c:pt idx="1">
                  <c:v>37</c:v>
                </c:pt>
                <c:pt idx="2">
                  <c:v>13</c:v>
                </c:pt>
                <c:pt idx="3">
                  <c:v>3</c:v>
                </c:pt>
              </c:numCache>
            </c:numRef>
          </c:val>
          <c:extLst xmlns:c16r2="http://schemas.microsoft.com/office/drawing/2015/06/chart">
            <c:ext xmlns:c16="http://schemas.microsoft.com/office/drawing/2014/chart" uri="{C3380CC4-5D6E-409C-BE32-E72D297353CC}">
              <c16:uniqueId val="{00000000-96C4-40D1-B1E4-0F7BC57647B8}"/>
            </c:ext>
          </c:extLst>
        </c:ser>
        <c:ser>
          <c:idx val="1"/>
          <c:order val="1"/>
          <c:tx>
            <c:strRef>
              <c:f>Лист1!$C$1</c:f>
              <c:strCache>
                <c:ptCount val="1"/>
                <c:pt idx="0">
                  <c:v>2020</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Лист1!$A$35:$A$38</c:f>
              <c:strCache>
                <c:ptCount val="4"/>
                <c:pt idx="0">
                  <c:v>Полностью удовлетворены</c:v>
                </c:pt>
                <c:pt idx="1">
                  <c:v>Частично удовлетворены</c:v>
                </c:pt>
                <c:pt idx="2">
                  <c:v>Совсем не удовлетворены</c:v>
                </c:pt>
                <c:pt idx="3">
                  <c:v>Затрудняюсь ответить</c:v>
                </c:pt>
              </c:strCache>
            </c:strRef>
          </c:cat>
          <c:val>
            <c:numRef>
              <c:f>Лист1!$C$35:$C$38</c:f>
              <c:numCache>
                <c:formatCode>General</c:formatCode>
                <c:ptCount val="4"/>
                <c:pt idx="0">
                  <c:v>25.4</c:v>
                </c:pt>
                <c:pt idx="1">
                  <c:v>22.2</c:v>
                </c:pt>
                <c:pt idx="2">
                  <c:v>24.6</c:v>
                </c:pt>
                <c:pt idx="3">
                  <c:v>27.8</c:v>
                </c:pt>
              </c:numCache>
            </c:numRef>
          </c:val>
          <c:extLst xmlns:c16r2="http://schemas.microsoft.com/office/drawing/2015/06/chart">
            <c:ext xmlns:c16="http://schemas.microsoft.com/office/drawing/2014/chart" uri="{C3380CC4-5D6E-409C-BE32-E72D297353CC}">
              <c16:uniqueId val="{00000001-96C4-40D1-B1E4-0F7BC57647B8}"/>
            </c:ext>
          </c:extLst>
        </c:ser>
        <c:ser>
          <c:idx val="2"/>
          <c:order val="2"/>
          <c:tx>
            <c:strRef>
              <c:f>Лист1!$D$1</c:f>
              <c:strCache>
                <c:ptCount val="1"/>
                <c:pt idx="0">
                  <c:v>2021</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Лист1!$A$35:$A$38</c:f>
              <c:strCache>
                <c:ptCount val="4"/>
                <c:pt idx="0">
                  <c:v>Полностью удовлетворены</c:v>
                </c:pt>
                <c:pt idx="1">
                  <c:v>Частично удовлетворены</c:v>
                </c:pt>
                <c:pt idx="2">
                  <c:v>Совсем не удовлетворены</c:v>
                </c:pt>
                <c:pt idx="3">
                  <c:v>Затрудняюсь ответить</c:v>
                </c:pt>
              </c:strCache>
            </c:strRef>
          </c:cat>
          <c:val>
            <c:numRef>
              <c:f>Лист1!$D$35:$D$38</c:f>
              <c:numCache>
                <c:formatCode>General</c:formatCode>
                <c:ptCount val="4"/>
                <c:pt idx="0">
                  <c:v>53.9</c:v>
                </c:pt>
                <c:pt idx="1">
                  <c:v>32.6</c:v>
                </c:pt>
                <c:pt idx="2">
                  <c:v>8.6</c:v>
                </c:pt>
                <c:pt idx="3">
                  <c:v>5</c:v>
                </c:pt>
              </c:numCache>
            </c:numRef>
          </c:val>
          <c:extLst xmlns:c16r2="http://schemas.microsoft.com/office/drawing/2015/06/chart">
            <c:ext xmlns:c16="http://schemas.microsoft.com/office/drawing/2014/chart" uri="{C3380CC4-5D6E-409C-BE32-E72D297353CC}">
              <c16:uniqueId val="{00000002-96C4-40D1-B1E4-0F7BC57647B8}"/>
            </c:ext>
          </c:extLst>
        </c:ser>
        <c:dLbls>
          <c:dLblPos val="outEnd"/>
          <c:showLegendKey val="0"/>
          <c:showVal val="1"/>
          <c:showCatName val="0"/>
          <c:showSerName val="0"/>
          <c:showPercent val="0"/>
          <c:showBubbleSize val="0"/>
        </c:dLbls>
        <c:gapWidth val="100"/>
        <c:overlap val="-24"/>
        <c:axId val="-557613168"/>
        <c:axId val="-557612080"/>
      </c:barChart>
      <c:catAx>
        <c:axId val="-55761316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557612080"/>
        <c:crosses val="autoZero"/>
        <c:auto val="1"/>
        <c:lblAlgn val="ctr"/>
        <c:lblOffset val="100"/>
        <c:noMultiLvlLbl val="0"/>
      </c:catAx>
      <c:valAx>
        <c:axId val="-557612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7613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560" b="1" i="0" u="none" strike="noStrike" kern="1200" baseline="0">
                <a:solidFill>
                  <a:schemeClr val="tx1">
                    <a:lumMod val="65000"/>
                    <a:lumOff val="35000"/>
                  </a:schemeClr>
                </a:solidFill>
                <a:latin typeface="+mn-lt"/>
                <a:ea typeface="+mn-ea"/>
                <a:cs typeface="+mn-cs"/>
              </a:defRPr>
            </a:pPr>
            <a:r>
              <a:rPr lang="ru-RU"/>
              <a:t>Причины по которым респонденты отказываются от дачи взятки </a:t>
            </a:r>
          </a:p>
        </c:rich>
      </c:tx>
      <c:overlay val="0"/>
      <c:spPr>
        <a:noFill/>
        <a:ln w="24772">
          <a:noFill/>
        </a:ln>
      </c:spPr>
    </c:title>
    <c:autoTitleDeleted val="0"/>
    <c:plotArea>
      <c:layout/>
      <c:barChart>
        <c:barDir val="col"/>
        <c:grouping val="clustered"/>
        <c:varyColors val="0"/>
        <c:ser>
          <c:idx val="0"/>
          <c:order val="0"/>
          <c:tx>
            <c:strRef>
              <c:f>Лист1!$B$1</c:f>
              <c:strCache>
                <c:ptCount val="1"/>
                <c:pt idx="0">
                  <c:v>2019</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w="24772">
                <a:noFill/>
              </a:ln>
            </c:spPr>
            <c:txPr>
              <a:bodyPr rot="0" spcFirstLastPara="1" vertOverflow="ellipsis" vert="horz" wrap="square" lIns="38100" tIns="19050" rIns="38100" bIns="19050" anchor="ctr" anchorCtr="1">
                <a:spAutoFit/>
              </a:bodyPr>
              <a:lstStyle/>
              <a:p>
                <a:pPr>
                  <a:defRPr sz="878" b="1"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Лист1!$A$42:$A$48</c:f>
              <c:strCache>
                <c:ptCount val="7"/>
                <c:pt idx="0">
                  <c:v>Для меня это слишком дорого</c:v>
                </c:pt>
                <c:pt idx="1">
                  <c:v>Мне противно это делать</c:v>
                </c:pt>
                <c:pt idx="2">
                  <c:v>Я не знаю, как это делается, неудобно</c:v>
                </c:pt>
                <c:pt idx="3">
                  <c:v>Я принципиально не даю взяток, даже если все это делают</c:v>
                </c:pt>
                <c:pt idx="4">
                  <c:v>Могу добиться своего и без взяток, другим путем</c:v>
                </c:pt>
                <c:pt idx="5">
                  <c:v>Я боюсь, что меня поймают и накажут</c:v>
                </c:pt>
                <c:pt idx="6">
                  <c:v>Затрудняюсь ответить</c:v>
                </c:pt>
              </c:strCache>
            </c:strRef>
          </c:cat>
          <c:val>
            <c:numRef>
              <c:f>Лист1!$B$42:$B$48</c:f>
              <c:numCache>
                <c:formatCode>General</c:formatCode>
                <c:ptCount val="7"/>
                <c:pt idx="0">
                  <c:v>11</c:v>
                </c:pt>
                <c:pt idx="1">
                  <c:v>10</c:v>
                </c:pt>
                <c:pt idx="2">
                  <c:v>13</c:v>
                </c:pt>
                <c:pt idx="3">
                  <c:v>17</c:v>
                </c:pt>
                <c:pt idx="4">
                  <c:v>38</c:v>
                </c:pt>
                <c:pt idx="5">
                  <c:v>5</c:v>
                </c:pt>
                <c:pt idx="6">
                  <c:v>7</c:v>
                </c:pt>
              </c:numCache>
            </c:numRef>
          </c:val>
        </c:ser>
        <c:ser>
          <c:idx val="1"/>
          <c:order val="1"/>
          <c:tx>
            <c:strRef>
              <c:f>Лист1!$C$1</c:f>
              <c:strCache>
                <c:ptCount val="1"/>
                <c:pt idx="0">
                  <c:v>2020</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w="24772">
                <a:noFill/>
              </a:ln>
            </c:spPr>
            <c:txPr>
              <a:bodyPr rot="0" spcFirstLastPara="1" vertOverflow="ellipsis" vert="horz" wrap="square" lIns="38100" tIns="19050" rIns="38100" bIns="19050" anchor="ctr" anchorCtr="1">
                <a:spAutoFit/>
              </a:bodyPr>
              <a:lstStyle/>
              <a:p>
                <a:pPr>
                  <a:defRPr sz="878" b="1"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Лист1!$A$42:$A$48</c:f>
              <c:strCache>
                <c:ptCount val="7"/>
                <c:pt idx="0">
                  <c:v>Для меня это слишком дорого</c:v>
                </c:pt>
                <c:pt idx="1">
                  <c:v>Мне противно это делать</c:v>
                </c:pt>
                <c:pt idx="2">
                  <c:v>Я не знаю, как это делается, неудобно</c:v>
                </c:pt>
                <c:pt idx="3">
                  <c:v>Я принципиально не даю взяток, даже если все это делают</c:v>
                </c:pt>
                <c:pt idx="4">
                  <c:v>Могу добиться своего и без взяток, другим путем</c:v>
                </c:pt>
                <c:pt idx="5">
                  <c:v>Я боюсь, что меня поймают и накажут</c:v>
                </c:pt>
                <c:pt idx="6">
                  <c:v>Затрудняюсь ответить</c:v>
                </c:pt>
              </c:strCache>
            </c:strRef>
          </c:cat>
          <c:val>
            <c:numRef>
              <c:f>Лист1!$C$42:$C$48</c:f>
              <c:numCache>
                <c:formatCode>General</c:formatCode>
                <c:ptCount val="7"/>
                <c:pt idx="0">
                  <c:v>7.5</c:v>
                </c:pt>
                <c:pt idx="1">
                  <c:v>17</c:v>
                </c:pt>
                <c:pt idx="2">
                  <c:v>22.6</c:v>
                </c:pt>
                <c:pt idx="3">
                  <c:v>18.899999999999999</c:v>
                </c:pt>
                <c:pt idx="4">
                  <c:v>9.4</c:v>
                </c:pt>
                <c:pt idx="5">
                  <c:v>13.2</c:v>
                </c:pt>
                <c:pt idx="6">
                  <c:v>11.3</c:v>
                </c:pt>
              </c:numCache>
            </c:numRef>
          </c:val>
        </c:ser>
        <c:ser>
          <c:idx val="2"/>
          <c:order val="2"/>
          <c:tx>
            <c:strRef>
              <c:f>Лист1!$D$1</c:f>
              <c:strCache>
                <c:ptCount val="1"/>
                <c:pt idx="0">
                  <c:v>2021</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w="24772">
                <a:noFill/>
              </a:ln>
            </c:spPr>
            <c:txPr>
              <a:bodyPr rot="0" spcFirstLastPara="1" vertOverflow="ellipsis" vert="horz" wrap="square" lIns="38100" tIns="19050" rIns="38100" bIns="19050" anchor="ctr" anchorCtr="1">
                <a:spAutoFit/>
              </a:bodyPr>
              <a:lstStyle/>
              <a:p>
                <a:pPr>
                  <a:defRPr sz="878" b="1"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Лист1!$A$42:$A$48</c:f>
              <c:strCache>
                <c:ptCount val="7"/>
                <c:pt idx="0">
                  <c:v>Для меня это слишком дорого</c:v>
                </c:pt>
                <c:pt idx="1">
                  <c:v>Мне противно это делать</c:v>
                </c:pt>
                <c:pt idx="2">
                  <c:v>Я не знаю, как это делается, неудобно</c:v>
                </c:pt>
                <c:pt idx="3">
                  <c:v>Я принципиально не даю взяток, даже если все это делают</c:v>
                </c:pt>
                <c:pt idx="4">
                  <c:v>Могу добиться своего и без взяток, другим путем</c:v>
                </c:pt>
                <c:pt idx="5">
                  <c:v>Я боюсь, что меня поймают и накажут</c:v>
                </c:pt>
                <c:pt idx="6">
                  <c:v>Затрудняюсь ответить</c:v>
                </c:pt>
              </c:strCache>
            </c:strRef>
          </c:cat>
          <c:val>
            <c:numRef>
              <c:f>Лист1!$D$42:$D$48</c:f>
              <c:numCache>
                <c:formatCode>General</c:formatCode>
                <c:ptCount val="7"/>
                <c:pt idx="0">
                  <c:v>10.6</c:v>
                </c:pt>
                <c:pt idx="1">
                  <c:v>12.9</c:v>
                </c:pt>
                <c:pt idx="2">
                  <c:v>5.3</c:v>
                </c:pt>
                <c:pt idx="3">
                  <c:v>23.5</c:v>
                </c:pt>
                <c:pt idx="4">
                  <c:v>26.5</c:v>
                </c:pt>
                <c:pt idx="5">
                  <c:v>9.8000000000000007</c:v>
                </c:pt>
                <c:pt idx="6">
                  <c:v>10.6</c:v>
                </c:pt>
              </c:numCache>
            </c:numRef>
          </c:val>
        </c:ser>
        <c:dLbls>
          <c:showLegendKey val="0"/>
          <c:showVal val="0"/>
          <c:showCatName val="0"/>
          <c:showSerName val="0"/>
          <c:showPercent val="0"/>
          <c:showBubbleSize val="0"/>
        </c:dLbls>
        <c:gapWidth val="100"/>
        <c:overlap val="-24"/>
        <c:axId val="-557610448"/>
        <c:axId val="-557615888"/>
      </c:barChart>
      <c:catAx>
        <c:axId val="-557610448"/>
        <c:scaling>
          <c:orientation val="minMax"/>
        </c:scaling>
        <c:delete val="0"/>
        <c:axPos val="b"/>
        <c:numFmt formatCode="General" sourceLinked="1"/>
        <c:majorTickMark val="none"/>
        <c:minorTickMark val="none"/>
        <c:tickLblPos val="nextTo"/>
        <c:spPr>
          <a:noFill/>
          <a:ln w="12386" cap="flat" cmpd="sng" algn="ctr">
            <a:solidFill>
              <a:schemeClr val="tx1">
                <a:lumMod val="15000"/>
                <a:lumOff val="85000"/>
              </a:schemeClr>
            </a:solidFill>
            <a:round/>
          </a:ln>
          <a:effectLst/>
        </c:spPr>
        <c:txPr>
          <a:bodyPr rot="-60000000" spcFirstLastPara="1" vertOverflow="ellipsis" vert="horz" wrap="square" anchor="ctr" anchorCtr="1"/>
          <a:lstStyle/>
          <a:p>
            <a:pPr>
              <a:defRPr sz="878" b="1" i="0" u="none" strike="noStrike" kern="1200" baseline="0">
                <a:solidFill>
                  <a:schemeClr val="tx1">
                    <a:lumMod val="65000"/>
                    <a:lumOff val="35000"/>
                  </a:schemeClr>
                </a:solidFill>
                <a:latin typeface="+mn-lt"/>
                <a:ea typeface="+mn-ea"/>
                <a:cs typeface="+mn-cs"/>
              </a:defRPr>
            </a:pPr>
            <a:endParaRPr lang="ru-RU"/>
          </a:p>
        </c:txPr>
        <c:crossAx val="-557615888"/>
        <c:crosses val="autoZero"/>
        <c:auto val="1"/>
        <c:lblAlgn val="ctr"/>
        <c:lblOffset val="100"/>
        <c:noMultiLvlLbl val="0"/>
      </c:catAx>
      <c:valAx>
        <c:axId val="-557615888"/>
        <c:scaling>
          <c:orientation val="minMax"/>
        </c:scaling>
        <c:delete val="0"/>
        <c:axPos val="l"/>
        <c:majorGridlines>
          <c:spPr>
            <a:ln w="9290" cap="flat" cmpd="sng" algn="ctr">
              <a:solidFill>
                <a:schemeClr val="tx1">
                  <a:lumMod val="15000"/>
                  <a:lumOff val="85000"/>
                </a:schemeClr>
              </a:solidFill>
              <a:round/>
            </a:ln>
            <a:effectLst/>
          </c:spPr>
        </c:majorGridlines>
        <c:numFmt formatCode="General" sourceLinked="1"/>
        <c:majorTickMark val="none"/>
        <c:minorTickMark val="none"/>
        <c:tickLblPos val="nextTo"/>
        <c:spPr>
          <a:ln w="9290">
            <a:noFill/>
          </a:ln>
        </c:spPr>
        <c:txPr>
          <a:bodyPr rot="-60000000" spcFirstLastPara="1" vertOverflow="ellipsis" vert="horz" wrap="square" anchor="ctr" anchorCtr="1"/>
          <a:lstStyle/>
          <a:p>
            <a:pPr>
              <a:defRPr sz="878" b="0" i="0" u="none" strike="noStrike" kern="1200" baseline="0">
                <a:solidFill>
                  <a:schemeClr val="tx1">
                    <a:lumMod val="65000"/>
                    <a:lumOff val="35000"/>
                  </a:schemeClr>
                </a:solidFill>
                <a:latin typeface="+mn-lt"/>
                <a:ea typeface="+mn-ea"/>
                <a:cs typeface="+mn-cs"/>
              </a:defRPr>
            </a:pPr>
            <a:endParaRPr lang="ru-RU"/>
          </a:p>
        </c:txPr>
        <c:crossAx val="-557610448"/>
        <c:crosses val="autoZero"/>
        <c:crossBetween val="between"/>
      </c:valAx>
      <c:spPr>
        <a:noFill/>
        <a:ln w="24772">
          <a:noFill/>
        </a:ln>
      </c:spPr>
    </c:plotArea>
    <c:legend>
      <c:legendPos val="b"/>
      <c:overlay val="0"/>
      <c:spPr>
        <a:noFill/>
        <a:ln w="24772">
          <a:noFill/>
        </a:ln>
      </c:spPr>
      <c:txPr>
        <a:bodyPr rot="0" spcFirstLastPara="1" vertOverflow="ellipsis" vert="horz" wrap="square" anchor="ctr" anchorCtr="1"/>
        <a:lstStyle/>
        <a:p>
          <a:pPr>
            <a:defRPr sz="878" b="1"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290"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A72D8-DC82-48ED-8A1E-3486733A3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2866</Words>
  <Characters>16339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19167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Звонова Валерия Геннадьевна</dc:creator>
  <cp:lastModifiedBy>Пользователь Windows</cp:lastModifiedBy>
  <cp:revision>2</cp:revision>
  <cp:lastPrinted>2022-07-05T10:36:00Z</cp:lastPrinted>
  <dcterms:created xsi:type="dcterms:W3CDTF">2022-08-30T18:14:00Z</dcterms:created>
  <dcterms:modified xsi:type="dcterms:W3CDTF">2022-08-30T18:14:00Z</dcterms:modified>
</cp:coreProperties>
</file>