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9E7D84"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6192"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5"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62" w:type="dxa"/>
          </w:tcPr>
          <w:p w:rsidR="00184261" w:rsidRDefault="00184261" w:rsidP="00076267">
            <w:pPr>
              <w:spacing w:after="0" w:line="240" w:lineRule="auto"/>
              <w:ind w:right="-142"/>
              <w:rPr>
                <w:rFonts w:ascii="Times New Roman" w:hAnsi="Times New Roman"/>
                <w:b/>
                <w:sz w:val="28"/>
                <w:szCs w:val="28"/>
              </w:rPr>
            </w:pPr>
            <w:r>
              <w:rPr>
                <w:rFonts w:ascii="Times New Roman" w:hAnsi="Times New Roman"/>
                <w:sz w:val="24"/>
                <w:szCs w:val="24"/>
              </w:rPr>
              <w:t xml:space="preserve">                  </w:t>
            </w: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Pr="004B6E13">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r w:rsidRPr="00E369EB">
        <w:rPr>
          <w:color w:val="000000"/>
          <w:sz w:val="72"/>
          <w:szCs w:val="72"/>
        </w:rPr>
        <w:t xml:space="preserve"> </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4B4069" w:rsidRPr="004B4069" w:rsidRDefault="00AC71C1" w:rsidP="00E369EB">
      <w:pPr>
        <w:suppressAutoHyphens/>
        <w:spacing w:after="0" w:line="240" w:lineRule="auto"/>
        <w:ind w:left="-567" w:right="282"/>
        <w:jc w:val="right"/>
        <w:rPr>
          <w:sz w:val="40"/>
          <w:szCs w:val="40"/>
        </w:rPr>
      </w:pPr>
      <w:r>
        <w:rPr>
          <w:sz w:val="40"/>
          <w:szCs w:val="40"/>
        </w:rPr>
        <w:t>2</w:t>
      </w:r>
      <w:r w:rsidR="00032311">
        <w:rPr>
          <w:sz w:val="40"/>
          <w:szCs w:val="40"/>
        </w:rPr>
        <w:t>5</w:t>
      </w:r>
      <w:r w:rsidR="004B4069" w:rsidRPr="004B4069">
        <w:rPr>
          <w:sz w:val="40"/>
          <w:szCs w:val="40"/>
        </w:rPr>
        <w:t xml:space="preserve"> </w:t>
      </w:r>
      <w:r>
        <w:rPr>
          <w:sz w:val="40"/>
          <w:szCs w:val="40"/>
        </w:rPr>
        <w:t>ноября</w:t>
      </w:r>
      <w:r w:rsidR="004B4069" w:rsidRPr="004B4069">
        <w:rPr>
          <w:sz w:val="40"/>
          <w:szCs w:val="40"/>
        </w:rPr>
        <w:t xml:space="preserve"> 2023 года №</w:t>
      </w:r>
      <w:r>
        <w:rPr>
          <w:sz w:val="40"/>
          <w:szCs w:val="40"/>
        </w:rPr>
        <w:t>4</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19"/>
        <w:gridCol w:w="5568"/>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BA09AB" w:rsidRDefault="00BA09AB" w:rsidP="005169A4">
      <w:pPr>
        <w:suppressAutoHyphens/>
        <w:spacing w:after="0" w:line="240" w:lineRule="auto"/>
        <w:rPr>
          <w:sz w:val="28"/>
          <w:szCs w:val="28"/>
        </w:rPr>
      </w:pPr>
    </w:p>
    <w:p w:rsidR="00CA5355" w:rsidRDefault="00CA5355" w:rsidP="005169A4">
      <w:pPr>
        <w:suppressAutoHyphens/>
        <w:spacing w:after="0" w:line="240" w:lineRule="auto"/>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5E3F55" w:rsidRDefault="00032311" w:rsidP="005E3F55">
      <w:pPr>
        <w:pStyle w:val="ae"/>
        <w:numPr>
          <w:ilvl w:val="0"/>
          <w:numId w:val="4"/>
        </w:numPr>
        <w:jc w:val="both"/>
        <w:rPr>
          <w:rFonts w:ascii="Times New Roman" w:hAnsi="Times New Roman"/>
          <w:sz w:val="28"/>
          <w:szCs w:val="28"/>
        </w:rPr>
      </w:pPr>
      <w:r>
        <w:rPr>
          <w:rFonts w:ascii="Times New Roman" w:hAnsi="Times New Roman"/>
          <w:sz w:val="28"/>
          <w:szCs w:val="28"/>
        </w:rPr>
        <w:t>Постановление администрации Саракташского поссовета №</w:t>
      </w:r>
      <w:r w:rsidR="00AC71C1">
        <w:rPr>
          <w:rFonts w:ascii="Times New Roman" w:hAnsi="Times New Roman"/>
          <w:sz w:val="28"/>
          <w:szCs w:val="28"/>
        </w:rPr>
        <w:t>453</w:t>
      </w:r>
      <w:r>
        <w:rPr>
          <w:rFonts w:ascii="Times New Roman" w:hAnsi="Times New Roman"/>
          <w:sz w:val="28"/>
          <w:szCs w:val="28"/>
        </w:rPr>
        <w:t xml:space="preserve"> от </w:t>
      </w:r>
      <w:r w:rsidR="00AC71C1">
        <w:rPr>
          <w:rFonts w:ascii="Times New Roman" w:hAnsi="Times New Roman"/>
          <w:sz w:val="28"/>
          <w:szCs w:val="28"/>
        </w:rPr>
        <w:t>2</w:t>
      </w:r>
      <w:r>
        <w:rPr>
          <w:rFonts w:ascii="Times New Roman" w:hAnsi="Times New Roman"/>
          <w:sz w:val="28"/>
          <w:szCs w:val="28"/>
        </w:rPr>
        <w:t>0.</w:t>
      </w:r>
      <w:r w:rsidR="00AC71C1">
        <w:rPr>
          <w:rFonts w:ascii="Times New Roman" w:hAnsi="Times New Roman"/>
          <w:sz w:val="28"/>
          <w:szCs w:val="28"/>
        </w:rPr>
        <w:t>11</w:t>
      </w:r>
      <w:r>
        <w:rPr>
          <w:rFonts w:ascii="Times New Roman" w:hAnsi="Times New Roman"/>
          <w:sz w:val="28"/>
          <w:szCs w:val="28"/>
        </w:rPr>
        <w:t>.2023 «</w:t>
      </w:r>
      <w:r w:rsidR="00AC71C1" w:rsidRPr="00AC71C1">
        <w:rPr>
          <w:rFonts w:ascii="Times New Roman" w:hAnsi="Times New Roman"/>
          <w:sz w:val="28"/>
          <w:szCs w:val="28"/>
        </w:rPr>
        <w:t>Об утверждении порядка организации и содержания детских игровых и спортивных площадок на территории муниципального образования Саракташский поссовет Саракташского района Оренбургской области</w:t>
      </w:r>
      <w:r w:rsidRPr="00AC71C1">
        <w:rPr>
          <w:rFonts w:ascii="Times New Roman" w:hAnsi="Times New Roman"/>
          <w:bCs/>
          <w:sz w:val="28"/>
          <w:szCs w:val="28"/>
        </w:rPr>
        <w:t>»</w:t>
      </w:r>
      <w:r w:rsidR="00AC71C1">
        <w:rPr>
          <w:rFonts w:ascii="Times New Roman" w:hAnsi="Times New Roman"/>
          <w:sz w:val="28"/>
          <w:szCs w:val="28"/>
        </w:rPr>
        <w:t>;</w:t>
      </w:r>
    </w:p>
    <w:p w:rsidR="000327E9" w:rsidRPr="000327E9" w:rsidRDefault="000327E9" w:rsidP="000327E9">
      <w:pPr>
        <w:pStyle w:val="ae"/>
        <w:numPr>
          <w:ilvl w:val="0"/>
          <w:numId w:val="4"/>
        </w:numPr>
        <w:jc w:val="both"/>
        <w:rPr>
          <w:rFonts w:ascii="Times New Roman" w:hAnsi="Times New Roman"/>
          <w:sz w:val="28"/>
          <w:szCs w:val="28"/>
        </w:rPr>
      </w:pPr>
      <w:r>
        <w:rPr>
          <w:rFonts w:ascii="Times New Roman" w:hAnsi="Times New Roman"/>
          <w:sz w:val="28"/>
          <w:szCs w:val="28"/>
        </w:rPr>
        <w:t>Решение Совета депутатов Саракташского поссовета №173 от 24.11.2023 «О бюджете муниципального образования Саракташский поссовет на 2024 год и на плановый период 2025 и 2026 годов в первом чтении»;</w:t>
      </w:r>
    </w:p>
    <w:p w:rsidR="00ED490F" w:rsidRDefault="00AC71C1" w:rsidP="00ED490F">
      <w:pPr>
        <w:pStyle w:val="ae"/>
        <w:numPr>
          <w:ilvl w:val="0"/>
          <w:numId w:val="4"/>
        </w:numPr>
        <w:jc w:val="both"/>
        <w:rPr>
          <w:rFonts w:ascii="Times New Roman" w:hAnsi="Times New Roman"/>
          <w:sz w:val="28"/>
          <w:szCs w:val="28"/>
        </w:rPr>
      </w:pPr>
      <w:r>
        <w:rPr>
          <w:rFonts w:ascii="Times New Roman" w:hAnsi="Times New Roman"/>
          <w:bCs/>
          <w:sz w:val="28"/>
          <w:szCs w:val="28"/>
        </w:rPr>
        <w:t>Решение Совета депутатов</w:t>
      </w:r>
      <w:r w:rsidR="00ED490F">
        <w:rPr>
          <w:rFonts w:ascii="Times New Roman" w:hAnsi="Times New Roman"/>
          <w:bCs/>
          <w:sz w:val="28"/>
          <w:szCs w:val="28"/>
        </w:rPr>
        <w:t xml:space="preserve"> Саракташского поссовета №</w:t>
      </w:r>
      <w:r>
        <w:rPr>
          <w:rFonts w:ascii="Times New Roman" w:hAnsi="Times New Roman"/>
          <w:bCs/>
          <w:sz w:val="28"/>
          <w:szCs w:val="28"/>
        </w:rPr>
        <w:t>175</w:t>
      </w:r>
      <w:r w:rsidR="00ED490F">
        <w:rPr>
          <w:rFonts w:ascii="Times New Roman" w:hAnsi="Times New Roman"/>
          <w:bCs/>
          <w:sz w:val="28"/>
          <w:szCs w:val="28"/>
        </w:rPr>
        <w:t xml:space="preserve"> от </w:t>
      </w:r>
      <w:r>
        <w:rPr>
          <w:rFonts w:ascii="Times New Roman" w:hAnsi="Times New Roman"/>
          <w:bCs/>
          <w:sz w:val="28"/>
          <w:szCs w:val="28"/>
        </w:rPr>
        <w:t>2</w:t>
      </w:r>
      <w:r w:rsidR="00032311">
        <w:rPr>
          <w:rFonts w:ascii="Times New Roman" w:hAnsi="Times New Roman"/>
          <w:bCs/>
          <w:sz w:val="28"/>
          <w:szCs w:val="28"/>
        </w:rPr>
        <w:t>4</w:t>
      </w:r>
      <w:r w:rsidR="00ED490F">
        <w:rPr>
          <w:rFonts w:ascii="Times New Roman" w:hAnsi="Times New Roman"/>
          <w:bCs/>
          <w:sz w:val="28"/>
          <w:szCs w:val="28"/>
        </w:rPr>
        <w:t>.</w:t>
      </w:r>
      <w:r>
        <w:rPr>
          <w:rFonts w:ascii="Times New Roman" w:hAnsi="Times New Roman"/>
          <w:bCs/>
          <w:sz w:val="28"/>
          <w:szCs w:val="28"/>
        </w:rPr>
        <w:t>11</w:t>
      </w:r>
      <w:r w:rsidR="00ED490F">
        <w:rPr>
          <w:rFonts w:ascii="Times New Roman" w:hAnsi="Times New Roman"/>
          <w:bCs/>
          <w:sz w:val="28"/>
          <w:szCs w:val="28"/>
        </w:rPr>
        <w:t xml:space="preserve">.2023 </w:t>
      </w:r>
      <w:r>
        <w:rPr>
          <w:rFonts w:ascii="Times New Roman" w:hAnsi="Times New Roman"/>
          <w:bCs/>
          <w:sz w:val="28"/>
          <w:szCs w:val="28"/>
        </w:rPr>
        <w:t>«</w:t>
      </w:r>
      <w:r w:rsidRPr="00AC71C1">
        <w:rPr>
          <w:rFonts w:ascii="Times New Roman" w:hAnsi="Times New Roman"/>
          <w:sz w:val="28"/>
          <w:szCs w:val="28"/>
        </w:rPr>
        <w:t>О внесении изменений в решение Совета депутатов муниципального образования Саракташский поссовет от 29 октября 2021 года  №  65  «Об утверждении Положения о порядке оплаты труда лиц, замещающих должности муниципальной службы муниципального образования Саракташский поссовет Саракташского района Оренбургской области</w:t>
      </w:r>
      <w:r w:rsidRPr="00AC71C1">
        <w:rPr>
          <w:rFonts w:ascii="Times New Roman" w:hAnsi="Times New Roman"/>
          <w:bCs/>
          <w:sz w:val="28"/>
          <w:szCs w:val="28"/>
        </w:rPr>
        <w:t>»</w:t>
      </w:r>
      <w:r w:rsidR="00ED490F">
        <w:rPr>
          <w:rFonts w:ascii="Times New Roman" w:hAnsi="Times New Roman"/>
          <w:sz w:val="28"/>
          <w:szCs w:val="28"/>
        </w:rPr>
        <w:t>;</w:t>
      </w:r>
    </w:p>
    <w:p w:rsidR="00AC71C1" w:rsidRDefault="00AC71C1" w:rsidP="00AC71C1">
      <w:pPr>
        <w:pStyle w:val="ae"/>
        <w:numPr>
          <w:ilvl w:val="0"/>
          <w:numId w:val="4"/>
        </w:numPr>
        <w:jc w:val="both"/>
        <w:rPr>
          <w:rFonts w:ascii="Times New Roman" w:hAnsi="Times New Roman"/>
          <w:sz w:val="28"/>
          <w:szCs w:val="28"/>
        </w:rPr>
      </w:pPr>
      <w:r>
        <w:rPr>
          <w:rFonts w:ascii="Times New Roman" w:hAnsi="Times New Roman"/>
          <w:bCs/>
          <w:sz w:val="28"/>
          <w:szCs w:val="28"/>
        </w:rPr>
        <w:t>Решение Совета депутатов Саракташского поссовета №176 от 24.11.2023 «</w:t>
      </w:r>
      <w:r w:rsidRPr="00AC71C1">
        <w:rPr>
          <w:rFonts w:ascii="Times New Roman" w:hAnsi="Times New Roman"/>
          <w:sz w:val="28"/>
          <w:szCs w:val="28"/>
        </w:rPr>
        <w:t>О внесении изменений в решение Совета депутатов муниципального образования Саракташский поссовет от 29 октября 2021 года  №  6</w:t>
      </w:r>
      <w:r>
        <w:rPr>
          <w:rFonts w:ascii="Times New Roman" w:hAnsi="Times New Roman"/>
          <w:sz w:val="28"/>
          <w:szCs w:val="28"/>
        </w:rPr>
        <w:t>4</w:t>
      </w:r>
      <w:r w:rsidRPr="00AC71C1">
        <w:rPr>
          <w:rFonts w:ascii="Times New Roman" w:hAnsi="Times New Roman"/>
          <w:sz w:val="28"/>
          <w:szCs w:val="28"/>
        </w:rPr>
        <w:t xml:space="preserve">  «Об утверждении Положения о порядке оплаты труда лиц, замещающих должности муниципальной службы муниципального образования Саракташский поссовет Саракташского района Оренбургской области</w:t>
      </w:r>
      <w:r w:rsidRPr="00AC71C1">
        <w:rPr>
          <w:rFonts w:ascii="Times New Roman" w:hAnsi="Times New Roman"/>
          <w:bCs/>
          <w:sz w:val="28"/>
          <w:szCs w:val="28"/>
        </w:rPr>
        <w:t>»</w:t>
      </w:r>
      <w:r>
        <w:rPr>
          <w:rFonts w:ascii="Times New Roman" w:hAnsi="Times New Roman"/>
          <w:sz w:val="28"/>
          <w:szCs w:val="28"/>
        </w:rPr>
        <w:t>;</w:t>
      </w:r>
    </w:p>
    <w:p w:rsidR="00AC71C1" w:rsidRDefault="00AC71C1" w:rsidP="00AC71C1">
      <w:pPr>
        <w:pStyle w:val="ae"/>
        <w:numPr>
          <w:ilvl w:val="0"/>
          <w:numId w:val="4"/>
        </w:numPr>
        <w:jc w:val="both"/>
        <w:rPr>
          <w:rFonts w:ascii="Times New Roman" w:hAnsi="Times New Roman"/>
          <w:sz w:val="28"/>
          <w:szCs w:val="28"/>
        </w:rPr>
      </w:pPr>
      <w:r>
        <w:rPr>
          <w:rFonts w:ascii="Times New Roman" w:hAnsi="Times New Roman"/>
          <w:bCs/>
          <w:sz w:val="28"/>
          <w:szCs w:val="28"/>
        </w:rPr>
        <w:t>Решение Совета депутатов Саракташского поссовета №177 от 24.11.2023 «</w:t>
      </w:r>
      <w:r w:rsidRPr="00AC71C1">
        <w:rPr>
          <w:rFonts w:ascii="Times New Roman" w:hAnsi="Times New Roman"/>
          <w:sz w:val="28"/>
          <w:szCs w:val="28"/>
        </w:rPr>
        <w:t>О внесении изменений в решение Совета депутатов муниципального образования Саракташский поссове</w:t>
      </w:r>
      <w:r>
        <w:rPr>
          <w:rFonts w:ascii="Times New Roman" w:hAnsi="Times New Roman"/>
          <w:sz w:val="28"/>
          <w:szCs w:val="28"/>
        </w:rPr>
        <w:t>т от 29 октября 2021 года  №  63</w:t>
      </w:r>
      <w:r w:rsidRPr="00AC71C1">
        <w:rPr>
          <w:rFonts w:ascii="Times New Roman" w:hAnsi="Times New Roman"/>
          <w:sz w:val="28"/>
          <w:szCs w:val="28"/>
        </w:rPr>
        <w:t xml:space="preserve">  «Об утверждении Положения о порядке оплаты труда лиц, замещающих должности муниципальной службы муниципального образования Саракташский поссовет Саракташского района Оренбургской области</w:t>
      </w:r>
      <w:r w:rsidRPr="00AC71C1">
        <w:rPr>
          <w:rFonts w:ascii="Times New Roman" w:hAnsi="Times New Roman"/>
          <w:bCs/>
          <w:sz w:val="28"/>
          <w:szCs w:val="28"/>
        </w:rPr>
        <w:t>»</w:t>
      </w:r>
      <w:r>
        <w:rPr>
          <w:rFonts w:ascii="Times New Roman" w:hAnsi="Times New Roman"/>
          <w:sz w:val="28"/>
          <w:szCs w:val="28"/>
        </w:rPr>
        <w:t>.</w:t>
      </w:r>
    </w:p>
    <w:p w:rsidR="00AC71C1" w:rsidRDefault="00AC71C1" w:rsidP="00AC71C1">
      <w:pPr>
        <w:pStyle w:val="ae"/>
        <w:ind w:left="644"/>
        <w:jc w:val="both"/>
        <w:rPr>
          <w:rFonts w:ascii="Times New Roman" w:hAnsi="Times New Roman"/>
          <w:sz w:val="28"/>
          <w:szCs w:val="28"/>
        </w:rPr>
      </w:pPr>
    </w:p>
    <w:p w:rsidR="00196EE0" w:rsidRPr="00830AC8" w:rsidRDefault="00196EE0" w:rsidP="00196EE0">
      <w:pPr>
        <w:pStyle w:val="ae"/>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Default="00196EE0" w:rsidP="00196EE0">
      <w:pPr>
        <w:rPr>
          <w:sz w:val="28"/>
          <w:szCs w:val="28"/>
        </w:rPr>
      </w:pPr>
    </w:p>
    <w:p w:rsidR="00CA5355" w:rsidRPr="00196EE0" w:rsidRDefault="00CA5355" w:rsidP="00196EE0">
      <w:pPr>
        <w:rPr>
          <w:sz w:val="28"/>
          <w:szCs w:val="28"/>
        </w:rPr>
      </w:pPr>
    </w:p>
    <w:p w:rsidR="00EF7CA5" w:rsidRPr="00EF7CA5" w:rsidRDefault="009E7D84" w:rsidP="00EF7CA5">
      <w:pPr>
        <w:spacing w:after="0"/>
        <w:jc w:val="center"/>
        <w:rPr>
          <w:rFonts w:ascii="Times New Roman" w:hAnsi="Times New Roman"/>
          <w:b/>
          <w:sz w:val="16"/>
          <w:szCs w:val="16"/>
        </w:rPr>
      </w:pPr>
      <w:r w:rsidRPr="00EF7CA5">
        <w:rPr>
          <w:rFonts w:ascii="Times New Roman" w:hAnsi="Times New Roman"/>
          <w:b/>
          <w:noProof/>
          <w:sz w:val="16"/>
          <w:szCs w:val="16"/>
          <w:lang w:eastAsia="ru-RU"/>
        </w:rPr>
        <w:lastRenderedPageBreak/>
        <w:drawing>
          <wp:inline distT="0" distB="0" distL="0" distR="0">
            <wp:extent cx="476250" cy="790575"/>
            <wp:effectExtent l="0" t="0" r="0" b="952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a:ln>
                      <a:noFill/>
                    </a:ln>
                  </pic:spPr>
                </pic:pic>
              </a:graphicData>
            </a:graphic>
          </wp:inline>
        </w:drawing>
      </w:r>
    </w:p>
    <w:p w:rsidR="00EF7CA5" w:rsidRPr="009E7D84" w:rsidRDefault="00EF7CA5" w:rsidP="00EF7CA5">
      <w:pPr>
        <w:shd w:val="clear" w:color="auto" w:fill="FFFFFF"/>
        <w:tabs>
          <w:tab w:val="left" w:pos="3300"/>
          <w:tab w:val="left" w:pos="9356"/>
          <w:tab w:val="left" w:pos="9498"/>
        </w:tabs>
        <w:spacing w:line="240" w:lineRule="auto"/>
        <w:ind w:right="24"/>
        <w:jc w:val="center"/>
        <w:rPr>
          <w:rFonts w:ascii="Times New Roman" w:hAnsi="Times New Roman"/>
          <w:b/>
          <w:w w:val="130"/>
          <w:sz w:val="16"/>
          <w:szCs w:val="16"/>
          <w14:shadow w14:blurRad="50800" w14:dist="38100" w14:dir="2700000" w14:sx="100000" w14:sy="100000" w14:kx="0" w14:ky="0" w14:algn="tl">
            <w14:srgbClr w14:val="000000">
              <w14:alpha w14:val="60000"/>
            </w14:srgbClr>
          </w14:shadow>
        </w:rPr>
      </w:pPr>
      <w:r w:rsidRPr="009E7D84">
        <w:rPr>
          <w:rFonts w:ascii="Times New Roman" w:hAnsi="Times New Roman"/>
          <w:b/>
          <w:w w:val="130"/>
          <w:sz w:val="16"/>
          <w:szCs w:val="16"/>
          <w14:shadow w14:blurRad="50800" w14:dist="38100" w14:dir="2700000" w14:sx="100000" w14:sy="100000" w14:kx="0" w14:ky="0" w14:algn="tl">
            <w14:srgbClr w14:val="000000">
              <w14:alpha w14:val="60000"/>
            </w14:srgbClr>
          </w14:shadow>
        </w:rPr>
        <w:t>П О С Т А Н О В Л Е Н И Е</w:t>
      </w:r>
    </w:p>
    <w:p w:rsidR="00EF7CA5" w:rsidRPr="009E7D84" w:rsidRDefault="00EF7CA5" w:rsidP="00EF7CA5">
      <w:pPr>
        <w:shd w:val="clear" w:color="auto" w:fill="FFFFFF"/>
        <w:spacing w:line="240" w:lineRule="auto"/>
        <w:ind w:right="24"/>
        <w:jc w:val="center"/>
        <w:rPr>
          <w:rFonts w:ascii="Times New Roman" w:hAnsi="Times New Roman"/>
          <w:b/>
          <w:w w:val="130"/>
          <w:sz w:val="16"/>
          <w:szCs w:val="16"/>
          <w14:shadow w14:blurRad="50800" w14:dist="38100" w14:dir="2700000" w14:sx="100000" w14:sy="100000" w14:kx="0" w14:ky="0" w14:algn="tl">
            <w14:srgbClr w14:val="000000">
              <w14:alpha w14:val="60000"/>
            </w14:srgbClr>
          </w14:shadow>
        </w:rPr>
      </w:pPr>
      <w:r w:rsidRPr="009E7D84">
        <w:rPr>
          <w:rFonts w:ascii="Times New Roman" w:hAnsi="Times New Roman"/>
          <w:b/>
          <w:sz w:val="16"/>
          <w:szCs w:val="16"/>
          <w14:shadow w14:blurRad="50800" w14:dist="38100" w14:dir="2700000" w14:sx="100000" w14:sy="100000" w14:kx="0" w14:ky="0" w14:algn="tl">
            <w14:srgbClr w14:val="000000">
              <w14:alpha w14:val="60000"/>
            </w14:srgbClr>
          </w14:shadow>
        </w:rPr>
        <w:t>АДМИНИСТРАЦИИ МО САРАКТАШСКИЙ ПОССОВЕТ</w:t>
      </w:r>
    </w:p>
    <w:tbl>
      <w:tblPr>
        <w:tblW w:w="0" w:type="auto"/>
        <w:tblInd w:w="108" w:type="dxa"/>
        <w:tblBorders>
          <w:top w:val="single" w:sz="24" w:space="0" w:color="auto"/>
        </w:tblBorders>
        <w:tblLook w:val="0000" w:firstRow="0" w:lastRow="0" w:firstColumn="0" w:lastColumn="0" w:noHBand="0" w:noVBand="0"/>
      </w:tblPr>
      <w:tblGrid>
        <w:gridCol w:w="9179"/>
      </w:tblGrid>
      <w:tr w:rsidR="00EF7CA5" w:rsidRPr="00EF7CA5" w:rsidTr="00EF7CA5">
        <w:trPr>
          <w:trHeight w:val="100"/>
        </w:trPr>
        <w:tc>
          <w:tcPr>
            <w:tcW w:w="9180" w:type="dxa"/>
            <w:tcBorders>
              <w:top w:val="single" w:sz="24" w:space="0" w:color="auto"/>
              <w:left w:val="nil"/>
              <w:bottom w:val="single" w:sz="24" w:space="0" w:color="auto"/>
              <w:right w:val="nil"/>
            </w:tcBorders>
          </w:tcPr>
          <w:p w:rsidR="00EF7CA5" w:rsidRPr="009E7D84" w:rsidRDefault="00EF7CA5" w:rsidP="00EF7CA5">
            <w:pPr>
              <w:spacing w:line="240" w:lineRule="auto"/>
              <w:rPr>
                <w:rFonts w:ascii="Times New Roman" w:hAnsi="Times New Roman"/>
                <w:bCs/>
                <w:sz w:val="16"/>
                <w:szCs w:val="16"/>
                <w14:shadow w14:blurRad="50800" w14:dist="38100" w14:dir="2700000" w14:sx="100000" w14:sy="100000" w14:kx="0" w14:ky="0" w14:algn="tl">
                  <w14:srgbClr w14:val="000000">
                    <w14:alpha w14:val="60000"/>
                  </w14:srgbClr>
                </w14:shadow>
              </w:rPr>
            </w:pPr>
          </w:p>
        </w:tc>
      </w:tr>
    </w:tbl>
    <w:p w:rsidR="00EF7CA5" w:rsidRPr="00EF7CA5" w:rsidRDefault="00EF7CA5" w:rsidP="00EF7CA5">
      <w:pPr>
        <w:shd w:val="clear" w:color="auto" w:fill="FFFFFF"/>
        <w:spacing w:line="240" w:lineRule="auto"/>
        <w:rPr>
          <w:rFonts w:ascii="Times New Roman" w:hAnsi="Times New Roman"/>
          <w:sz w:val="16"/>
          <w:szCs w:val="16"/>
        </w:rPr>
      </w:pPr>
      <w:r w:rsidRPr="00EF7CA5">
        <w:rPr>
          <w:rFonts w:ascii="Times New Roman" w:hAnsi="Times New Roman"/>
          <w:b/>
          <w:bCs/>
          <w:sz w:val="16"/>
          <w:szCs w:val="16"/>
        </w:rPr>
        <w:t xml:space="preserve">20.11.2023                                                                                    </w:t>
      </w:r>
      <w:r>
        <w:rPr>
          <w:rFonts w:ascii="Times New Roman" w:hAnsi="Times New Roman"/>
          <w:b/>
          <w:bCs/>
          <w:sz w:val="16"/>
          <w:szCs w:val="16"/>
        </w:rPr>
        <w:t xml:space="preserve">                                                                                                      </w:t>
      </w:r>
      <w:r w:rsidRPr="00EF7CA5">
        <w:rPr>
          <w:rFonts w:ascii="Times New Roman" w:hAnsi="Times New Roman"/>
          <w:b/>
          <w:bCs/>
          <w:sz w:val="16"/>
          <w:szCs w:val="16"/>
        </w:rPr>
        <w:t xml:space="preserve"> </w:t>
      </w:r>
      <w:r w:rsidRPr="00EF7CA5">
        <w:rPr>
          <w:rFonts w:ascii="Times New Roman" w:hAnsi="Times New Roman"/>
          <w:b/>
          <w:sz w:val="16"/>
          <w:szCs w:val="16"/>
        </w:rPr>
        <w:t>№  453-п</w:t>
      </w:r>
      <w:r w:rsidRPr="00EF7CA5">
        <w:rPr>
          <w:rFonts w:ascii="Times New Roman" w:hAnsi="Times New Roman"/>
          <w:sz w:val="16"/>
          <w:szCs w:val="16"/>
          <w:u w:val="single"/>
        </w:rPr>
        <w:t xml:space="preserve">    </w:t>
      </w: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p>
    <w:p w:rsidR="00EF7CA5" w:rsidRPr="00EF7CA5" w:rsidRDefault="00EF7CA5" w:rsidP="00EF7CA5">
      <w:pPr>
        <w:widowControl w:val="0"/>
        <w:autoSpaceDE w:val="0"/>
        <w:autoSpaceDN w:val="0"/>
        <w:adjustRightInd w:val="0"/>
        <w:spacing w:after="0" w:line="240" w:lineRule="auto"/>
        <w:ind w:firstLine="539"/>
        <w:jc w:val="center"/>
        <w:rPr>
          <w:rFonts w:ascii="Times New Roman" w:hAnsi="Times New Roman"/>
          <w:b/>
          <w:sz w:val="16"/>
          <w:szCs w:val="16"/>
          <w:lang w:eastAsia="ru-RU"/>
        </w:rPr>
      </w:pPr>
      <w:r w:rsidRPr="00EF7CA5">
        <w:rPr>
          <w:rFonts w:ascii="Times New Roman" w:hAnsi="Times New Roman"/>
          <w:b/>
          <w:sz w:val="16"/>
          <w:szCs w:val="16"/>
          <w:lang w:eastAsia="ru-RU"/>
        </w:rPr>
        <w:t>«Об утверждении порядка организации и содержания детских игровых и спортивных площадок на территории муниципального образования Саракташский поссовет Саракташского района Оренбургской области»</w:t>
      </w:r>
    </w:p>
    <w:p w:rsidR="00EF7CA5" w:rsidRPr="00EF7CA5" w:rsidRDefault="00EF7CA5" w:rsidP="00EF7CA5">
      <w:pPr>
        <w:widowControl w:val="0"/>
        <w:autoSpaceDE w:val="0"/>
        <w:autoSpaceDN w:val="0"/>
        <w:adjustRightInd w:val="0"/>
        <w:spacing w:after="0" w:line="240" w:lineRule="auto"/>
        <w:ind w:firstLine="539"/>
        <w:jc w:val="center"/>
        <w:rPr>
          <w:rFonts w:ascii="Times New Roman" w:hAnsi="Times New Roman"/>
          <w:sz w:val="16"/>
          <w:szCs w:val="16"/>
          <w:lang w:eastAsia="ru-RU"/>
        </w:rPr>
      </w:pP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r w:rsidRPr="00EF7CA5">
        <w:rPr>
          <w:rFonts w:ascii="Times New Roman" w:hAnsi="Times New Roman"/>
          <w:sz w:val="16"/>
          <w:szCs w:val="16"/>
          <w:lang w:eastAsia="ru-RU"/>
        </w:rPr>
        <w:t xml:space="preserve">В соответствии со ст. 16 Федерального закона от 06.10.2003 №131-ФЗ «Об общих принципах организации местного самоуправления в  Российской Федерации», решением </w:t>
      </w:r>
      <w:r w:rsidRPr="00EF7CA5">
        <w:rPr>
          <w:rFonts w:ascii="Times New Roman" w:hAnsi="Times New Roman"/>
          <w:sz w:val="16"/>
          <w:szCs w:val="16"/>
        </w:rPr>
        <w:t>Совета депутатов МО Саракташский поссовет  Саракташского района Оренбургской области №88 от 27.09.2012 г. «Об утверждении Положения о благоустройстве, озеленении  и санитарном состоянии  п.Саракташ»,</w:t>
      </w:r>
      <w:r w:rsidRPr="00EF7CA5">
        <w:rPr>
          <w:rFonts w:ascii="Times New Roman" w:hAnsi="Times New Roman"/>
          <w:sz w:val="16"/>
          <w:szCs w:val="16"/>
          <w:lang w:eastAsia="ru-RU"/>
        </w:rPr>
        <w:t xml:space="preserve"> руководствуясь ст. 5 Устава МО Саракташский поссовет Саракташского района Оренбургской области:</w:t>
      </w: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r w:rsidRPr="00EF7CA5">
        <w:rPr>
          <w:rFonts w:ascii="Times New Roman" w:hAnsi="Times New Roman"/>
          <w:sz w:val="16"/>
          <w:szCs w:val="16"/>
          <w:lang w:eastAsia="ru-RU"/>
        </w:rPr>
        <w:t>1.Утвердить Порядок организации и содержания детских игровых и спортивных площадок на территории МО Саракташский поссовет Саракташского района Оренбургской области в соответствии с приложением к настоящему постановлению.</w:t>
      </w: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r w:rsidRPr="00EF7CA5">
        <w:rPr>
          <w:rFonts w:ascii="Times New Roman" w:hAnsi="Times New Roman"/>
          <w:sz w:val="16"/>
          <w:szCs w:val="16"/>
          <w:lang w:eastAsia="ru-RU"/>
        </w:rPr>
        <w:t>2.</w:t>
      </w:r>
      <w:r w:rsidRPr="00EF7CA5">
        <w:rPr>
          <w:sz w:val="16"/>
          <w:szCs w:val="16"/>
        </w:rPr>
        <w:t xml:space="preserve"> </w:t>
      </w:r>
      <w:r w:rsidRPr="00EF7CA5">
        <w:rPr>
          <w:rFonts w:ascii="Times New Roman" w:hAnsi="Times New Roman"/>
          <w:sz w:val="16"/>
          <w:szCs w:val="16"/>
        </w:rPr>
        <w:t>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w:t>
      </w: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r w:rsidRPr="00EF7CA5">
        <w:rPr>
          <w:rFonts w:ascii="Times New Roman" w:hAnsi="Times New Roman"/>
          <w:sz w:val="16"/>
          <w:szCs w:val="16"/>
          <w:lang w:eastAsia="ru-RU"/>
        </w:rPr>
        <w:t>3.Контроль за выполнением постановления возложить на заместителя главы администрации МО Саракташский поссовет Саракташского района Оренбургской области Н.Н. Слепушкина.</w:t>
      </w: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p>
    <w:p w:rsidR="00EF7CA5" w:rsidRPr="00EF7CA5" w:rsidRDefault="00EF7CA5" w:rsidP="00EF7CA5">
      <w:pPr>
        <w:widowControl w:val="0"/>
        <w:autoSpaceDE w:val="0"/>
        <w:autoSpaceDN w:val="0"/>
        <w:adjustRightInd w:val="0"/>
        <w:spacing w:after="0" w:line="240" w:lineRule="auto"/>
        <w:ind w:firstLine="539"/>
        <w:jc w:val="both"/>
        <w:rPr>
          <w:rFonts w:ascii="Times New Roman" w:hAnsi="Times New Roman"/>
          <w:sz w:val="16"/>
          <w:szCs w:val="16"/>
          <w:lang w:eastAsia="ru-RU"/>
        </w:rPr>
      </w:pP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r w:rsidRPr="00EF7CA5">
        <w:rPr>
          <w:rFonts w:ascii="Times New Roman" w:hAnsi="Times New Roman"/>
          <w:sz w:val="16"/>
          <w:szCs w:val="16"/>
          <w:lang w:eastAsia="ru-RU"/>
        </w:rPr>
        <w:t>Глава МО Саракташский поссовет                                               А.Н. Докучаев</w:t>
      </w: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hAnsi="Times New Roman"/>
          <w:sz w:val="16"/>
          <w:szCs w:val="16"/>
          <w:lang w:eastAsia="ru-RU"/>
        </w:rPr>
      </w:pPr>
    </w:p>
    <w:p w:rsidR="00EF7CA5" w:rsidRPr="00EF7CA5" w:rsidRDefault="00EF7CA5" w:rsidP="00EF7CA5">
      <w:pPr>
        <w:tabs>
          <w:tab w:val="left" w:pos="3440"/>
        </w:tabs>
        <w:overflowPunct w:val="0"/>
        <w:autoSpaceDE w:val="0"/>
        <w:autoSpaceDN w:val="0"/>
        <w:adjustRightInd w:val="0"/>
        <w:spacing w:after="0" w:line="240" w:lineRule="auto"/>
        <w:rPr>
          <w:rFonts w:ascii="Times New Roman" w:eastAsia="Times New Roman" w:hAnsi="Times New Roman"/>
          <w:sz w:val="16"/>
          <w:szCs w:val="16"/>
        </w:rPr>
      </w:pPr>
      <w:r w:rsidRPr="00EF7CA5">
        <w:rPr>
          <w:rFonts w:ascii="Times New Roman" w:eastAsia="Times New Roman" w:hAnsi="Times New Roman"/>
          <w:sz w:val="16"/>
          <w:szCs w:val="16"/>
        </w:rPr>
        <w:t xml:space="preserve">Разослано: в дело, прокуратуре Саракташского района, официальный сайт Администрации МО </w:t>
      </w:r>
      <w:r w:rsidRPr="00EF7CA5">
        <w:rPr>
          <w:rFonts w:ascii="Times New Roman" w:hAnsi="Times New Roman"/>
          <w:sz w:val="16"/>
          <w:szCs w:val="16"/>
          <w:lang w:eastAsia="ru-RU"/>
        </w:rPr>
        <w:t>Саракташский поссовет</w:t>
      </w:r>
      <w:r w:rsidRPr="00EF7CA5">
        <w:rPr>
          <w:rFonts w:ascii="Times New Roman" w:hAnsi="Times New Roman"/>
          <w:color w:val="0F1419"/>
          <w:sz w:val="16"/>
          <w:szCs w:val="16"/>
          <w:shd w:val="clear" w:color="auto" w:fill="FCFCFD"/>
        </w:rPr>
        <w:t xml:space="preserve"> в сети Интернет (sarpossovet).</w:t>
      </w:r>
    </w:p>
    <w:p w:rsidR="00EF7CA5" w:rsidRPr="00EF7CA5" w:rsidRDefault="00EF7CA5" w:rsidP="00EF7CA5">
      <w:pPr>
        <w:widowControl w:val="0"/>
        <w:tabs>
          <w:tab w:val="left" w:pos="6023"/>
        </w:tabs>
        <w:autoSpaceDE w:val="0"/>
        <w:autoSpaceDN w:val="0"/>
        <w:adjustRightInd w:val="0"/>
        <w:spacing w:after="0" w:line="240" w:lineRule="auto"/>
        <w:jc w:val="both"/>
        <w:rPr>
          <w:rFonts w:ascii="Times New Roman" w:eastAsia="Times New Roman" w:hAnsi="Times New Roman"/>
          <w:sz w:val="16"/>
          <w:szCs w:val="16"/>
          <w:lang w:eastAsia="ru-RU"/>
        </w:rPr>
      </w:pPr>
      <w:r w:rsidRPr="00EF7CA5">
        <w:rPr>
          <w:rFonts w:ascii="Times New Roman" w:hAnsi="Times New Roman"/>
          <w:sz w:val="16"/>
          <w:szCs w:val="16"/>
          <w:lang w:eastAsia="ru-RU"/>
        </w:rPr>
        <w:tab/>
      </w:r>
      <w:r w:rsidRPr="00EF7CA5">
        <w:rPr>
          <w:rFonts w:ascii="Times New Roman" w:hAnsi="Times New Roman"/>
          <w:sz w:val="16"/>
          <w:szCs w:val="16"/>
          <w:lang w:eastAsia="ru-RU"/>
        </w:rPr>
        <w:tab/>
      </w:r>
      <w:r w:rsidRPr="00EF7CA5">
        <w:rPr>
          <w:rFonts w:ascii="Times New Roman" w:hAnsi="Times New Roman"/>
          <w:sz w:val="16"/>
          <w:szCs w:val="16"/>
          <w:lang w:eastAsia="ru-RU"/>
        </w:rPr>
        <w:tab/>
      </w: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color w:val="92D050"/>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 xml:space="preserve">Приложение                                                                                                                              </w:t>
      </w:r>
    </w:p>
    <w:p w:rsid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 xml:space="preserve"> к постановлению Администрации                                                                                      </w:t>
      </w:r>
    </w:p>
    <w:p w:rsidR="00EF7CA5" w:rsidRDefault="00EF7CA5" w:rsidP="00EF7CA5">
      <w:pPr>
        <w:spacing w:after="0" w:line="240" w:lineRule="auto"/>
        <w:jc w:val="right"/>
        <w:rPr>
          <w:rFonts w:ascii="Times New Roman" w:hAnsi="Times New Roman"/>
          <w:sz w:val="16"/>
          <w:szCs w:val="16"/>
          <w:lang w:eastAsia="ru-RU"/>
        </w:rPr>
      </w:pPr>
      <w:r w:rsidRPr="00EF7CA5">
        <w:rPr>
          <w:rFonts w:ascii="Times New Roman" w:hAnsi="Times New Roman"/>
          <w:sz w:val="16"/>
          <w:szCs w:val="16"/>
        </w:rPr>
        <w:t xml:space="preserve">  МО </w:t>
      </w:r>
      <w:r w:rsidRPr="00EF7CA5">
        <w:rPr>
          <w:rFonts w:ascii="Times New Roman" w:hAnsi="Times New Roman"/>
          <w:sz w:val="16"/>
          <w:szCs w:val="16"/>
          <w:lang w:eastAsia="ru-RU"/>
        </w:rPr>
        <w:t xml:space="preserve">Саракташский поссовет Саракташского района                                                    </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lang w:eastAsia="ru-RU"/>
        </w:rPr>
        <w:t xml:space="preserve">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jc w:val="right"/>
        <w:rPr>
          <w:rFonts w:ascii="Times New Roman" w:hAnsi="Times New Roman"/>
          <w:sz w:val="16"/>
          <w:szCs w:val="16"/>
        </w:rPr>
      </w:pPr>
    </w:p>
    <w:p w:rsidR="00EF7CA5" w:rsidRPr="00EF7CA5" w:rsidRDefault="00EF7CA5" w:rsidP="00EF7CA5">
      <w:pPr>
        <w:spacing w:after="0" w:line="240" w:lineRule="auto"/>
        <w:jc w:val="center"/>
        <w:rPr>
          <w:rFonts w:ascii="Times New Roman" w:hAnsi="Times New Roman"/>
          <w:b/>
          <w:sz w:val="16"/>
          <w:szCs w:val="16"/>
        </w:rPr>
      </w:pPr>
      <w:r w:rsidRPr="00EF7CA5">
        <w:rPr>
          <w:rFonts w:ascii="Times New Roman" w:hAnsi="Times New Roman"/>
          <w:b/>
          <w:sz w:val="16"/>
          <w:szCs w:val="16"/>
        </w:rPr>
        <w:t>Порядок</w:t>
      </w:r>
    </w:p>
    <w:p w:rsidR="00EF7CA5" w:rsidRPr="00EF7CA5" w:rsidRDefault="00EF7CA5" w:rsidP="00EF7CA5">
      <w:pPr>
        <w:spacing w:after="0" w:line="240" w:lineRule="auto"/>
        <w:jc w:val="center"/>
        <w:rPr>
          <w:rFonts w:ascii="Times New Roman" w:hAnsi="Times New Roman"/>
          <w:b/>
          <w:sz w:val="16"/>
          <w:szCs w:val="16"/>
        </w:rPr>
      </w:pPr>
      <w:r w:rsidRPr="00EF7CA5">
        <w:rPr>
          <w:rFonts w:ascii="Times New Roman" w:hAnsi="Times New Roman"/>
          <w:b/>
          <w:sz w:val="16"/>
          <w:szCs w:val="16"/>
        </w:rPr>
        <w:t>организации и содержания детских игровых и спортивных площадок на территории МО Саракташский поссовет Саракташского района Оренбургской области (далее – Порядок)</w:t>
      </w:r>
    </w:p>
    <w:p w:rsidR="00EF7CA5" w:rsidRPr="00EF7CA5" w:rsidRDefault="00EF7CA5" w:rsidP="00EF7CA5">
      <w:pPr>
        <w:spacing w:after="0"/>
        <w:jc w:val="center"/>
        <w:rPr>
          <w:rFonts w:ascii="Times New Roman" w:hAnsi="Times New Roman"/>
          <w:sz w:val="16"/>
          <w:szCs w:val="16"/>
        </w:rPr>
      </w:pPr>
    </w:p>
    <w:p w:rsidR="00EF7CA5" w:rsidRPr="00EF7CA5" w:rsidRDefault="00EF7CA5" w:rsidP="00EF7CA5">
      <w:pPr>
        <w:spacing w:after="0"/>
        <w:jc w:val="center"/>
        <w:rPr>
          <w:rFonts w:ascii="Times New Roman" w:hAnsi="Times New Roman"/>
          <w:b/>
          <w:sz w:val="16"/>
          <w:szCs w:val="16"/>
        </w:rPr>
      </w:pPr>
      <w:r w:rsidRPr="00EF7CA5">
        <w:rPr>
          <w:rFonts w:ascii="Times New Roman" w:hAnsi="Times New Roman"/>
          <w:b/>
          <w:sz w:val="16"/>
          <w:szCs w:val="16"/>
        </w:rPr>
        <w:t>1.Общие положения</w:t>
      </w:r>
    </w:p>
    <w:p w:rsidR="00EF7CA5" w:rsidRPr="00EF7CA5" w:rsidRDefault="00EF7CA5" w:rsidP="00EF7CA5">
      <w:pPr>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1.1.НастоящийПорядок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EF7CA5" w:rsidRPr="00EF7CA5" w:rsidRDefault="00EF7CA5" w:rsidP="00EF7CA5">
      <w:pPr>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1.2.Порядок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EF7CA5" w:rsidRPr="00EF7CA5" w:rsidRDefault="00EF7CA5" w:rsidP="00EF7CA5">
      <w:pPr>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1.3.Настоящий Порядок разработан в соответствии с:</w:t>
      </w:r>
    </w:p>
    <w:p w:rsidR="00EF7CA5" w:rsidRPr="00EF7CA5" w:rsidRDefault="00EF7CA5" w:rsidP="00EF7CA5">
      <w:pPr>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Решением Совета Евразийской экономической комиссии от 17.05.2017 №21 «О техническом регламенте Евразийского экономического союза «О безопасности оборудования для детских игровых площадок»;</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Федеральным законом от 27.12.2002 №184-ФЗ «О техническом регулировании»;</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Федеральным законом от 30.12.2009 №384-ФЗ «Технический регламент о безопасности зданий и сооружений»;</w:t>
      </w:r>
    </w:p>
    <w:p w:rsidR="00EF7CA5" w:rsidRPr="00EF7CA5" w:rsidRDefault="00EF7CA5" w:rsidP="00EF7CA5">
      <w:pPr>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постановлением Госстроя Российской Федерации от 27.09.2003 №170 «Об утверждении Правил и ном технической эксплуатации жилищного фонда»;</w:t>
      </w:r>
    </w:p>
    <w:p w:rsidR="00EF7CA5" w:rsidRPr="00EF7CA5" w:rsidRDefault="00EF7CA5" w:rsidP="00EF7CA5">
      <w:pPr>
        <w:autoSpaceDE w:val="0"/>
        <w:autoSpaceDN w:val="0"/>
        <w:adjustRightInd w:val="0"/>
        <w:spacing w:after="0" w:line="240" w:lineRule="auto"/>
        <w:ind w:firstLine="708"/>
        <w:jc w:val="both"/>
        <w:rPr>
          <w:rFonts w:ascii="Times New Roman" w:hAnsi="Times New Roman"/>
          <w:sz w:val="16"/>
          <w:szCs w:val="16"/>
        </w:rPr>
      </w:pPr>
      <w:r w:rsidRPr="00EF7CA5">
        <w:rPr>
          <w:rFonts w:ascii="Times New Roman" w:eastAsia="Times New Roman" w:hAnsi="Times New Roman"/>
          <w:sz w:val="16"/>
          <w:szCs w:val="16"/>
          <w:lang w:eastAsia="ru-RU"/>
        </w:rPr>
        <w:t xml:space="preserve">СП 42.13330.2016. Свод правил. Градостроительство. </w:t>
      </w:r>
      <w:r w:rsidRPr="00EF7CA5">
        <w:rPr>
          <w:rFonts w:ascii="Times New Roman" w:hAnsi="Times New Roman"/>
          <w:sz w:val="16"/>
          <w:szCs w:val="16"/>
        </w:rPr>
        <w:t>Планировка и застройка городских и сельских поселений. Актуализированная редакция СНиП 2.07.01-89*;</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Р 52167–2012. Национальный стандарт Российской Федерации. Оборудование детских игровых площадок. Безопасность конструкции и методы испытаний качелей. Общие требования;</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Р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Р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lastRenderedPageBreak/>
        <w:t>ГОСТ Р 52300-2013. Национальный стандарт Российской Федерации. Оборудование и покрытие детских игровых площадок. Безопасность конструкции и методы испытаний каруселей. Общие требования;</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EF7CA5" w:rsidRPr="00EF7CA5" w:rsidRDefault="00EF7CA5" w:rsidP="00EF7CA5">
      <w:pPr>
        <w:spacing w:after="0" w:line="240" w:lineRule="auto"/>
        <w:ind w:firstLine="709"/>
        <w:contextualSpacing/>
        <w:jc w:val="both"/>
        <w:rPr>
          <w:rFonts w:ascii="Times New Roman" w:hAnsi="Times New Roman"/>
          <w:sz w:val="16"/>
          <w:szCs w:val="16"/>
        </w:rPr>
      </w:pPr>
      <w:r w:rsidRPr="00EF7CA5">
        <w:rPr>
          <w:rFonts w:ascii="Times New Roman" w:hAnsi="Times New Roman"/>
          <w:sz w:val="16"/>
          <w:szCs w:val="16"/>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EF7CA5" w:rsidRPr="00EF7CA5" w:rsidRDefault="00EF7CA5" w:rsidP="00EF7CA5">
      <w:pPr>
        <w:autoSpaceDE w:val="0"/>
        <w:autoSpaceDN w:val="0"/>
        <w:adjustRightInd w:val="0"/>
        <w:spacing w:after="0" w:line="240" w:lineRule="auto"/>
        <w:ind w:firstLine="708"/>
        <w:jc w:val="both"/>
        <w:rPr>
          <w:rFonts w:ascii="Times New Roman" w:hAnsi="Times New Roman"/>
          <w:sz w:val="16"/>
          <w:szCs w:val="16"/>
        </w:rPr>
      </w:pPr>
      <w:r w:rsidRPr="00EF7CA5">
        <w:rPr>
          <w:rFonts w:ascii="Times New Roman" w:hAnsi="Times New Roman"/>
          <w:sz w:val="16"/>
          <w:szCs w:val="16"/>
        </w:rPr>
        <w:t>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Р 55679-2013. Национальный стандарт Российской Федерации. Оборудование детских спортивных площадок. Безопасность при эксплуатации;</w:t>
      </w:r>
    </w:p>
    <w:p w:rsidR="00EF7CA5" w:rsidRPr="00EF7CA5" w:rsidRDefault="00EF7CA5" w:rsidP="00EF7CA5">
      <w:pPr>
        <w:spacing w:after="0" w:line="240" w:lineRule="auto"/>
        <w:ind w:firstLine="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ГОСТ 33602-2015. Национальный стандарт Российской Федерации Оборудование и покрытия детских игровых площадок. Термины и определения;</w:t>
      </w:r>
    </w:p>
    <w:p w:rsidR="00EF7CA5" w:rsidRPr="00EF7CA5" w:rsidRDefault="00EF7CA5" w:rsidP="00EF7CA5">
      <w:pPr>
        <w:autoSpaceDE w:val="0"/>
        <w:autoSpaceDN w:val="0"/>
        <w:adjustRightInd w:val="0"/>
        <w:spacing w:after="0" w:line="240" w:lineRule="auto"/>
        <w:ind w:firstLine="708"/>
        <w:jc w:val="both"/>
        <w:rPr>
          <w:rFonts w:ascii="Times New Roman" w:hAnsi="Times New Roman"/>
          <w:sz w:val="16"/>
          <w:szCs w:val="16"/>
        </w:rPr>
      </w:pPr>
      <w:r w:rsidRPr="00EF7CA5">
        <w:rPr>
          <w:rFonts w:ascii="Times New Roman" w:hAnsi="Times New Roman"/>
          <w:sz w:val="16"/>
          <w:szCs w:val="16"/>
        </w:rPr>
        <w:t>ГОСТ Р ЕН 1177-2013. Национальный стандарт Российской Федерации. Покрытия игровых площадок ударопоглощающие. Определение критической высоты падения;</w:t>
      </w:r>
    </w:p>
    <w:p w:rsidR="00EF7CA5" w:rsidRPr="00EF7CA5" w:rsidRDefault="00EF7CA5" w:rsidP="00EF7CA5">
      <w:pPr>
        <w:spacing w:after="0" w:line="240" w:lineRule="auto"/>
        <w:ind w:firstLine="709"/>
        <w:jc w:val="both"/>
        <w:rPr>
          <w:rFonts w:ascii="Times New Roman" w:eastAsia="Times New Roman" w:hAnsi="Times New Roman"/>
          <w:sz w:val="16"/>
          <w:szCs w:val="16"/>
          <w:lang w:eastAsia="ru-RU"/>
        </w:rPr>
      </w:pPr>
      <w:r w:rsidRPr="00EF7CA5">
        <w:rPr>
          <w:rFonts w:ascii="Times New Roman" w:hAnsi="Times New Roman"/>
          <w:sz w:val="16"/>
          <w:szCs w:val="16"/>
        </w:rPr>
        <w:t>СанПиН 2.2.1/2.1.1.1200-03. Санитарно-защитные зоны и санитарная классификация предприятий, сооружений и иных объектов;</w:t>
      </w:r>
    </w:p>
    <w:p w:rsidR="00EF7CA5" w:rsidRPr="00EF7CA5" w:rsidRDefault="00EF7CA5" w:rsidP="00EF7CA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F7CA5">
        <w:rPr>
          <w:rFonts w:ascii="Times New Roman" w:hAnsi="Times New Roman"/>
          <w:sz w:val="16"/>
          <w:szCs w:val="16"/>
          <w:lang w:eastAsia="ru-RU"/>
        </w:rPr>
        <w:t xml:space="preserve">Решением </w:t>
      </w:r>
      <w:r w:rsidRPr="00EF7CA5">
        <w:rPr>
          <w:rFonts w:ascii="Times New Roman" w:hAnsi="Times New Roman"/>
          <w:sz w:val="16"/>
          <w:szCs w:val="16"/>
        </w:rPr>
        <w:t>Совета депутатов МО Саракташский поссовет  Саракташского района Оренбургской области №88 от 27.09.2012 г. «Об утверждении Положения о благоустройстве, озеленении  и санитарном состоянии  п.Саракташ».</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1.4.В настоящем Порядке используются следующие понятия:</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консервация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спортивная площадка – это территория, предназначенная для занятий физкультурой и спортом всех возрастных групп населения;</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EF7CA5" w:rsidRPr="00EF7CA5" w:rsidRDefault="00EF7CA5" w:rsidP="00EF7CA5">
      <w:pPr>
        <w:autoSpaceDE w:val="0"/>
        <w:autoSpaceDN w:val="0"/>
        <w:adjustRightInd w:val="0"/>
        <w:spacing w:after="0" w:line="240" w:lineRule="auto"/>
        <w:ind w:firstLine="709"/>
        <w:jc w:val="both"/>
        <w:rPr>
          <w:rFonts w:ascii="Times New Roman" w:hAnsi="Times New Roman"/>
          <w:sz w:val="16"/>
          <w:szCs w:val="16"/>
        </w:rPr>
      </w:pPr>
      <w:r w:rsidRPr="00EF7CA5">
        <w:rPr>
          <w:rFonts w:ascii="Times New Roman" w:hAnsi="Times New Roman"/>
          <w:sz w:val="16"/>
          <w:szCs w:val="16"/>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EF7CA5" w:rsidRPr="00EF7CA5" w:rsidRDefault="00EF7CA5" w:rsidP="00EF7CA5">
      <w:pPr>
        <w:widowControl w:val="0"/>
        <w:autoSpaceDE w:val="0"/>
        <w:autoSpaceDN w:val="0"/>
        <w:spacing w:after="0" w:line="240" w:lineRule="auto"/>
        <w:ind w:firstLine="709"/>
        <w:jc w:val="both"/>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1.5.Организацию деятельности в части установки и содержания спортивных площадок осуществляет администрация МО Саракташский поссовет Саракташского района Оренбургской области (далее – Исполнитель).</w:t>
      </w:r>
    </w:p>
    <w:p w:rsidR="00EF7CA5" w:rsidRPr="00EF7CA5" w:rsidRDefault="00EF7CA5" w:rsidP="00EF7CA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EF7CA5" w:rsidRPr="00EF7CA5" w:rsidRDefault="00EF7CA5" w:rsidP="00EF7CA5">
      <w:pPr>
        <w:widowControl w:val="0"/>
        <w:autoSpaceDE w:val="0"/>
        <w:autoSpaceDN w:val="0"/>
        <w:spacing w:after="0" w:line="240" w:lineRule="auto"/>
        <w:ind w:firstLine="709"/>
        <w:jc w:val="center"/>
        <w:rPr>
          <w:rFonts w:ascii="Times New Roman" w:hAnsi="Times New Roman"/>
          <w:b/>
          <w:sz w:val="16"/>
          <w:szCs w:val="16"/>
        </w:rPr>
      </w:pPr>
      <w:r w:rsidRPr="00EF7CA5">
        <w:rPr>
          <w:rFonts w:ascii="Times New Roman" w:hAnsi="Times New Roman"/>
          <w:b/>
          <w:sz w:val="16"/>
          <w:szCs w:val="16"/>
        </w:rPr>
        <w:t>2.Порядок закрепления детских игровых и спортивных площадок</w:t>
      </w:r>
    </w:p>
    <w:p w:rsidR="00EF7CA5" w:rsidRPr="00EF7CA5" w:rsidRDefault="00EF7CA5" w:rsidP="00EF7CA5">
      <w:pPr>
        <w:widowControl w:val="0"/>
        <w:autoSpaceDE w:val="0"/>
        <w:autoSpaceDN w:val="0"/>
        <w:spacing w:after="0" w:line="240" w:lineRule="auto"/>
        <w:ind w:firstLine="709"/>
        <w:jc w:val="center"/>
        <w:rPr>
          <w:rFonts w:ascii="Times New Roman" w:hAnsi="Times New Roman"/>
          <w:b/>
          <w:sz w:val="16"/>
          <w:szCs w:val="16"/>
        </w:rPr>
      </w:pPr>
      <w:r w:rsidRPr="00EF7CA5">
        <w:rPr>
          <w:rFonts w:ascii="Times New Roman" w:hAnsi="Times New Roman"/>
          <w:b/>
          <w:sz w:val="16"/>
          <w:szCs w:val="16"/>
        </w:rPr>
        <w:t>в муниципальную собственность и эксплуатационная ответственность по их содержанию</w:t>
      </w:r>
    </w:p>
    <w:p w:rsidR="00EF7CA5" w:rsidRPr="00EF7CA5" w:rsidRDefault="00EF7CA5" w:rsidP="00EF7CA5">
      <w:pPr>
        <w:pStyle w:val="ConsPlusNormal"/>
        <w:ind w:firstLine="540"/>
        <w:jc w:val="both"/>
        <w:rPr>
          <w:rFonts w:ascii="Times New Roman" w:hAnsi="Times New Roman" w:cs="Times New Roman"/>
          <w:sz w:val="16"/>
          <w:szCs w:val="16"/>
        </w:rPr>
      </w:pPr>
    </w:p>
    <w:p w:rsidR="00EF7CA5" w:rsidRPr="00EF7CA5" w:rsidRDefault="00EF7CA5" w:rsidP="00EF7CA5">
      <w:pPr>
        <w:pStyle w:val="ConsPlusNormal"/>
        <w:ind w:firstLine="540"/>
        <w:jc w:val="both"/>
        <w:rPr>
          <w:rFonts w:ascii="Times New Roman" w:hAnsi="Times New Roman" w:cs="Times New Roman"/>
          <w:sz w:val="16"/>
          <w:szCs w:val="16"/>
        </w:rPr>
      </w:pPr>
      <w:r w:rsidRPr="00EF7CA5">
        <w:rPr>
          <w:rFonts w:ascii="Times New Roman" w:hAnsi="Times New Roman" w:cs="Times New Roman"/>
          <w:sz w:val="16"/>
          <w:szCs w:val="16"/>
        </w:rPr>
        <w:t xml:space="preserve">2.1.Детские игровые и спортивные площадки, за исключением площадок, </w:t>
      </w:r>
      <w:r w:rsidRPr="00EF7CA5">
        <w:rPr>
          <w:rFonts w:ascii="Times New Roman" w:hAnsi="Times New Roman" w:cs="Times New Roman"/>
          <w:color w:val="000000"/>
          <w:sz w:val="16"/>
          <w:szCs w:val="16"/>
        </w:rPr>
        <w:t>находящихся в границах придомовых территорий многоквартирных жилых домов</w:t>
      </w:r>
      <w:r w:rsidRPr="00EF7CA5">
        <w:rPr>
          <w:rFonts w:ascii="Times New Roman" w:hAnsi="Times New Roman" w:cs="Times New Roman"/>
          <w:sz w:val="16"/>
          <w:szCs w:val="16"/>
        </w:rPr>
        <w:t>,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подлежат обязательному учёту в казне МО Саракташский поссовет Саракташского района Оренбургской области. Содержание и обслуживание их осуществляется за счет средств бюджета МО Саракташский поссовет Саракташского района Оренбургской области.</w:t>
      </w:r>
    </w:p>
    <w:p w:rsidR="00EF7CA5" w:rsidRPr="00EF7CA5" w:rsidRDefault="00EF7CA5" w:rsidP="00EF7CA5">
      <w:pPr>
        <w:pStyle w:val="ConsPlusNormal"/>
        <w:ind w:firstLine="540"/>
        <w:jc w:val="both"/>
        <w:rPr>
          <w:rFonts w:ascii="Times New Roman" w:hAnsi="Times New Roman" w:cs="Times New Roman"/>
          <w:sz w:val="16"/>
          <w:szCs w:val="16"/>
        </w:rPr>
      </w:pPr>
      <w:r w:rsidRPr="00EF7CA5">
        <w:rPr>
          <w:rFonts w:ascii="Times New Roman" w:hAnsi="Times New Roman" w:cs="Times New Roman"/>
          <w:sz w:val="16"/>
          <w:szCs w:val="16"/>
        </w:rPr>
        <w:t xml:space="preserve">Детские игровые и спортивные площадки на отдельно сформированных земельных участках общего пользования устанавливаются по решению Администрации МО Саракташский поссовет Саракташского района Оренбургской области  за счет средств бюджета МО Саракташский поссовет Саракташского  района Оренбургской области. </w:t>
      </w:r>
      <w:r w:rsidRPr="00EF7CA5">
        <w:rPr>
          <w:rFonts w:ascii="Times New Roman" w:hAnsi="Times New Roman" w:cs="Times New Roman"/>
          <w:sz w:val="16"/>
          <w:szCs w:val="16"/>
        </w:rPr>
        <w:tab/>
      </w:r>
      <w:r w:rsidRPr="00EF7CA5">
        <w:rPr>
          <w:rFonts w:ascii="Times New Roman" w:hAnsi="Times New Roman" w:cs="Times New Roman"/>
          <w:sz w:val="16"/>
          <w:szCs w:val="16"/>
        </w:rPr>
        <w:tab/>
      </w:r>
      <w:r w:rsidRPr="00EF7CA5">
        <w:rPr>
          <w:rFonts w:ascii="Times New Roman" w:hAnsi="Times New Roman" w:cs="Times New Roman"/>
          <w:sz w:val="16"/>
          <w:szCs w:val="16"/>
        </w:rPr>
        <w:tab/>
      </w:r>
      <w:r w:rsidRPr="00EF7CA5">
        <w:rPr>
          <w:rFonts w:ascii="Times New Roman" w:hAnsi="Times New Roman" w:cs="Times New Roman"/>
          <w:sz w:val="16"/>
          <w:szCs w:val="16"/>
        </w:rPr>
        <w:tab/>
        <w:t>2.2.Содержание и обслуживание детских игровых и спортивных площадок, расположенных на территории муниципальных образовательных учреждений МО Саракташский поссовет Саракташского района Оренбургской области осуществляется муниципальными образовательными учреждениями.</w:t>
      </w:r>
    </w:p>
    <w:p w:rsidR="00EF7CA5" w:rsidRPr="00EF7CA5" w:rsidRDefault="00EF7CA5" w:rsidP="00EF7CA5">
      <w:pPr>
        <w:pStyle w:val="ConsPlusNormal"/>
        <w:ind w:firstLine="540"/>
        <w:jc w:val="both"/>
        <w:rPr>
          <w:rFonts w:ascii="Times New Roman" w:hAnsi="Times New Roman" w:cs="Times New Roman"/>
          <w:sz w:val="16"/>
          <w:szCs w:val="16"/>
        </w:rPr>
      </w:pPr>
    </w:p>
    <w:p w:rsidR="00EF7CA5" w:rsidRPr="00EF7CA5" w:rsidRDefault="00EF7CA5" w:rsidP="00EF7CA5">
      <w:pPr>
        <w:spacing w:after="0" w:line="240" w:lineRule="auto"/>
        <w:ind w:left="720"/>
        <w:contextualSpacing/>
        <w:jc w:val="center"/>
        <w:rPr>
          <w:rFonts w:ascii="Times New Roman" w:eastAsia="Times New Roman" w:hAnsi="Times New Roman"/>
          <w:b/>
          <w:sz w:val="16"/>
          <w:szCs w:val="16"/>
          <w:lang w:eastAsia="ru-RU"/>
        </w:rPr>
      </w:pPr>
    </w:p>
    <w:p w:rsidR="00EF7CA5" w:rsidRPr="00EF7CA5" w:rsidRDefault="00EF7CA5" w:rsidP="00EF7CA5">
      <w:pPr>
        <w:spacing w:after="0" w:line="240" w:lineRule="auto"/>
        <w:ind w:left="720"/>
        <w:contextualSpacing/>
        <w:jc w:val="center"/>
        <w:rPr>
          <w:rFonts w:ascii="Times New Roman" w:eastAsia="Times New Roman" w:hAnsi="Times New Roman"/>
          <w:b/>
          <w:sz w:val="16"/>
          <w:szCs w:val="16"/>
          <w:lang w:eastAsia="ru-RU"/>
        </w:rPr>
      </w:pPr>
      <w:r w:rsidRPr="00EF7CA5">
        <w:rPr>
          <w:rFonts w:ascii="Times New Roman" w:eastAsia="Times New Roman" w:hAnsi="Times New Roman"/>
          <w:b/>
          <w:sz w:val="16"/>
          <w:szCs w:val="16"/>
          <w:lang w:eastAsia="ru-RU"/>
        </w:rPr>
        <w:t>3.Размещение, размеры и проектирование детских игровых и спортивных площадок</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3.1.Размещение и размеры детских игровых и спортивных площадок:</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3.1.2.Площадки детей дошкольного и младшего школьного возраста могут иметь незначительные размеры (от 30 м²).</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3.1.3.Оптимальный размер игровых площадок для детей дошкольного возраста 50-100 м², школьного возраста 100-200 м², комплексных игровых площадок 200-800 м². Соседствующие площадки стоит разграничивать зелеными насаждениями или другими приспособлениями.</w:t>
      </w:r>
    </w:p>
    <w:p w:rsidR="00EF7CA5" w:rsidRPr="00EF7CA5" w:rsidRDefault="00EF7CA5" w:rsidP="00EF7CA5">
      <w:pPr>
        <w:spacing w:after="0" w:line="240" w:lineRule="auto"/>
        <w:ind w:left="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3.2.Проектирование детских игровых и спортивных площадок:</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3.2.2.Расстояние от границы детских игровых и спортивных площадок до места хранения легковых автомобилей должно применяться согласно </w:t>
      </w:r>
      <w:r w:rsidRPr="00EF7CA5">
        <w:rPr>
          <w:rFonts w:ascii="Times New Roman" w:hAnsi="Times New Roman"/>
          <w:sz w:val="16"/>
          <w:szCs w:val="16"/>
        </w:rPr>
        <w:t>СанПиН 2.2.1/2.1.1.1200-03. Санитарно-защитные зоны и санитарная классификация предприятий, сооружений и иных объектов</w:t>
      </w:r>
      <w:r w:rsidRPr="00EF7CA5">
        <w:rPr>
          <w:rFonts w:ascii="Times New Roman" w:eastAsia="Times New Roman" w:hAnsi="Times New Roman"/>
          <w:sz w:val="16"/>
          <w:szCs w:val="16"/>
          <w:lang w:eastAsia="ru-RU"/>
        </w:rPr>
        <w:t>.</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3.2.3.Состав игрового и спортивного оборудования должен разделяться и соответствовать возрастным группам детей согласно приложению 1 к настоящему Порядку.</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3.2.4.Все игровые элементы должны находиться на безопасном расстоянии друг от друга и отвечать требованиям безопасности согласно приложению 2 к настоящему Порядку.</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3.2.5.Подбирать оборудование следует так, что бы дети могли разделяться на возрастные группы:</w:t>
      </w:r>
    </w:p>
    <w:p w:rsidR="00EF7CA5" w:rsidRPr="00EF7CA5" w:rsidRDefault="00EF7CA5" w:rsidP="00EF7CA5">
      <w:pPr>
        <w:tabs>
          <w:tab w:val="left" w:pos="0"/>
        </w:tabs>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lastRenderedPageBreak/>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детей школьного возраста – лабиринты, элементы лазания и преодоление препятствий.</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3.2.6.Спортивное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3.2.7.Спортивное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EF7CA5" w:rsidRPr="00EF7CA5" w:rsidRDefault="00EF7CA5" w:rsidP="00EF7CA5">
      <w:pPr>
        <w:spacing w:after="0" w:line="240" w:lineRule="auto"/>
        <w:ind w:firstLine="720"/>
        <w:contextualSpacing/>
        <w:jc w:val="both"/>
        <w:rPr>
          <w:rFonts w:ascii="Times New Roman" w:eastAsia="Times New Roman" w:hAnsi="Times New Roman"/>
          <w:sz w:val="16"/>
          <w:szCs w:val="16"/>
          <w:lang w:eastAsia="ru-RU"/>
        </w:rPr>
      </w:pPr>
    </w:p>
    <w:p w:rsidR="00EF7CA5" w:rsidRPr="00EF7CA5" w:rsidRDefault="00EF7CA5" w:rsidP="00EF7CA5">
      <w:pPr>
        <w:tabs>
          <w:tab w:val="left" w:pos="0"/>
        </w:tabs>
        <w:spacing w:after="0" w:line="240" w:lineRule="auto"/>
        <w:contextualSpacing/>
        <w:jc w:val="center"/>
        <w:rPr>
          <w:rFonts w:ascii="Times New Roman" w:eastAsia="Times New Roman" w:hAnsi="Times New Roman"/>
          <w:b/>
          <w:sz w:val="16"/>
          <w:szCs w:val="16"/>
          <w:lang w:eastAsia="ru-RU"/>
        </w:rPr>
      </w:pPr>
      <w:r w:rsidRPr="00EF7CA5">
        <w:rPr>
          <w:rFonts w:ascii="Times New Roman" w:eastAsia="Times New Roman" w:hAnsi="Times New Roman"/>
          <w:b/>
          <w:sz w:val="16"/>
          <w:szCs w:val="16"/>
          <w:lang w:eastAsia="ru-RU"/>
        </w:rPr>
        <w:t>4.Требования к материалу игрового оборудования и условиям его обработки</w:t>
      </w:r>
    </w:p>
    <w:p w:rsidR="00EF7CA5" w:rsidRPr="00EF7CA5" w:rsidRDefault="00EF7CA5" w:rsidP="00EF7CA5">
      <w:pPr>
        <w:pStyle w:val="ae"/>
        <w:ind w:firstLine="708"/>
        <w:jc w:val="both"/>
        <w:rPr>
          <w:rFonts w:ascii="Times New Roman" w:hAnsi="Times New Roman"/>
          <w:sz w:val="16"/>
          <w:szCs w:val="16"/>
          <w:lang w:eastAsia="ru-RU"/>
        </w:rPr>
      </w:pPr>
    </w:p>
    <w:p w:rsidR="00EF7CA5" w:rsidRPr="00EF7CA5" w:rsidRDefault="00EF7CA5" w:rsidP="00EF7CA5">
      <w:pPr>
        <w:pStyle w:val="ae"/>
        <w:ind w:firstLine="708"/>
        <w:jc w:val="both"/>
        <w:rPr>
          <w:rFonts w:ascii="Times New Roman" w:hAnsi="Times New Roman"/>
          <w:sz w:val="16"/>
          <w:szCs w:val="16"/>
        </w:rPr>
      </w:pPr>
      <w:r w:rsidRPr="00EF7CA5">
        <w:rPr>
          <w:rFonts w:ascii="Times New Roman" w:hAnsi="Times New Roman"/>
          <w:sz w:val="16"/>
          <w:szCs w:val="16"/>
          <w:lang w:eastAsia="ru-RU"/>
        </w:rPr>
        <w:t>4.1.Детские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4.2.Конструкция не должна иметь трещин, поломок, деформаций и ослабления соединений.</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4.3.Деревянное оборудование должно быть выполнено из твердых пород дерева со специальной обработкой, имеющий экологический сертификат и предотвращающий гниение, усыхание, возгорание, сколы, поверхность должна быть отполирована, а острые углы закруглены.</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4.4.Металл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антикоррозионное покрытие), рекомендуется применять металлопластик, который не травмирует, не ржавеет, морозоустойчив.</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4.6.Оборудование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4.7.Конструкции игрового оборудования должны исключать острые углы. Поручни оборудования должны полностью обхватываться рукой ребенка.</w:t>
      </w: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4.8.При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EF7CA5" w:rsidRPr="00EF7CA5" w:rsidRDefault="00EF7CA5" w:rsidP="00EF7CA5">
      <w:pPr>
        <w:pStyle w:val="ae"/>
        <w:ind w:firstLine="708"/>
        <w:jc w:val="both"/>
        <w:rPr>
          <w:rFonts w:ascii="Times New Roman" w:hAnsi="Times New Roman"/>
          <w:color w:val="FF0000"/>
          <w:sz w:val="16"/>
          <w:szCs w:val="16"/>
        </w:rPr>
      </w:pPr>
      <w:r w:rsidRPr="00EF7CA5">
        <w:rPr>
          <w:rFonts w:ascii="Times New Roman" w:hAnsi="Times New Roman"/>
          <w:sz w:val="16"/>
          <w:szCs w:val="16"/>
          <w:lang w:eastAsia="ru-RU"/>
        </w:rPr>
        <w:t>4.9.</w:t>
      </w:r>
      <w:r w:rsidRPr="00EF7CA5">
        <w:rPr>
          <w:rFonts w:ascii="Times New Roman" w:hAnsi="Times New Roman"/>
          <w:sz w:val="16"/>
          <w:szCs w:val="16"/>
        </w:rPr>
        <w:t>Информация о характеристиках и безопасной эксплуатации оборудования должна быть указана в эксплуатационных документах (Паспорт объекта). Паспорт объекта детской игровой площадки  должен быть оформлен в соответствии с техническим регламентом Евразийского экономического союза «О безопасности оборудования для детских игровых площадок», принятым Решением Совета Евразийской экономической комиссии от 17.05.2017 №21 (далее по тексту -  технический регламент ЕАЭС 042/2017).</w:t>
      </w:r>
    </w:p>
    <w:p w:rsidR="00EF7CA5" w:rsidRPr="00EF7CA5" w:rsidRDefault="00EF7CA5" w:rsidP="00EF7CA5">
      <w:pPr>
        <w:pStyle w:val="ae"/>
        <w:jc w:val="both"/>
        <w:rPr>
          <w:rFonts w:ascii="Times New Roman" w:hAnsi="Times New Roman"/>
          <w:sz w:val="16"/>
          <w:szCs w:val="16"/>
        </w:rPr>
      </w:pPr>
    </w:p>
    <w:p w:rsidR="00EF7CA5" w:rsidRPr="00EF7CA5" w:rsidRDefault="00EF7CA5" w:rsidP="00EF7CA5">
      <w:pPr>
        <w:tabs>
          <w:tab w:val="left" w:pos="0"/>
        </w:tabs>
        <w:spacing w:after="0" w:line="240" w:lineRule="auto"/>
        <w:ind w:right="-1"/>
        <w:contextualSpacing/>
        <w:jc w:val="center"/>
        <w:rPr>
          <w:rFonts w:ascii="Times New Roman" w:eastAsia="Times New Roman" w:hAnsi="Times New Roman"/>
          <w:b/>
          <w:sz w:val="16"/>
          <w:szCs w:val="16"/>
          <w:lang w:eastAsia="ru-RU"/>
        </w:rPr>
      </w:pPr>
      <w:r w:rsidRPr="00EF7CA5">
        <w:rPr>
          <w:rFonts w:ascii="Times New Roman" w:eastAsia="Times New Roman" w:hAnsi="Times New Roman"/>
          <w:b/>
          <w:sz w:val="16"/>
          <w:szCs w:val="16"/>
          <w:lang w:eastAsia="ru-RU"/>
        </w:rPr>
        <w:t>5.Монтаж оборудования</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5.1.Монтаж оборудования требуется выполнять в соответствии с проектом, паспортом изготовителя и нормативной документацией.</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5.2.Перед началом производства работ требуется получить разрешение на производство земляных работ.</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5.3.При производстве работ Исполнитель обязан соблюдать требования закона и иных правовых актов об охране окружающей среды и о безопасности строительных работ.</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5.4.Укрепление конструкций должно производиться путем бетонирования или другим способом, отвечающим требованиям безопасности.</w:t>
      </w:r>
    </w:p>
    <w:p w:rsidR="00EF7CA5" w:rsidRPr="00EF7CA5" w:rsidRDefault="00EF7CA5" w:rsidP="00EF7CA5">
      <w:pPr>
        <w:spacing w:after="0" w:line="240" w:lineRule="auto"/>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5.5.По окончании выполнения всех работ Исполнитель обязан предоставить организации осуществляющей контроль, за выполнением работ, гарантию качества сроком не менее 12 месяцев, с момента подписания акта осмотра и выполненных работ согласно приложению 4 к настоящему Порядку.</w:t>
      </w:r>
    </w:p>
    <w:p w:rsidR="00EF7CA5" w:rsidRPr="00EF7CA5" w:rsidRDefault="00EF7CA5" w:rsidP="00EF7CA5">
      <w:pPr>
        <w:pStyle w:val="ae"/>
        <w:ind w:firstLine="708"/>
        <w:jc w:val="both"/>
        <w:rPr>
          <w:rFonts w:ascii="Times New Roman" w:hAnsi="Times New Roman"/>
          <w:color w:val="FF0000"/>
          <w:sz w:val="16"/>
          <w:szCs w:val="16"/>
        </w:rPr>
      </w:pPr>
      <w:r w:rsidRPr="00EF7CA5">
        <w:rPr>
          <w:rFonts w:ascii="Times New Roman" w:eastAsia="Times New Roman" w:hAnsi="Times New Roman"/>
          <w:sz w:val="16"/>
          <w:szCs w:val="16"/>
          <w:lang w:eastAsia="ru-RU"/>
        </w:rPr>
        <w:t xml:space="preserve">5.6. Вновь возводимое с 1 июня 2020 года оборудование и покрытие детских игровых площадок должно быть установлено в соответствии с действующими ГОСТами и в соответствии с </w:t>
      </w:r>
      <w:r w:rsidRPr="00EF7CA5">
        <w:rPr>
          <w:rFonts w:ascii="Times New Roman" w:hAnsi="Times New Roman"/>
          <w:sz w:val="16"/>
          <w:szCs w:val="16"/>
        </w:rPr>
        <w:t>техническим регламентом ЕАЭС 042/2017.</w:t>
      </w:r>
    </w:p>
    <w:p w:rsidR="00EF7CA5" w:rsidRPr="00EF7CA5" w:rsidRDefault="00EF7CA5" w:rsidP="00EF7CA5">
      <w:pPr>
        <w:pStyle w:val="ae"/>
        <w:ind w:firstLine="708"/>
        <w:jc w:val="both"/>
        <w:rPr>
          <w:rFonts w:ascii="Times New Roman" w:eastAsia="Times New Roman" w:hAnsi="Times New Roman"/>
          <w:sz w:val="16"/>
          <w:szCs w:val="16"/>
          <w:lang w:eastAsia="ru-RU"/>
        </w:rPr>
      </w:pPr>
      <w:r w:rsidRPr="00EF7CA5">
        <w:rPr>
          <w:rFonts w:ascii="Times New Roman" w:hAnsi="Times New Roman"/>
          <w:sz w:val="16"/>
          <w:szCs w:val="16"/>
        </w:rPr>
        <w:t xml:space="preserve">Технический регламент ЕАЭС 042/2017 </w:t>
      </w:r>
      <w:r w:rsidRPr="00EF7CA5">
        <w:rPr>
          <w:rFonts w:ascii="Times New Roman" w:eastAsia="Times New Roman" w:hAnsi="Times New Roman"/>
          <w:sz w:val="16"/>
          <w:szCs w:val="16"/>
          <w:lang w:eastAsia="ru-RU"/>
        </w:rPr>
        <w:t>распространяется на ударопоглощающее покрытие, горки, качели, качалки, карусели, канатные дороги, а также детские городки (игровые комплексы), в том числе оборудование для них -лестницы, песочницы, домики, лабиринты выпускаемые впервые. Указанное оборудование детских площадок подлежит обязательной сертификации или декларированию.</w:t>
      </w:r>
    </w:p>
    <w:p w:rsidR="00EF7CA5" w:rsidRPr="00EF7CA5" w:rsidRDefault="00EF7CA5" w:rsidP="00EF7CA5">
      <w:pPr>
        <w:pStyle w:val="ae"/>
        <w:ind w:firstLine="708"/>
        <w:jc w:val="both"/>
        <w:rPr>
          <w:rFonts w:ascii="Times New Roman" w:eastAsia="Times New Roman" w:hAnsi="Times New Roman"/>
          <w:sz w:val="16"/>
          <w:szCs w:val="16"/>
          <w:lang w:eastAsia="ru-RU"/>
        </w:rPr>
      </w:pPr>
      <w:r w:rsidRPr="00EF7CA5">
        <w:rPr>
          <w:rFonts w:ascii="Times New Roman" w:hAnsi="Times New Roman"/>
          <w:sz w:val="16"/>
          <w:szCs w:val="16"/>
        </w:rPr>
        <w:t xml:space="preserve">Технический регламент ЕАЭС 042/2017 </w:t>
      </w:r>
      <w:r w:rsidRPr="00EF7CA5">
        <w:rPr>
          <w:rFonts w:ascii="Times New Roman" w:eastAsia="Times New Roman" w:hAnsi="Times New Roman"/>
          <w:sz w:val="16"/>
          <w:szCs w:val="16"/>
          <w:lang w:eastAsia="ru-RU"/>
        </w:rPr>
        <w:t>не распространяется на:</w:t>
      </w:r>
    </w:p>
    <w:p w:rsidR="00EF7CA5" w:rsidRPr="00EF7CA5" w:rsidRDefault="00EF7CA5" w:rsidP="00EF7CA5">
      <w:pPr>
        <w:pStyle w:val="ae"/>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оборудование и (или) покрытие для детских игровых площадок, произведенные и введенные в эксплуатацию до вступления настоящего технического регламента в силу;</w:t>
      </w:r>
    </w:p>
    <w:p w:rsidR="00EF7CA5" w:rsidRPr="00EF7CA5" w:rsidRDefault="00EF7CA5" w:rsidP="00EF7CA5">
      <w:pPr>
        <w:pStyle w:val="ae"/>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спортивное оборудование и изделия, предназначенные для тренировок и занятий физической культурой, спортом и туризмом;</w:t>
      </w:r>
    </w:p>
    <w:p w:rsidR="00EF7CA5" w:rsidRPr="00EF7CA5" w:rsidRDefault="00EF7CA5" w:rsidP="00EF7CA5">
      <w:pPr>
        <w:pStyle w:val="ae"/>
        <w:ind w:firstLine="708"/>
        <w:jc w:val="both"/>
        <w:rPr>
          <w:rFonts w:ascii="Times New Roman" w:eastAsia="Times New Roman" w:hAnsi="Times New Roman"/>
          <w:color w:val="000000"/>
          <w:sz w:val="16"/>
          <w:szCs w:val="16"/>
          <w:lang w:eastAsia="ru-RU"/>
        </w:rPr>
      </w:pPr>
      <w:r w:rsidRPr="00EF7CA5">
        <w:rPr>
          <w:rFonts w:ascii="Times New Roman" w:eastAsia="Times New Roman" w:hAnsi="Times New Roman"/>
          <w:sz w:val="16"/>
          <w:szCs w:val="16"/>
          <w:lang w:eastAsia="ru-RU"/>
        </w:rPr>
        <w:t xml:space="preserve">аттракционы, на которые распространяется действие технического </w:t>
      </w:r>
      <w:hyperlink r:id="rId8" w:tooltip="Решение Совета Евразийской экономической комиссии от 18.10.2016 N 114 &quot;О техническом регламенте Евразийского экономического союза &quot;О безопасности аттракционов&quot; (вместе с &quot;ТР ЕАЭС 038/2016. Технический регламент Евразийского экономического союза. О безопасности" w:history="1">
        <w:r w:rsidRPr="00EF7CA5">
          <w:rPr>
            <w:rFonts w:ascii="Times New Roman" w:eastAsia="Times New Roman" w:hAnsi="Times New Roman"/>
            <w:color w:val="000000"/>
            <w:sz w:val="16"/>
            <w:szCs w:val="16"/>
            <w:lang w:eastAsia="ru-RU"/>
          </w:rPr>
          <w:t>регламента</w:t>
        </w:r>
      </w:hyperlink>
      <w:r w:rsidRPr="00EF7CA5">
        <w:rPr>
          <w:rFonts w:ascii="Times New Roman" w:eastAsia="Times New Roman" w:hAnsi="Times New Roman"/>
          <w:sz w:val="16"/>
          <w:szCs w:val="16"/>
          <w:lang w:eastAsia="ru-RU"/>
        </w:rPr>
        <w:t xml:space="preserve"> Евразийского экономического союза «О безопасности аттракционов» принятого Решением Совета Евразийской экономической комиссии </w:t>
      </w:r>
      <w:r w:rsidRPr="00EF7CA5">
        <w:rPr>
          <w:rFonts w:ascii="Times New Roman" w:eastAsia="Times New Roman" w:hAnsi="Times New Roman"/>
          <w:color w:val="000000"/>
          <w:sz w:val="16"/>
          <w:szCs w:val="16"/>
          <w:lang w:eastAsia="ru-RU"/>
        </w:rPr>
        <w:t>от 18.10.2016 № 114.</w:t>
      </w:r>
    </w:p>
    <w:p w:rsidR="00EF7CA5" w:rsidRPr="00EF7CA5" w:rsidRDefault="00EF7CA5" w:rsidP="00EF7CA5">
      <w:pPr>
        <w:pStyle w:val="ae"/>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Оборудование для детских площадок, созданное до вступления в силу технического регламента ЕАЭС 042/2017, подлежит замене по окончанию срок его службы, но не позднее 1 июня 2020 года. </w:t>
      </w:r>
    </w:p>
    <w:p w:rsidR="00EF7CA5" w:rsidRPr="00EF7CA5" w:rsidRDefault="00EF7CA5" w:rsidP="00EF7CA5">
      <w:pPr>
        <w:tabs>
          <w:tab w:val="left" w:pos="0"/>
        </w:tabs>
        <w:spacing w:after="0" w:line="240" w:lineRule="auto"/>
        <w:ind w:right="-1"/>
        <w:contextualSpacing/>
        <w:jc w:val="center"/>
        <w:rPr>
          <w:rFonts w:ascii="Times New Roman" w:eastAsia="Times New Roman" w:hAnsi="Times New Roman"/>
          <w:bCs/>
          <w:sz w:val="16"/>
          <w:szCs w:val="16"/>
          <w:lang w:eastAsia="ru-RU"/>
        </w:rPr>
      </w:pPr>
    </w:p>
    <w:p w:rsidR="00EF7CA5" w:rsidRPr="00EF7CA5" w:rsidRDefault="00EF7CA5" w:rsidP="00EF7CA5">
      <w:pPr>
        <w:tabs>
          <w:tab w:val="left" w:pos="0"/>
        </w:tabs>
        <w:spacing w:after="0" w:line="240" w:lineRule="auto"/>
        <w:ind w:right="-1"/>
        <w:contextualSpacing/>
        <w:jc w:val="center"/>
        <w:rPr>
          <w:rFonts w:ascii="Times New Roman" w:eastAsia="Times New Roman" w:hAnsi="Times New Roman"/>
          <w:b/>
          <w:bCs/>
          <w:sz w:val="16"/>
          <w:szCs w:val="16"/>
          <w:lang w:eastAsia="ru-RU"/>
        </w:rPr>
      </w:pPr>
      <w:r w:rsidRPr="00EF7CA5">
        <w:rPr>
          <w:rFonts w:ascii="Times New Roman" w:eastAsia="Times New Roman" w:hAnsi="Times New Roman"/>
          <w:b/>
          <w:bCs/>
          <w:sz w:val="16"/>
          <w:szCs w:val="16"/>
          <w:lang w:eastAsia="ru-RU"/>
        </w:rPr>
        <w:t xml:space="preserve">6.Контроль, техническое обслуживание и содержание детских </w:t>
      </w:r>
    </w:p>
    <w:p w:rsidR="00EF7CA5" w:rsidRPr="00EF7CA5" w:rsidRDefault="00EF7CA5" w:rsidP="00EF7CA5">
      <w:pPr>
        <w:tabs>
          <w:tab w:val="left" w:pos="0"/>
        </w:tabs>
        <w:spacing w:after="0" w:line="240" w:lineRule="auto"/>
        <w:ind w:right="-1"/>
        <w:contextualSpacing/>
        <w:jc w:val="center"/>
        <w:rPr>
          <w:rFonts w:ascii="Times New Roman" w:eastAsia="Times New Roman" w:hAnsi="Times New Roman"/>
          <w:b/>
          <w:bCs/>
          <w:sz w:val="16"/>
          <w:szCs w:val="16"/>
          <w:lang w:eastAsia="ru-RU"/>
        </w:rPr>
      </w:pPr>
      <w:r w:rsidRPr="00EF7CA5">
        <w:rPr>
          <w:rFonts w:ascii="Times New Roman" w:eastAsia="Times New Roman" w:hAnsi="Times New Roman"/>
          <w:b/>
          <w:bCs/>
          <w:sz w:val="16"/>
          <w:szCs w:val="16"/>
          <w:lang w:eastAsia="ru-RU"/>
        </w:rPr>
        <w:t>игровых и спортивных площадок, находящихся в муниципальной собственности</w:t>
      </w:r>
    </w:p>
    <w:p w:rsidR="00EF7CA5" w:rsidRPr="00EF7CA5" w:rsidRDefault="00EF7CA5" w:rsidP="00EF7CA5">
      <w:pPr>
        <w:spacing w:after="0" w:line="240" w:lineRule="auto"/>
        <w:ind w:right="-1" w:firstLine="708"/>
        <w:jc w:val="both"/>
        <w:rPr>
          <w:rFonts w:ascii="Times New Roman" w:eastAsia="Times New Roman" w:hAnsi="Times New Roman"/>
          <w:sz w:val="16"/>
          <w:szCs w:val="16"/>
          <w:lang w:eastAsia="ru-RU"/>
        </w:rPr>
      </w:pPr>
    </w:p>
    <w:p w:rsidR="00EF7CA5" w:rsidRPr="00EF7CA5" w:rsidRDefault="00EF7CA5" w:rsidP="00EF7CA5">
      <w:pPr>
        <w:spacing w:after="0" w:line="240" w:lineRule="auto"/>
        <w:ind w:right="-1"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6.1.Оборудование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EF7CA5" w:rsidRPr="00EF7CA5" w:rsidRDefault="00EF7CA5" w:rsidP="00EF7CA5">
      <w:pPr>
        <w:spacing w:after="0" w:line="240" w:lineRule="auto"/>
        <w:ind w:right="-1"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6.2.Оборудование и его элементы осматривают и обслуживают в соответствии с инструкцией изготовителя.</w:t>
      </w:r>
    </w:p>
    <w:p w:rsidR="00EF7CA5" w:rsidRPr="00EF7CA5" w:rsidRDefault="00EF7CA5" w:rsidP="00EF7CA5">
      <w:pPr>
        <w:spacing w:after="0" w:line="240" w:lineRule="auto"/>
        <w:ind w:right="-1"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6.3.Контроль технического состояния оборудования и контроль соответствия требованиям безопасности, техническое обслуживание и ремонт осуществляет Исполнитель.</w:t>
      </w:r>
    </w:p>
    <w:p w:rsidR="00EF7CA5" w:rsidRPr="00EF7CA5" w:rsidRDefault="00EF7CA5" w:rsidP="00EF7CA5">
      <w:pPr>
        <w:spacing w:after="0" w:line="240" w:lineRule="auto"/>
        <w:ind w:right="-1"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EF7CA5" w:rsidRPr="00EF7CA5" w:rsidRDefault="00EF7CA5" w:rsidP="00EF7CA5">
      <w:pPr>
        <w:spacing w:after="0" w:line="240" w:lineRule="auto"/>
        <w:ind w:right="-1"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6.5.Контроль технического состояния оборудования осуществляет Исполнитель и включает:</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6.5.1.Осмотр и проверку оборудования перед вводом в эксплуатацию;</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6.5.2.Проведение ежедневного визуального осмотра детских игровых и спортивных площадок. Ежедневный визуальный осмотр проводится в целях 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 </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общий Журнал работ и Акт осмотра согласно приложениям 4, 5 к настоящему Порядку. </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lastRenderedPageBreak/>
        <w:t>6.5.3.Функциональный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6.5.4.Ежегодный основной осмотр детских игровых и спортивных площадок проводится один раз в год (апрель - май), с целью подтверждения удовлетворительного эксплуатационного состояния оборудования или принятия решения о его демонтаже.  </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Ежегодный основной осмотр в отношении детских игровых площадок, находящихся в муниципальной собственности организует Исполнителю. </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По результатам осмотра оборудования оформляется акт в соответствии с приложением 6 к настоящему Порядку.</w:t>
      </w:r>
    </w:p>
    <w:p w:rsidR="00EF7CA5" w:rsidRPr="00EF7CA5" w:rsidRDefault="00EF7CA5" w:rsidP="00EF7CA5">
      <w:pPr>
        <w:tabs>
          <w:tab w:val="left" w:pos="3645"/>
        </w:tabs>
        <w:spacing w:after="0" w:line="240" w:lineRule="auto"/>
        <w:ind w:right="-1" w:firstLine="720"/>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EF7CA5" w:rsidRPr="00EF7CA5" w:rsidRDefault="00EF7CA5" w:rsidP="00EF7CA5">
      <w:pPr>
        <w:pStyle w:val="ae"/>
        <w:ind w:firstLine="708"/>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6.6.Задачей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r w:rsidRPr="00EF7CA5">
        <w:rPr>
          <w:rFonts w:ascii="Times New Roman" w:hAnsi="Times New Roman"/>
          <w:bCs/>
          <w:sz w:val="16"/>
          <w:szCs w:val="16"/>
        </w:rPr>
        <w:t>акарицидная</w:t>
      </w:r>
      <w:r w:rsidRPr="00EF7CA5">
        <w:rPr>
          <w:rFonts w:ascii="Times New Roman" w:hAnsi="Times New Roman"/>
          <w:sz w:val="16"/>
          <w:szCs w:val="16"/>
        </w:rPr>
        <w:t xml:space="preserve"> (противоклещевая) </w:t>
      </w:r>
      <w:r w:rsidRPr="00EF7CA5">
        <w:rPr>
          <w:rFonts w:ascii="Times New Roman" w:hAnsi="Times New Roman"/>
          <w:bCs/>
          <w:sz w:val="16"/>
          <w:szCs w:val="16"/>
        </w:rPr>
        <w:t>обработка</w:t>
      </w:r>
      <w:r w:rsidRPr="00EF7CA5">
        <w:rPr>
          <w:rFonts w:ascii="Times New Roman" w:hAnsi="Times New Roman"/>
          <w:sz w:val="16"/>
          <w:szCs w:val="16"/>
        </w:rPr>
        <w:t xml:space="preserve"> территорий.</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6.7.Содержание детских игровых и спортивных площадок в зимний период:</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6.7.1.Основными задачами зимнего содержания детских игровых и спортивных площадок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тротуаров для безопасного движения жителей МО Саракташский поссовет Саракташского района Оренбургской области, содержание и обслуживание малых архитектурных форм, ограждений, информационных щитов.</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6.7.2.Организация по вывозу снега, собранного в валы и кучи с  площадок производится в течение двух суток после окончания снегопада. </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Зимой пешеходные дорожки и площадки необходимо посыпать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6.8.В период весенней распутицы, необходимо проводить противопаводковые мероприятия, включающие откачку воды с территорий детских площадок.</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6.9.Содержание детских площадок в летний период с 15 апреля по 15 октября.</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6.10.Содержание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6.10.1.Уборка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6.10.2.К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6.10.3.В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6.10</w:t>
      </w:r>
      <w:r w:rsidRPr="00EF7CA5">
        <w:rPr>
          <w:rFonts w:ascii="Times New Roman" w:eastAsia="Times New Roman" w:hAnsi="Times New Roman"/>
          <w:color w:val="000000"/>
          <w:sz w:val="16"/>
          <w:szCs w:val="16"/>
          <w:lang w:eastAsia="ru-RU"/>
        </w:rPr>
        <w:t xml:space="preserve">.4.Ведение и обновление электронного реестра детских игровых и спортивных площадок находящихся на обслуживании в соответствии </w:t>
      </w:r>
      <w:r w:rsidRPr="00EF7CA5">
        <w:rPr>
          <w:rFonts w:ascii="Times New Roman" w:eastAsia="Times New Roman" w:hAnsi="Times New Roman"/>
          <w:sz w:val="16"/>
          <w:szCs w:val="16"/>
          <w:lang w:eastAsia="ru-RU"/>
        </w:rPr>
        <w:t>с приложением 7 к Порядку.</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6.10.5. Обеспечение наличия эксплуатационных паспортов на игровое оборудование.</w:t>
      </w:r>
    </w:p>
    <w:p w:rsidR="00EF7CA5" w:rsidRPr="00EF7CA5" w:rsidRDefault="00EF7CA5" w:rsidP="00EF7CA5">
      <w:pPr>
        <w:tabs>
          <w:tab w:val="left" w:pos="0"/>
        </w:tabs>
        <w:spacing w:after="0" w:line="240" w:lineRule="auto"/>
        <w:ind w:right="-1" w:firstLine="720"/>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6.10.6. Назначение ответственных за техническое состояние детских игровых и спортивных площадок.</w:t>
      </w:r>
    </w:p>
    <w:p w:rsidR="00EF7CA5" w:rsidRPr="00EF7CA5" w:rsidRDefault="00EF7CA5" w:rsidP="00EF7CA5">
      <w:pPr>
        <w:tabs>
          <w:tab w:val="left" w:pos="0"/>
        </w:tabs>
        <w:spacing w:after="0" w:line="240" w:lineRule="auto"/>
        <w:contextualSpacing/>
        <w:rPr>
          <w:rFonts w:ascii="Times New Roman" w:eastAsia="Times New Roman" w:hAnsi="Times New Roman"/>
          <w:sz w:val="16"/>
          <w:szCs w:val="16"/>
          <w:lang w:eastAsia="ru-RU"/>
        </w:rPr>
      </w:pPr>
    </w:p>
    <w:p w:rsidR="00EF7CA5" w:rsidRPr="00EF7CA5" w:rsidRDefault="00EF7CA5" w:rsidP="00EF7CA5">
      <w:pPr>
        <w:tabs>
          <w:tab w:val="left" w:pos="0"/>
        </w:tabs>
        <w:spacing w:after="0" w:line="240" w:lineRule="auto"/>
        <w:ind w:left="720"/>
        <w:contextualSpacing/>
        <w:jc w:val="center"/>
        <w:rPr>
          <w:rFonts w:ascii="Times New Roman" w:eastAsia="Times New Roman" w:hAnsi="Times New Roman"/>
          <w:b/>
          <w:sz w:val="16"/>
          <w:szCs w:val="16"/>
          <w:lang w:eastAsia="ru-RU"/>
        </w:rPr>
      </w:pPr>
      <w:r w:rsidRPr="00EF7CA5">
        <w:rPr>
          <w:rFonts w:ascii="Times New Roman" w:eastAsia="Times New Roman" w:hAnsi="Times New Roman"/>
          <w:b/>
          <w:sz w:val="16"/>
          <w:szCs w:val="16"/>
          <w:lang w:eastAsia="ru-RU"/>
        </w:rPr>
        <w:t>7.Эксплуатация детских и спортивных площадок и их демонтаж</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7.1.Исполнитель обязан регулярно, но не менее одного раза в год, оценивать эффективность мероприятий по обеспечению безопасности оборудования детских игровых и спортивных площадок.</w:t>
      </w:r>
    </w:p>
    <w:p w:rsidR="00EF7CA5" w:rsidRPr="00EF7CA5" w:rsidRDefault="00EF7CA5" w:rsidP="00EF7CA5">
      <w:pPr>
        <w:tabs>
          <w:tab w:val="left" w:pos="0"/>
        </w:tabs>
        <w:spacing w:after="0" w:line="240" w:lineRule="auto"/>
        <w:ind w:left="709"/>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7.2.Документация на оборудование должна содержать:</w:t>
      </w:r>
    </w:p>
    <w:p w:rsidR="00EF7CA5" w:rsidRPr="00EF7CA5" w:rsidRDefault="00EF7CA5" w:rsidP="00EF7CA5">
      <w:pPr>
        <w:tabs>
          <w:tab w:val="left" w:pos="0"/>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акты контроля испытаний;</w:t>
      </w:r>
    </w:p>
    <w:p w:rsidR="00EF7CA5" w:rsidRPr="00EF7CA5" w:rsidRDefault="00EF7CA5" w:rsidP="00EF7CA5">
      <w:pPr>
        <w:tabs>
          <w:tab w:val="left" w:pos="0"/>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контроль основных эксплуатационных и технических характеристик;</w:t>
      </w:r>
    </w:p>
    <w:p w:rsidR="00EF7CA5" w:rsidRPr="00EF7CA5" w:rsidRDefault="00EF7CA5" w:rsidP="00EF7CA5">
      <w:pPr>
        <w:tabs>
          <w:tab w:val="left" w:pos="0"/>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инструкции по эксплуатации;</w:t>
      </w:r>
    </w:p>
    <w:p w:rsidR="00EF7CA5" w:rsidRPr="00EF7CA5" w:rsidRDefault="00EF7CA5" w:rsidP="00EF7CA5">
      <w:pPr>
        <w:tabs>
          <w:tab w:val="left" w:pos="0"/>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учет выполнения работ (например, «журнал выполненных работ»);</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чертежи и схемы.</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7.3.Документация должна быть доступна персоналу во время проведения технического обслуживания, контроля и ремонтных работ.</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7.4.На детской игровой и спортивной площадках должны быть предусмотрены </w:t>
      </w:r>
      <w:r w:rsidRPr="00EF7CA5">
        <w:rPr>
          <w:rFonts w:ascii="Times New Roman" w:eastAsia="Times New Roman" w:hAnsi="Times New Roman"/>
          <w:bCs/>
          <w:color w:val="000000"/>
          <w:sz w:val="16"/>
          <w:szCs w:val="16"/>
          <w:lang w:eastAsia="ru-RU"/>
        </w:rPr>
        <w:t xml:space="preserve">информационные </w:t>
      </w:r>
      <w:r w:rsidRPr="00EF7CA5">
        <w:rPr>
          <w:rFonts w:ascii="Times New Roman" w:eastAsia="Times New Roman" w:hAnsi="Times New Roman"/>
          <w:color w:val="000000"/>
          <w:sz w:val="16"/>
          <w:szCs w:val="16"/>
          <w:lang w:eastAsia="ru-RU"/>
        </w:rPr>
        <w:t xml:space="preserve"> щиты </w:t>
      </w:r>
      <w:r w:rsidRPr="00EF7CA5">
        <w:rPr>
          <w:rFonts w:ascii="Times New Roman" w:eastAsia="Times New Roman" w:hAnsi="Times New Roman"/>
          <w:sz w:val="16"/>
          <w:szCs w:val="16"/>
          <w:lang w:eastAsia="ru-RU"/>
        </w:rPr>
        <w:t>с указанием правил эксплуатации, номеров телефонов службы спасения, а также адрес электронной почты в соответствии с приложением 8,9 к настоящему Порядку.</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7.5.Вход,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7.6.В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Если это невозможно, то необходимо прекратить эксплуатацию оборудования путем ограждения территории, демонтажа.</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7.7.До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7.8.Для сокращения числа несчастных случаев Исполнитель, </w:t>
      </w:r>
      <w:r w:rsidRPr="00EF7CA5">
        <w:rPr>
          <w:rFonts w:ascii="Times New Roman" w:hAnsi="Times New Roman"/>
          <w:sz w:val="16"/>
          <w:szCs w:val="16"/>
        </w:rPr>
        <w:t xml:space="preserve">организации, оказывающие услуги по содержанию общего имущества многоквартирных жилых домов </w:t>
      </w:r>
      <w:r w:rsidRPr="00EF7CA5">
        <w:rPr>
          <w:rFonts w:ascii="Times New Roman" w:eastAsia="Times New Roman" w:hAnsi="Times New Roman"/>
          <w:sz w:val="16"/>
          <w:szCs w:val="16"/>
          <w:lang w:eastAsia="ru-RU"/>
        </w:rPr>
        <w:t xml:space="preserve">организации, оказывающие услуги по содержанию общего имущества многоквартирных жилых домов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EF7CA5" w:rsidRPr="00EF7CA5" w:rsidRDefault="00EF7CA5" w:rsidP="00EF7CA5">
      <w:pPr>
        <w:tabs>
          <w:tab w:val="left" w:pos="0"/>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7.9.Техническое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проверку и подтягивание креплений;</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обновление окраски и уход за поверхностями;</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обслуживание ударопоглощающих покрытий;</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смазку шарниров;</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разметку оборудования, обозначающую требуемый уровень ударопоглощающего покрытия;</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чистоту оборудования;</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чистоту покрытий (удаление битого стекла, камней и других посторонних предметов);</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восстановление ударопоглощающих покрытий до необходимой высоты наполнения;</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профилактический осмотр свободных пространств.</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7.10.Профилактические ремонтные работы должны включать следующие меры:</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замену крепежных деталей;</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lastRenderedPageBreak/>
        <w:t>сварку и резку;</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замену изношенных или дефектных деталей;</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замену неисправных элементов оборудования.</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7.11.Исполнитель должен осуществлять ежедневный контроль и вести журнал за </w:t>
      </w:r>
      <w:r w:rsidRPr="00EF7CA5">
        <w:rPr>
          <w:rFonts w:ascii="Times New Roman" w:eastAsia="Times New Roman" w:hAnsi="Times New Roman"/>
          <w:color w:val="000000"/>
          <w:sz w:val="16"/>
          <w:szCs w:val="16"/>
          <w:lang w:eastAsia="ru-RU"/>
        </w:rPr>
        <w:t>санитарным и техническим состоянием</w:t>
      </w:r>
      <w:r w:rsidRPr="00EF7CA5">
        <w:rPr>
          <w:rFonts w:ascii="Times New Roman" w:eastAsia="Times New Roman" w:hAnsi="Times New Roman"/>
          <w:sz w:val="16"/>
          <w:szCs w:val="16"/>
          <w:lang w:eastAsia="ru-RU"/>
        </w:rPr>
        <w:t xml:space="preserve"> детских и спортивных площадок и поддерживать их в  надлежащем состоянии. </w:t>
      </w:r>
    </w:p>
    <w:p w:rsidR="00EF7CA5" w:rsidRPr="00EF7CA5" w:rsidRDefault="00EF7CA5" w:rsidP="00EF7CA5">
      <w:pPr>
        <w:tabs>
          <w:tab w:val="left" w:pos="3645"/>
        </w:tabs>
        <w:spacing w:after="0" w:line="240" w:lineRule="auto"/>
        <w:ind w:firstLine="709"/>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7.12.</w:t>
      </w:r>
      <w:r w:rsidRPr="00EF7CA5">
        <w:rPr>
          <w:rFonts w:ascii="Times New Roman" w:hAnsi="Times New Roman"/>
          <w:sz w:val="16"/>
          <w:szCs w:val="16"/>
        </w:rPr>
        <w:t>О</w:t>
      </w:r>
      <w:r w:rsidRPr="00EF7CA5">
        <w:rPr>
          <w:rFonts w:ascii="Times New Roman" w:eastAsia="Times New Roman" w:hAnsi="Times New Roman"/>
          <w:sz w:val="16"/>
          <w:szCs w:val="16"/>
          <w:lang w:eastAsia="ru-RU"/>
        </w:rPr>
        <w:t>борудование детских игровых площадок, которое не отвечает требованиям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и находящихся в границах придомовых территории многоквартирных жилых домов, принимается по итогам проведенного ежегодного основного осмотра.</w:t>
      </w:r>
    </w:p>
    <w:p w:rsidR="00EF7CA5" w:rsidRPr="00EF7CA5" w:rsidRDefault="00EF7CA5" w:rsidP="00EF7CA5">
      <w:pPr>
        <w:pStyle w:val="ae"/>
        <w:jc w:val="center"/>
        <w:rPr>
          <w:rFonts w:ascii="Times New Roman" w:hAnsi="Times New Roman"/>
          <w:b/>
          <w:sz w:val="16"/>
          <w:szCs w:val="16"/>
          <w:lang w:eastAsia="ru-RU"/>
        </w:rPr>
      </w:pPr>
    </w:p>
    <w:p w:rsidR="00EF7CA5" w:rsidRPr="00EF7CA5" w:rsidRDefault="00EF7CA5" w:rsidP="00EF7CA5">
      <w:pPr>
        <w:pStyle w:val="ae"/>
        <w:jc w:val="center"/>
        <w:rPr>
          <w:rFonts w:ascii="Times New Roman" w:hAnsi="Times New Roman"/>
          <w:b/>
          <w:sz w:val="16"/>
          <w:szCs w:val="16"/>
          <w:lang w:eastAsia="ru-RU"/>
        </w:rPr>
      </w:pPr>
      <w:r w:rsidRPr="00EF7CA5">
        <w:rPr>
          <w:rFonts w:ascii="Times New Roman" w:hAnsi="Times New Roman"/>
          <w:b/>
          <w:sz w:val="16"/>
          <w:szCs w:val="16"/>
          <w:lang w:eastAsia="ru-RU"/>
        </w:rPr>
        <w:t>8. Осуществление контроля</w:t>
      </w:r>
    </w:p>
    <w:p w:rsidR="00EF7CA5" w:rsidRPr="00EF7CA5" w:rsidRDefault="00EF7CA5" w:rsidP="00EF7CA5">
      <w:pPr>
        <w:pStyle w:val="ae"/>
        <w:jc w:val="center"/>
        <w:rPr>
          <w:rFonts w:ascii="Times New Roman" w:hAnsi="Times New Roman"/>
          <w:sz w:val="16"/>
          <w:szCs w:val="16"/>
          <w:lang w:eastAsia="ru-RU"/>
        </w:rPr>
      </w:pPr>
    </w:p>
    <w:p w:rsidR="00EF7CA5" w:rsidRPr="00EF7CA5" w:rsidRDefault="00EF7CA5" w:rsidP="00EF7CA5">
      <w:pPr>
        <w:pStyle w:val="ae"/>
        <w:ind w:firstLine="708"/>
        <w:jc w:val="both"/>
        <w:rPr>
          <w:rFonts w:ascii="Times New Roman" w:hAnsi="Times New Roman"/>
          <w:sz w:val="16"/>
          <w:szCs w:val="16"/>
          <w:lang w:eastAsia="ru-RU"/>
        </w:rPr>
      </w:pPr>
      <w:r w:rsidRPr="00EF7CA5">
        <w:rPr>
          <w:rFonts w:ascii="Times New Roman" w:hAnsi="Times New Roman"/>
          <w:sz w:val="16"/>
          <w:szCs w:val="16"/>
          <w:lang w:eastAsia="ru-RU"/>
        </w:rPr>
        <w:t xml:space="preserve">8.1.Контроль за деятельностью исполнителя, выполняющего работы </w:t>
      </w:r>
      <w:r w:rsidRPr="00EF7CA5">
        <w:rPr>
          <w:rFonts w:ascii="Times New Roman" w:eastAsia="Times New Roman" w:hAnsi="Times New Roman"/>
          <w:sz w:val="16"/>
          <w:szCs w:val="16"/>
          <w:lang w:eastAsia="ru-RU"/>
        </w:rPr>
        <w:t xml:space="preserve">по установке и содержанию детских игровых площадок, находящихся в муниципальной собственности </w:t>
      </w:r>
      <w:r w:rsidRPr="00EF7CA5">
        <w:rPr>
          <w:rFonts w:ascii="Times New Roman" w:hAnsi="Times New Roman"/>
          <w:sz w:val="16"/>
          <w:szCs w:val="16"/>
          <w:lang w:eastAsia="ru-RU"/>
        </w:rPr>
        <w:t>осуществляет Администрация МО Саракташский поссовет Саракташского района Оренбургской области.</w:t>
      </w:r>
    </w:p>
    <w:p w:rsidR="00EF7CA5" w:rsidRPr="00EF7CA5" w:rsidRDefault="00EF7CA5" w:rsidP="00EF7CA5">
      <w:pPr>
        <w:pStyle w:val="ae"/>
        <w:rPr>
          <w:rFonts w:ascii="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p>
    <w:p w:rsidR="00EF7CA5" w:rsidRPr="00EF7CA5" w:rsidRDefault="00EF7CA5" w:rsidP="00EF7CA5">
      <w:pPr>
        <w:spacing w:after="0" w:line="240" w:lineRule="auto"/>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1</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на территории МО Саракташский поссовет                                                    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Состав игрового оборудования в зависимости от возраста детей</w:t>
      </w:r>
    </w:p>
    <w:p w:rsidR="00EF7CA5" w:rsidRPr="00EF7CA5" w:rsidRDefault="00EF7CA5" w:rsidP="00EF7CA5">
      <w:pPr>
        <w:spacing w:after="0" w:line="240" w:lineRule="auto"/>
        <w:jc w:val="both"/>
        <w:rPr>
          <w:rFonts w:ascii="Times New Roman" w:eastAsia="Times New Roman" w:hAnsi="Times New Roman"/>
          <w:sz w:val="16"/>
          <w:szCs w:val="16"/>
          <w:lang w:eastAsia="ru-RU"/>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2835"/>
        <w:gridCol w:w="5387"/>
      </w:tblGrid>
      <w:tr w:rsidR="00EF7CA5" w:rsidRPr="00EF7CA5" w:rsidTr="00EF7CA5">
        <w:trPr>
          <w:cantSplit/>
          <w:trHeight w:val="192"/>
          <w:tblHeader/>
        </w:trPr>
        <w:tc>
          <w:tcPr>
            <w:tcW w:w="1276" w:type="dxa"/>
            <w:shd w:val="clear" w:color="auto" w:fill="FFFFFF"/>
            <w:hideMark/>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Возраст</w:t>
            </w: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Назначение оборудования</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Рекомендуемое игровое и физкультурное оборудование</w:t>
            </w:r>
          </w:p>
        </w:tc>
      </w:tr>
      <w:tr w:rsidR="00EF7CA5" w:rsidRPr="00EF7CA5" w:rsidTr="00EF7CA5">
        <w:trPr>
          <w:cantSplit/>
          <w:trHeight w:val="1060"/>
        </w:trPr>
        <w:tc>
          <w:tcPr>
            <w:tcW w:w="1276" w:type="dxa"/>
            <w:vMerge w:val="restart"/>
            <w:vAlign w:val="center"/>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Дети раннего возраста (1-3 года)</w:t>
            </w: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тихих игр, тренировки усидчивости, терпения, развития фантазии</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Песочницы</w:t>
            </w:r>
          </w:p>
        </w:tc>
      </w:tr>
      <w:tr w:rsidR="00EF7CA5" w:rsidRPr="00EF7CA5" w:rsidTr="00EF7CA5">
        <w:trPr>
          <w:cantSplit/>
          <w:trHeight w:val="2929"/>
        </w:trPr>
        <w:tc>
          <w:tcPr>
            <w:tcW w:w="1276" w:type="dxa"/>
            <w:vMerge/>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тренировки лазания, ходьбы, перешагивания, равновесия</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EF7CA5" w:rsidRPr="00EF7CA5" w:rsidTr="00EF7CA5">
        <w:trPr>
          <w:cantSplit/>
          <w:trHeight w:val="2677"/>
        </w:trPr>
        <w:tc>
          <w:tcPr>
            <w:tcW w:w="1276" w:type="dxa"/>
            <w:vMerge/>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p>
        </w:tc>
        <w:tc>
          <w:tcPr>
            <w:tcW w:w="2835" w:type="dxa"/>
            <w:shd w:val="clear" w:color="auto" w:fill="FFFFFF"/>
            <w:hideMark/>
          </w:tcPr>
          <w:p w:rsidR="00EF7CA5" w:rsidRPr="00EF7CA5" w:rsidRDefault="00EF7CA5" w:rsidP="00EF7CA5">
            <w:pPr>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EF7CA5" w:rsidRPr="00EF7CA5" w:rsidRDefault="00EF7CA5" w:rsidP="00EF7CA5">
            <w:pPr>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Качели, качалки, карусели</w:t>
            </w:r>
          </w:p>
        </w:tc>
      </w:tr>
      <w:tr w:rsidR="00EF7CA5" w:rsidRPr="00EF7CA5" w:rsidTr="00EF7CA5">
        <w:trPr>
          <w:cantSplit/>
          <w:trHeight w:val="2573"/>
        </w:trPr>
        <w:tc>
          <w:tcPr>
            <w:tcW w:w="1276" w:type="dxa"/>
            <w:vMerge/>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развития глазомера, точности движений, ловкости, для обучения метанию в цель</w:t>
            </w:r>
          </w:p>
        </w:tc>
        <w:tc>
          <w:tcPr>
            <w:tcW w:w="5387" w:type="dxa"/>
            <w:shd w:val="clear" w:color="auto" w:fill="FFFFFF"/>
          </w:tcPr>
          <w:p w:rsidR="00EF7CA5" w:rsidRPr="00EF7CA5" w:rsidRDefault="00EF7CA5" w:rsidP="00EF7CA5">
            <w:pPr>
              <w:tabs>
                <w:tab w:val="left" w:pos="3785"/>
              </w:tabs>
              <w:snapToGrid w:val="0"/>
              <w:spacing w:after="0" w:line="240" w:lineRule="auto"/>
              <w:ind w:right="-1" w:firstLine="454"/>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EF7CA5" w:rsidRPr="00EF7CA5" w:rsidRDefault="00EF7CA5" w:rsidP="00EF7CA5">
            <w:pPr>
              <w:tabs>
                <w:tab w:val="left" w:pos="3785"/>
              </w:tabs>
              <w:snapToGrid w:val="0"/>
              <w:spacing w:after="0" w:line="240" w:lineRule="auto"/>
              <w:ind w:right="-1" w:firstLine="454"/>
              <w:jc w:val="center"/>
              <w:rPr>
                <w:rFonts w:ascii="Times New Roman" w:eastAsia="Times New Roman" w:hAnsi="Times New Roman"/>
                <w:sz w:val="16"/>
                <w:szCs w:val="16"/>
                <w:lang w:eastAsia="ru-RU"/>
              </w:rPr>
            </w:pPr>
          </w:p>
        </w:tc>
      </w:tr>
      <w:tr w:rsidR="00EF7CA5" w:rsidRPr="00EF7CA5" w:rsidTr="00EF7CA5">
        <w:trPr>
          <w:cantSplit/>
          <w:trHeight w:val="1269"/>
        </w:trPr>
        <w:tc>
          <w:tcPr>
            <w:tcW w:w="1276" w:type="dxa"/>
            <w:vMerge w:val="restart"/>
            <w:vAlign w:val="center"/>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lastRenderedPageBreak/>
              <w:t>Дети дошкольного возраста (3-7 лет)</w:t>
            </w: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обучения и совершенствования лазания</w:t>
            </w:r>
          </w:p>
        </w:tc>
        <w:tc>
          <w:tcPr>
            <w:tcW w:w="5387" w:type="dxa"/>
            <w:shd w:val="clear" w:color="auto" w:fill="FFFFFF"/>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EF7CA5" w:rsidRPr="00EF7CA5" w:rsidTr="00EF7CA5">
        <w:trPr>
          <w:cantSplit/>
          <w:trHeight w:val="2573"/>
        </w:trPr>
        <w:tc>
          <w:tcPr>
            <w:tcW w:w="1276" w:type="dxa"/>
            <w:vMerge/>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обучения равновесию, перешагиванию, перепрыгиванию, спрыгиванию</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Бревно со стесанным верхом, прочно закрепленное, лежащее на земле, длина    2,5-3,5 м, ширина 20-30 см;</w:t>
            </w:r>
            <w:r w:rsidRPr="00EF7CA5">
              <w:rPr>
                <w:rFonts w:ascii="Times New Roman" w:eastAsia="Times New Roman" w:hAnsi="Times New Roman"/>
                <w:sz w:val="16"/>
                <w:szCs w:val="16"/>
                <w:lang w:eastAsia="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EF7CA5" w:rsidRPr="00EF7CA5" w:rsidTr="00EF7CA5">
        <w:trPr>
          <w:cantSplit/>
          <w:trHeight w:val="1617"/>
        </w:trPr>
        <w:tc>
          <w:tcPr>
            <w:tcW w:w="1276" w:type="dxa"/>
            <w:vMerge/>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обучения вхождению, лазанию, движению на четвереньках, скатыванию</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EF7CA5" w:rsidRPr="00EF7CA5" w:rsidTr="00EF7CA5">
        <w:trPr>
          <w:cantSplit/>
          <w:trHeight w:val="1368"/>
        </w:trPr>
        <w:tc>
          <w:tcPr>
            <w:tcW w:w="1276" w:type="dxa"/>
            <w:vMerge/>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развития силы, гибкости, координации движений</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EF7CA5" w:rsidRPr="00EF7CA5" w:rsidTr="00EF7CA5">
        <w:trPr>
          <w:cantSplit/>
          <w:trHeight w:val="2573"/>
        </w:trPr>
        <w:tc>
          <w:tcPr>
            <w:tcW w:w="1276" w:type="dxa"/>
            <w:vAlign w:val="center"/>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Дети школьного </w:t>
            </w:r>
            <w:r w:rsidRPr="00EF7CA5">
              <w:rPr>
                <w:rFonts w:ascii="Times New Roman" w:eastAsia="Times New Roman" w:hAnsi="Times New Roman"/>
                <w:sz w:val="16"/>
                <w:szCs w:val="16"/>
                <w:lang w:eastAsia="ru-RU"/>
              </w:rPr>
              <w:br/>
              <w:t>возраста</w:t>
            </w: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общего физического развития</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EF7CA5" w:rsidRPr="00EF7CA5" w:rsidTr="00EF7CA5">
        <w:trPr>
          <w:cantSplit/>
          <w:trHeight w:val="1819"/>
        </w:trPr>
        <w:tc>
          <w:tcPr>
            <w:tcW w:w="1276" w:type="dxa"/>
            <w:vAlign w:val="center"/>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Дети старшего школьного </w:t>
            </w:r>
            <w:r w:rsidRPr="00EF7CA5">
              <w:rPr>
                <w:rFonts w:ascii="Times New Roman" w:eastAsia="Times New Roman" w:hAnsi="Times New Roman"/>
                <w:sz w:val="16"/>
                <w:szCs w:val="16"/>
                <w:lang w:eastAsia="ru-RU"/>
              </w:rPr>
              <w:br/>
              <w:t>возраста</w:t>
            </w:r>
          </w:p>
        </w:tc>
        <w:tc>
          <w:tcPr>
            <w:tcW w:w="2835"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Для улучшения мышечной   силы, телосложения и общего физического развития</w:t>
            </w:r>
          </w:p>
        </w:tc>
        <w:tc>
          <w:tcPr>
            <w:tcW w:w="5387" w:type="dxa"/>
            <w:shd w:val="clear" w:color="auto" w:fill="FFFFFF"/>
            <w:hideMark/>
          </w:tcPr>
          <w:p w:rsidR="00EF7CA5" w:rsidRPr="00EF7CA5" w:rsidRDefault="00EF7CA5" w:rsidP="00EF7CA5">
            <w:pPr>
              <w:tabs>
                <w:tab w:val="left" w:pos="3785"/>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2</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на территории МО Саракташский поссовет                                                    Саракташского района Оренбургской области</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от «__»____ 20__ г. №____</w:t>
      </w:r>
    </w:p>
    <w:p w:rsidR="00EF7CA5" w:rsidRPr="00EF7CA5" w:rsidRDefault="00EF7CA5" w:rsidP="00EF7CA5">
      <w:pPr>
        <w:spacing w:after="0" w:line="240" w:lineRule="auto"/>
        <w:jc w:val="right"/>
        <w:rPr>
          <w:rFonts w:ascii="Times New Roman" w:eastAsia="Times New Roman" w:hAnsi="Times New Roman"/>
          <w:sz w:val="16"/>
          <w:szCs w:val="16"/>
          <w:lang w:eastAsia="ru-RU"/>
        </w:rPr>
      </w:pPr>
    </w:p>
    <w:p w:rsidR="00EF7CA5" w:rsidRPr="00EF7CA5" w:rsidRDefault="00EF7CA5" w:rsidP="00EF7CA5">
      <w:pPr>
        <w:spacing w:after="0" w:line="240" w:lineRule="auto"/>
        <w:jc w:val="right"/>
        <w:rPr>
          <w:rFonts w:ascii="Times New Roman" w:eastAsia="Times New Roman" w:hAnsi="Times New Roman"/>
          <w:sz w:val="16"/>
          <w:szCs w:val="16"/>
          <w:lang w:eastAsia="ru-RU"/>
        </w:rPr>
      </w:pP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Требования безопасности игрового оборудования</w:t>
      </w:r>
    </w:p>
    <w:p w:rsidR="00EF7CA5" w:rsidRPr="00EF7CA5" w:rsidRDefault="00EF7CA5" w:rsidP="00EF7CA5">
      <w:pPr>
        <w:spacing w:after="0" w:line="240" w:lineRule="auto"/>
        <w:jc w:val="both"/>
        <w:rPr>
          <w:rFonts w:ascii="Times New Roman" w:eastAsia="Times New Roman" w:hAnsi="Times New Roman"/>
          <w:sz w:val="16"/>
          <w:szCs w:val="16"/>
          <w:lang w:eastAsia="ru-RU"/>
        </w:rPr>
      </w:pPr>
    </w:p>
    <w:tbl>
      <w:tblPr>
        <w:tblW w:w="9214" w:type="dxa"/>
        <w:tblInd w:w="-132" w:type="dxa"/>
        <w:tblLayout w:type="fixed"/>
        <w:tblCellMar>
          <w:left w:w="0" w:type="dxa"/>
          <w:right w:w="0" w:type="dxa"/>
        </w:tblCellMar>
        <w:tblLook w:val="04A0" w:firstRow="1" w:lastRow="0" w:firstColumn="1" w:lastColumn="0" w:noHBand="0" w:noVBand="1"/>
      </w:tblPr>
      <w:tblGrid>
        <w:gridCol w:w="1620"/>
        <w:gridCol w:w="7594"/>
      </w:tblGrid>
      <w:tr w:rsidR="00EF7CA5" w:rsidRPr="00EF7CA5" w:rsidTr="00EF7CA5">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Требования</w:t>
            </w:r>
          </w:p>
        </w:tc>
      </w:tr>
      <w:tr w:rsidR="00EF7CA5" w:rsidRPr="00EF7CA5" w:rsidTr="00EF7CA5">
        <w:trPr>
          <w:cantSplit/>
          <w:trHeight w:val="840"/>
        </w:trPr>
        <w:tc>
          <w:tcPr>
            <w:tcW w:w="1620"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F7CA5" w:rsidRPr="00EF7CA5" w:rsidTr="00EF7CA5">
        <w:trPr>
          <w:cantSplit/>
          <w:trHeight w:val="840"/>
        </w:trPr>
        <w:tc>
          <w:tcPr>
            <w:tcW w:w="1620"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lastRenderedPageBreak/>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EF7CA5" w:rsidRPr="00EF7CA5" w:rsidTr="00EF7CA5">
        <w:trPr>
          <w:cantSplit/>
          <w:trHeight w:val="720"/>
        </w:trPr>
        <w:tc>
          <w:tcPr>
            <w:tcW w:w="1620"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F7CA5" w:rsidRPr="00EF7CA5" w:rsidTr="00476834">
        <w:trPr>
          <w:cantSplit/>
          <w:trHeight w:val="2558"/>
        </w:trPr>
        <w:tc>
          <w:tcPr>
            <w:tcW w:w="1620"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3</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на территории МО Саракташский поссовет                                                   </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 xml:space="preserve"> 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center"/>
        <w:rPr>
          <w:rFonts w:ascii="Times New Roman" w:eastAsia="Times New Roman" w:hAnsi="Times New Roman"/>
          <w:sz w:val="16"/>
          <w:szCs w:val="16"/>
          <w:lang w:eastAsia="ru-RU"/>
        </w:rPr>
      </w:pP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Минимальное расстояние безопасности</w:t>
      </w:r>
    </w:p>
    <w:p w:rsidR="00EF7CA5" w:rsidRPr="00EF7CA5" w:rsidRDefault="00EF7CA5" w:rsidP="00EF7CA5">
      <w:pPr>
        <w:spacing w:after="0" w:line="240" w:lineRule="auto"/>
        <w:jc w:val="both"/>
        <w:rPr>
          <w:rFonts w:ascii="Times New Roman" w:eastAsia="Times New Roman" w:hAnsi="Times New Roman"/>
          <w:sz w:val="16"/>
          <w:szCs w:val="16"/>
          <w:lang w:eastAsia="ru-RU"/>
        </w:rPr>
      </w:pPr>
    </w:p>
    <w:tbl>
      <w:tblPr>
        <w:tblW w:w="9356" w:type="dxa"/>
        <w:tblInd w:w="10" w:type="dxa"/>
        <w:tblLayout w:type="fixed"/>
        <w:tblCellMar>
          <w:left w:w="0" w:type="dxa"/>
          <w:right w:w="0" w:type="dxa"/>
        </w:tblCellMar>
        <w:tblLook w:val="04A0" w:firstRow="1" w:lastRow="0" w:firstColumn="1" w:lastColumn="0" w:noHBand="0" w:noVBand="1"/>
      </w:tblPr>
      <w:tblGrid>
        <w:gridCol w:w="1986"/>
        <w:gridCol w:w="7370"/>
      </w:tblGrid>
      <w:tr w:rsidR="00EF7CA5" w:rsidRPr="00EF7CA5" w:rsidTr="00EF7CA5">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Минимальные расстояния</w:t>
            </w:r>
          </w:p>
        </w:tc>
      </w:tr>
      <w:tr w:rsidR="00EF7CA5" w:rsidRPr="00EF7CA5" w:rsidTr="00EF7CA5">
        <w:trPr>
          <w:cantSplit/>
          <w:trHeight w:val="480"/>
        </w:trPr>
        <w:tc>
          <w:tcPr>
            <w:tcW w:w="1986"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Не менее 1,5 м в стороны от боковых конструкций и не менее 2 м вперед (назад) от крайних точек качелей в состоянии наклона</w:t>
            </w:r>
          </w:p>
        </w:tc>
      </w:tr>
      <w:tr w:rsidR="00EF7CA5" w:rsidRPr="00EF7CA5" w:rsidTr="00EF7CA5">
        <w:trPr>
          <w:cantSplit/>
          <w:trHeight w:val="360"/>
        </w:trPr>
        <w:tc>
          <w:tcPr>
            <w:tcW w:w="1986"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Не менее 1 м в стороны от боковых конструкций и не менее 1,5 м вперед от крайних точек качалки в состоянии наклона </w:t>
            </w:r>
          </w:p>
        </w:tc>
      </w:tr>
      <w:tr w:rsidR="00EF7CA5" w:rsidRPr="00EF7CA5" w:rsidTr="00EF7CA5">
        <w:trPr>
          <w:cantSplit/>
          <w:trHeight w:val="360"/>
        </w:trPr>
        <w:tc>
          <w:tcPr>
            <w:tcW w:w="1986"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Не менее 2 м в стороны от боковых конструкций и не менее 3 м вверх от нижней вращающейся поверхности карусели</w:t>
            </w:r>
          </w:p>
        </w:tc>
      </w:tr>
      <w:tr w:rsidR="00EF7CA5" w:rsidRPr="00EF7CA5" w:rsidTr="00EF7CA5">
        <w:trPr>
          <w:cantSplit/>
          <w:trHeight w:val="360"/>
        </w:trPr>
        <w:tc>
          <w:tcPr>
            <w:tcW w:w="1986" w:type="dxa"/>
            <w:tcBorders>
              <w:top w:val="nil"/>
              <w:left w:val="single" w:sz="8" w:space="0" w:color="000000"/>
              <w:bottom w:val="single" w:sz="8" w:space="0" w:color="000000"/>
              <w:right w:val="nil"/>
            </w:tcBorders>
            <w:shd w:val="clear" w:color="auto" w:fill="FFFFFF"/>
            <w:hideMark/>
          </w:tcPr>
          <w:p w:rsidR="00EF7CA5" w:rsidRPr="00EF7CA5" w:rsidRDefault="00EF7CA5" w:rsidP="00EF7CA5">
            <w:pPr>
              <w:tabs>
                <w:tab w:val="left" w:pos="3787"/>
              </w:tabs>
              <w:snapToGrid w:val="0"/>
              <w:spacing w:after="0" w:line="240" w:lineRule="auto"/>
              <w:ind w:right="-1"/>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7CA5" w:rsidRPr="00EF7CA5" w:rsidRDefault="00EF7CA5" w:rsidP="00EF7CA5">
            <w:pPr>
              <w:tabs>
                <w:tab w:val="left" w:pos="3787"/>
              </w:tabs>
              <w:snapToGrid w:val="0"/>
              <w:spacing w:after="0" w:line="240" w:lineRule="auto"/>
              <w:ind w:right="-1" w:firstLine="454"/>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Не менее 1 м от боковых сторон и 2 м вперед от нижнего края ската горки</w:t>
            </w:r>
          </w:p>
        </w:tc>
      </w:tr>
    </w:tbl>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4</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на территории МО Саракташский поссовет                                                   </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 xml:space="preserve"> 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line="240" w:lineRule="auto"/>
        <w:jc w:val="right"/>
        <w:rPr>
          <w:rFonts w:ascii="Times New Roman" w:eastAsia="Times New Roman" w:hAnsi="Times New Roman"/>
          <w:sz w:val="16"/>
          <w:szCs w:val="16"/>
          <w:lang w:eastAsia="ru-RU"/>
        </w:rPr>
      </w:pPr>
    </w:p>
    <w:p w:rsidR="00EF7CA5" w:rsidRPr="00EF7CA5" w:rsidRDefault="00EF7CA5" w:rsidP="00EF7CA5">
      <w:pPr>
        <w:autoSpaceDE w:val="0"/>
        <w:autoSpaceDN w:val="0"/>
        <w:adjustRightInd w:val="0"/>
        <w:spacing w:after="0" w:line="240" w:lineRule="auto"/>
        <w:jc w:val="center"/>
        <w:outlineLvl w:val="0"/>
        <w:rPr>
          <w:rFonts w:ascii="Times New Roman" w:hAnsi="Times New Roman"/>
          <w:bCs/>
          <w:sz w:val="16"/>
          <w:szCs w:val="16"/>
        </w:rPr>
      </w:pPr>
    </w:p>
    <w:p w:rsidR="00EF7CA5" w:rsidRPr="00EF7CA5" w:rsidRDefault="00EF7CA5" w:rsidP="00EF7CA5">
      <w:pPr>
        <w:autoSpaceDE w:val="0"/>
        <w:autoSpaceDN w:val="0"/>
        <w:adjustRightInd w:val="0"/>
        <w:spacing w:after="0" w:line="240" w:lineRule="auto"/>
        <w:jc w:val="center"/>
        <w:outlineLvl w:val="0"/>
        <w:rPr>
          <w:rFonts w:ascii="Times New Roman" w:hAnsi="Times New Roman"/>
          <w:bCs/>
          <w:sz w:val="16"/>
          <w:szCs w:val="16"/>
        </w:rPr>
      </w:pPr>
    </w:p>
    <w:p w:rsidR="00EF7CA5" w:rsidRPr="00EF7CA5" w:rsidRDefault="00EF7CA5" w:rsidP="00EF7CA5">
      <w:pPr>
        <w:autoSpaceDE w:val="0"/>
        <w:autoSpaceDN w:val="0"/>
        <w:adjustRightInd w:val="0"/>
        <w:spacing w:after="0" w:line="240" w:lineRule="auto"/>
        <w:jc w:val="center"/>
        <w:outlineLvl w:val="0"/>
        <w:rPr>
          <w:rFonts w:ascii="Times New Roman" w:hAnsi="Times New Roman"/>
          <w:bCs/>
          <w:sz w:val="16"/>
          <w:szCs w:val="16"/>
        </w:rPr>
      </w:pPr>
      <w:r w:rsidRPr="00EF7CA5">
        <w:rPr>
          <w:rFonts w:ascii="Times New Roman" w:hAnsi="Times New Roman"/>
          <w:bCs/>
          <w:sz w:val="16"/>
          <w:szCs w:val="16"/>
        </w:rPr>
        <w:t>АКТ</w:t>
      </w:r>
    </w:p>
    <w:p w:rsidR="00EF7CA5" w:rsidRPr="00EF7CA5" w:rsidRDefault="00EF7CA5" w:rsidP="00EF7CA5">
      <w:pPr>
        <w:autoSpaceDE w:val="0"/>
        <w:autoSpaceDN w:val="0"/>
        <w:adjustRightInd w:val="0"/>
        <w:spacing w:after="60" w:line="288" w:lineRule="auto"/>
        <w:jc w:val="center"/>
        <w:outlineLvl w:val="0"/>
        <w:rPr>
          <w:rFonts w:ascii="Times New Roman" w:hAnsi="Times New Roman"/>
          <w:kern w:val="32"/>
          <w:sz w:val="16"/>
          <w:szCs w:val="16"/>
        </w:rPr>
      </w:pPr>
      <w:r w:rsidRPr="00EF7CA5">
        <w:rPr>
          <w:rFonts w:ascii="Times New Roman" w:hAnsi="Times New Roman"/>
          <w:kern w:val="32"/>
          <w:sz w:val="16"/>
          <w:szCs w:val="16"/>
        </w:rPr>
        <w:t>осмотра и проверки оборудования детской площадки на территории МО «</w:t>
      </w:r>
      <w:r w:rsidRPr="00EF7CA5">
        <w:rPr>
          <w:rFonts w:ascii="Times New Roman" w:hAnsi="Times New Roman"/>
          <w:sz w:val="16"/>
          <w:szCs w:val="16"/>
          <w:lang w:eastAsia="ru-RU"/>
        </w:rPr>
        <w:t>_____</w:t>
      </w:r>
      <w:r w:rsidRPr="00EF7CA5">
        <w:rPr>
          <w:rFonts w:ascii="Times New Roman" w:hAnsi="Times New Roman"/>
          <w:kern w:val="32"/>
          <w:sz w:val="16"/>
          <w:szCs w:val="16"/>
        </w:rPr>
        <w:t>», расположенной по адресу:_____________________________________</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№___                         </w:t>
      </w:r>
      <w:r w:rsidRPr="00EF7CA5">
        <w:rPr>
          <w:rFonts w:ascii="Times New Roman" w:hAnsi="Times New Roman"/>
          <w:kern w:val="32"/>
          <w:sz w:val="16"/>
          <w:szCs w:val="16"/>
        </w:rPr>
        <w:tab/>
      </w:r>
      <w:r w:rsidRPr="00EF7CA5">
        <w:rPr>
          <w:rFonts w:ascii="Times New Roman" w:hAnsi="Times New Roman"/>
          <w:kern w:val="32"/>
          <w:sz w:val="16"/>
          <w:szCs w:val="16"/>
        </w:rPr>
        <w:tab/>
      </w:r>
      <w:r w:rsidRPr="00EF7CA5">
        <w:rPr>
          <w:rFonts w:ascii="Times New Roman" w:hAnsi="Times New Roman"/>
          <w:kern w:val="32"/>
          <w:sz w:val="16"/>
          <w:szCs w:val="16"/>
        </w:rPr>
        <w:tab/>
      </w:r>
      <w:r w:rsidRPr="00EF7CA5">
        <w:rPr>
          <w:rFonts w:ascii="Times New Roman" w:hAnsi="Times New Roman"/>
          <w:kern w:val="32"/>
          <w:sz w:val="16"/>
          <w:szCs w:val="16"/>
        </w:rPr>
        <w:tab/>
      </w:r>
      <w:r w:rsidRPr="00EF7CA5">
        <w:rPr>
          <w:rFonts w:ascii="Times New Roman" w:hAnsi="Times New Roman"/>
          <w:kern w:val="32"/>
          <w:sz w:val="16"/>
          <w:szCs w:val="16"/>
        </w:rPr>
        <w:tab/>
      </w:r>
      <w:r w:rsidRPr="00EF7CA5">
        <w:rPr>
          <w:rFonts w:ascii="Times New Roman" w:hAnsi="Times New Roman"/>
          <w:kern w:val="32"/>
          <w:sz w:val="16"/>
          <w:szCs w:val="16"/>
        </w:rPr>
        <w:tab/>
        <w:t xml:space="preserve">    от «___» ________ 20__ г.</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Исполнитель ______________________________________________________________</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Адрес установки _________________________________________________________</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Характеристика поверхности игровой площадки:</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___________________________________________________________________________</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___________________________________________________________________________</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p>
    <w:p w:rsidR="00EF7CA5" w:rsidRPr="00EF7CA5" w:rsidRDefault="00EF7CA5" w:rsidP="00EF7CA5">
      <w:pPr>
        <w:autoSpaceDE w:val="0"/>
        <w:autoSpaceDN w:val="0"/>
        <w:adjustRightInd w:val="0"/>
        <w:spacing w:after="60" w:line="288" w:lineRule="auto"/>
        <w:jc w:val="center"/>
        <w:outlineLvl w:val="0"/>
        <w:rPr>
          <w:rFonts w:ascii="Times New Roman" w:hAnsi="Times New Roman"/>
          <w:kern w:val="32"/>
          <w:sz w:val="16"/>
          <w:szCs w:val="16"/>
        </w:rPr>
      </w:pPr>
      <w:r w:rsidRPr="00EF7CA5">
        <w:rPr>
          <w:rFonts w:ascii="Times New Roman" w:hAnsi="Times New Roman"/>
          <w:kern w:val="32"/>
          <w:sz w:val="16"/>
          <w:szCs w:val="16"/>
        </w:rPr>
        <w:t>Перечень оборудования</w:t>
      </w:r>
    </w:p>
    <w:p w:rsidR="00EF7CA5" w:rsidRPr="00EF7CA5" w:rsidRDefault="00EF7CA5" w:rsidP="00EF7CA5">
      <w:pPr>
        <w:autoSpaceDE w:val="0"/>
        <w:autoSpaceDN w:val="0"/>
        <w:adjustRightInd w:val="0"/>
        <w:spacing w:after="0" w:line="240" w:lineRule="auto"/>
        <w:jc w:val="both"/>
        <w:rPr>
          <w:rFonts w:ascii="Times New Roman" w:hAnsi="Times New Roman"/>
          <w:sz w:val="16"/>
          <w:szCs w:val="16"/>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164"/>
        <w:gridCol w:w="1701"/>
      </w:tblGrid>
      <w:tr w:rsidR="00EF7CA5" w:rsidRPr="00EF7CA5" w:rsidTr="00EF7CA5">
        <w:tc>
          <w:tcPr>
            <w:tcW w:w="340" w:type="dxa"/>
            <w:tcBorders>
              <w:top w:val="single" w:sz="4" w:space="0" w:color="auto"/>
              <w:left w:val="single" w:sz="4" w:space="0" w:color="auto"/>
              <w:bottom w:val="single" w:sz="4" w:space="0" w:color="auto"/>
              <w:right w:val="single" w:sz="4" w:space="0" w:color="auto"/>
            </w:tcBorders>
            <w:vAlign w:val="center"/>
          </w:tcPr>
          <w:p w:rsidR="00EF7CA5" w:rsidRPr="00EF7CA5" w:rsidRDefault="00EF7CA5" w:rsidP="00EF7CA5">
            <w:pPr>
              <w:autoSpaceDE w:val="0"/>
              <w:autoSpaceDN w:val="0"/>
              <w:adjustRightInd w:val="0"/>
              <w:spacing w:after="0" w:line="240" w:lineRule="auto"/>
              <w:jc w:val="center"/>
              <w:rPr>
                <w:rFonts w:ascii="Times New Roman" w:hAnsi="Times New Roman"/>
                <w:sz w:val="16"/>
                <w:szCs w:val="16"/>
              </w:rPr>
            </w:pPr>
            <w:r w:rsidRPr="00EF7CA5">
              <w:rPr>
                <w:rFonts w:ascii="Times New Roman" w:hAnsi="Times New Roman"/>
                <w:sz w:val="16"/>
                <w:szCs w:val="16"/>
              </w:rPr>
              <w:t>№</w:t>
            </w:r>
          </w:p>
        </w:tc>
        <w:tc>
          <w:tcPr>
            <w:tcW w:w="2041" w:type="dxa"/>
            <w:tcBorders>
              <w:top w:val="single" w:sz="4" w:space="0" w:color="auto"/>
              <w:left w:val="single" w:sz="4" w:space="0" w:color="auto"/>
              <w:bottom w:val="single" w:sz="4" w:space="0" w:color="auto"/>
              <w:right w:val="single" w:sz="4" w:space="0" w:color="auto"/>
            </w:tcBorders>
            <w:vAlign w:val="center"/>
          </w:tcPr>
          <w:p w:rsidR="00EF7CA5" w:rsidRPr="00EF7CA5" w:rsidRDefault="00EF7CA5" w:rsidP="00EF7CA5">
            <w:pPr>
              <w:autoSpaceDE w:val="0"/>
              <w:autoSpaceDN w:val="0"/>
              <w:adjustRightInd w:val="0"/>
              <w:spacing w:after="0" w:line="240" w:lineRule="auto"/>
              <w:jc w:val="center"/>
              <w:rPr>
                <w:rFonts w:ascii="Times New Roman" w:hAnsi="Times New Roman"/>
                <w:sz w:val="16"/>
                <w:szCs w:val="16"/>
              </w:rPr>
            </w:pPr>
            <w:r w:rsidRPr="00EF7CA5">
              <w:rPr>
                <w:rFonts w:ascii="Times New Roman" w:hAnsi="Times New Roman"/>
                <w:sz w:val="16"/>
                <w:szCs w:val="16"/>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EF7CA5" w:rsidRPr="00EF7CA5" w:rsidRDefault="00EF7CA5" w:rsidP="00EF7CA5">
            <w:pPr>
              <w:autoSpaceDE w:val="0"/>
              <w:autoSpaceDN w:val="0"/>
              <w:adjustRightInd w:val="0"/>
              <w:spacing w:after="0" w:line="240" w:lineRule="auto"/>
              <w:jc w:val="center"/>
              <w:rPr>
                <w:rFonts w:ascii="Times New Roman" w:hAnsi="Times New Roman"/>
                <w:sz w:val="16"/>
                <w:szCs w:val="16"/>
              </w:rPr>
            </w:pPr>
            <w:r w:rsidRPr="00EF7CA5">
              <w:rPr>
                <w:rFonts w:ascii="Times New Roman" w:hAnsi="Times New Roman"/>
                <w:sz w:val="16"/>
                <w:szCs w:val="16"/>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EF7CA5" w:rsidRPr="00EF7CA5" w:rsidRDefault="00EF7CA5" w:rsidP="00EF7CA5">
            <w:pPr>
              <w:autoSpaceDE w:val="0"/>
              <w:autoSpaceDN w:val="0"/>
              <w:adjustRightInd w:val="0"/>
              <w:spacing w:after="0" w:line="240" w:lineRule="auto"/>
              <w:jc w:val="center"/>
              <w:rPr>
                <w:rFonts w:ascii="Times New Roman" w:hAnsi="Times New Roman"/>
                <w:sz w:val="16"/>
                <w:szCs w:val="16"/>
              </w:rPr>
            </w:pPr>
            <w:r w:rsidRPr="00EF7CA5">
              <w:rPr>
                <w:rFonts w:ascii="Times New Roman" w:hAnsi="Times New Roman"/>
                <w:sz w:val="16"/>
                <w:szCs w:val="16"/>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EF7CA5" w:rsidRPr="00EF7CA5" w:rsidRDefault="00EF7CA5" w:rsidP="00EF7CA5">
            <w:pPr>
              <w:autoSpaceDE w:val="0"/>
              <w:autoSpaceDN w:val="0"/>
              <w:adjustRightInd w:val="0"/>
              <w:spacing w:after="0" w:line="240" w:lineRule="auto"/>
              <w:jc w:val="center"/>
              <w:rPr>
                <w:rFonts w:ascii="Times New Roman" w:hAnsi="Times New Roman"/>
                <w:sz w:val="16"/>
                <w:szCs w:val="16"/>
              </w:rPr>
            </w:pPr>
            <w:r w:rsidRPr="00EF7CA5">
              <w:rPr>
                <w:rFonts w:ascii="Times New Roman" w:hAnsi="Times New Roman"/>
                <w:sz w:val="16"/>
                <w:szCs w:val="16"/>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EF7CA5" w:rsidRPr="00EF7CA5" w:rsidRDefault="00EF7CA5" w:rsidP="00EF7CA5">
            <w:pPr>
              <w:autoSpaceDE w:val="0"/>
              <w:autoSpaceDN w:val="0"/>
              <w:adjustRightInd w:val="0"/>
              <w:spacing w:after="0" w:line="240" w:lineRule="auto"/>
              <w:jc w:val="center"/>
              <w:rPr>
                <w:rFonts w:ascii="Times New Roman" w:hAnsi="Times New Roman"/>
                <w:sz w:val="16"/>
                <w:szCs w:val="16"/>
              </w:rPr>
            </w:pPr>
            <w:r w:rsidRPr="00EF7CA5">
              <w:rPr>
                <w:rFonts w:ascii="Times New Roman" w:hAnsi="Times New Roman"/>
                <w:sz w:val="16"/>
                <w:szCs w:val="16"/>
              </w:rPr>
              <w:t>Примечание</w:t>
            </w:r>
          </w:p>
        </w:tc>
      </w:tr>
      <w:tr w:rsidR="00EF7CA5" w:rsidRPr="00EF7CA5" w:rsidTr="00EF7CA5">
        <w:tc>
          <w:tcPr>
            <w:tcW w:w="340" w:type="dxa"/>
            <w:tcBorders>
              <w:top w:val="single" w:sz="4" w:space="0" w:color="auto"/>
              <w:left w:val="single" w:sz="4" w:space="0" w:color="auto"/>
              <w:bottom w:val="single" w:sz="4" w:space="0" w:color="auto"/>
              <w:right w:val="single" w:sz="4" w:space="0" w:color="auto"/>
            </w:tcBorders>
          </w:tcPr>
          <w:p w:rsidR="00EF7CA5" w:rsidRPr="00EF7CA5" w:rsidRDefault="00EF7CA5" w:rsidP="00EF7CA5">
            <w:pPr>
              <w:autoSpaceDE w:val="0"/>
              <w:autoSpaceDN w:val="0"/>
              <w:adjustRightInd w:val="0"/>
              <w:spacing w:after="0" w:line="240" w:lineRule="auto"/>
              <w:rPr>
                <w:rFonts w:ascii="Times New Roman" w:hAnsi="Times New Roman"/>
                <w:sz w:val="16"/>
                <w:szCs w:val="16"/>
              </w:rPr>
            </w:pPr>
          </w:p>
        </w:tc>
        <w:tc>
          <w:tcPr>
            <w:tcW w:w="2041" w:type="dxa"/>
            <w:tcBorders>
              <w:top w:val="single" w:sz="4" w:space="0" w:color="auto"/>
              <w:left w:val="single" w:sz="4" w:space="0" w:color="auto"/>
              <w:bottom w:val="single" w:sz="4" w:space="0" w:color="auto"/>
              <w:right w:val="single" w:sz="4" w:space="0" w:color="auto"/>
            </w:tcBorders>
          </w:tcPr>
          <w:p w:rsidR="00EF7CA5" w:rsidRPr="00EF7CA5" w:rsidRDefault="00EF7CA5" w:rsidP="00EF7CA5">
            <w:pPr>
              <w:autoSpaceDE w:val="0"/>
              <w:autoSpaceDN w:val="0"/>
              <w:adjustRightInd w:val="0"/>
              <w:spacing w:after="0"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EF7CA5" w:rsidRPr="00EF7CA5" w:rsidRDefault="00EF7CA5" w:rsidP="00EF7CA5">
            <w:pPr>
              <w:autoSpaceDE w:val="0"/>
              <w:autoSpaceDN w:val="0"/>
              <w:adjustRightInd w:val="0"/>
              <w:spacing w:after="0"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EF7CA5" w:rsidRPr="00EF7CA5" w:rsidRDefault="00EF7CA5" w:rsidP="00EF7CA5">
            <w:pPr>
              <w:autoSpaceDE w:val="0"/>
              <w:autoSpaceDN w:val="0"/>
              <w:adjustRightInd w:val="0"/>
              <w:spacing w:after="0" w:line="240" w:lineRule="auto"/>
              <w:rPr>
                <w:rFonts w:ascii="Times New Roman" w:hAnsi="Times New Roman"/>
                <w:sz w:val="16"/>
                <w:szCs w:val="16"/>
              </w:rPr>
            </w:pPr>
          </w:p>
        </w:tc>
        <w:tc>
          <w:tcPr>
            <w:tcW w:w="1164" w:type="dxa"/>
            <w:tcBorders>
              <w:top w:val="single" w:sz="4" w:space="0" w:color="auto"/>
              <w:left w:val="single" w:sz="4" w:space="0" w:color="auto"/>
              <w:bottom w:val="single" w:sz="4" w:space="0" w:color="auto"/>
              <w:right w:val="single" w:sz="4" w:space="0" w:color="auto"/>
            </w:tcBorders>
          </w:tcPr>
          <w:p w:rsidR="00EF7CA5" w:rsidRPr="00EF7CA5" w:rsidRDefault="00EF7CA5" w:rsidP="00EF7CA5">
            <w:pPr>
              <w:autoSpaceDE w:val="0"/>
              <w:autoSpaceDN w:val="0"/>
              <w:adjustRightInd w:val="0"/>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F7CA5" w:rsidRPr="00EF7CA5" w:rsidRDefault="00EF7CA5" w:rsidP="00EF7CA5">
            <w:pPr>
              <w:autoSpaceDE w:val="0"/>
              <w:autoSpaceDN w:val="0"/>
              <w:adjustRightInd w:val="0"/>
              <w:spacing w:after="0" w:line="240" w:lineRule="auto"/>
              <w:rPr>
                <w:rFonts w:ascii="Times New Roman" w:hAnsi="Times New Roman"/>
                <w:sz w:val="16"/>
                <w:szCs w:val="16"/>
              </w:rPr>
            </w:pPr>
          </w:p>
        </w:tc>
      </w:tr>
    </w:tbl>
    <w:p w:rsidR="00EF7CA5" w:rsidRPr="00EF7CA5" w:rsidRDefault="00EF7CA5" w:rsidP="00EF7CA5">
      <w:pPr>
        <w:autoSpaceDE w:val="0"/>
        <w:autoSpaceDN w:val="0"/>
        <w:adjustRightInd w:val="0"/>
        <w:spacing w:after="0" w:line="240" w:lineRule="auto"/>
        <w:jc w:val="both"/>
        <w:rPr>
          <w:rFonts w:ascii="Times New Roman" w:hAnsi="Times New Roman"/>
          <w:sz w:val="16"/>
          <w:szCs w:val="16"/>
        </w:rPr>
      </w:pP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Ответственный    исполнитель ___________________</w:t>
      </w:r>
    </w:p>
    <w:p w:rsidR="00EF7CA5" w:rsidRPr="00EF7CA5" w:rsidRDefault="00EF7CA5" w:rsidP="00EF7CA5">
      <w:pPr>
        <w:spacing w:after="0" w:line="288" w:lineRule="auto"/>
        <w:ind w:firstLine="567"/>
        <w:jc w:val="both"/>
        <w:rPr>
          <w:rFonts w:ascii="Times New Roman" w:hAnsi="Times New Roman"/>
          <w:sz w:val="16"/>
          <w:szCs w:val="16"/>
        </w:rPr>
      </w:pP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____________________  </w:t>
      </w:r>
      <w:r w:rsidRPr="00EF7CA5">
        <w:rPr>
          <w:rFonts w:ascii="Times New Roman" w:hAnsi="Times New Roman"/>
          <w:kern w:val="32"/>
          <w:sz w:val="16"/>
          <w:szCs w:val="16"/>
        </w:rPr>
        <w:tab/>
      </w:r>
      <w:r w:rsidRPr="00EF7CA5">
        <w:rPr>
          <w:rFonts w:ascii="Times New Roman" w:hAnsi="Times New Roman"/>
          <w:kern w:val="32"/>
          <w:sz w:val="16"/>
          <w:szCs w:val="16"/>
        </w:rPr>
        <w:tab/>
        <w:t xml:space="preserve">  __________________   </w:t>
      </w:r>
      <w:r w:rsidRPr="00EF7CA5">
        <w:rPr>
          <w:rFonts w:ascii="Times New Roman" w:hAnsi="Times New Roman"/>
          <w:kern w:val="32"/>
          <w:sz w:val="16"/>
          <w:szCs w:val="16"/>
        </w:rPr>
        <w:tab/>
        <w:t xml:space="preserve"> ____________________</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(должность)   </w:t>
      </w:r>
      <w:r w:rsidRPr="00EF7CA5">
        <w:rPr>
          <w:rFonts w:ascii="Times New Roman" w:hAnsi="Times New Roman"/>
          <w:kern w:val="32"/>
          <w:sz w:val="16"/>
          <w:szCs w:val="16"/>
        </w:rPr>
        <w:tab/>
      </w:r>
      <w:r w:rsidRPr="00EF7CA5">
        <w:rPr>
          <w:rFonts w:ascii="Times New Roman" w:hAnsi="Times New Roman"/>
          <w:kern w:val="32"/>
          <w:sz w:val="16"/>
          <w:szCs w:val="16"/>
        </w:rPr>
        <w:tab/>
        <w:t xml:space="preserve">      (личная подпись)               (фамилия, инициалы)</w:t>
      </w:r>
    </w:p>
    <w:p w:rsidR="00EF7CA5" w:rsidRPr="00EF7CA5" w:rsidRDefault="00EF7CA5" w:rsidP="00EF7CA5">
      <w:pPr>
        <w:autoSpaceDE w:val="0"/>
        <w:autoSpaceDN w:val="0"/>
        <w:adjustRightInd w:val="0"/>
        <w:spacing w:after="60" w:line="288" w:lineRule="auto"/>
        <w:jc w:val="both"/>
        <w:outlineLvl w:val="0"/>
        <w:rPr>
          <w:rFonts w:ascii="Times New Roman" w:hAnsi="Times New Roman"/>
          <w:kern w:val="32"/>
          <w:sz w:val="16"/>
          <w:szCs w:val="16"/>
        </w:rPr>
      </w:pPr>
      <w:r w:rsidRPr="00EF7CA5">
        <w:rPr>
          <w:rFonts w:ascii="Times New Roman" w:hAnsi="Times New Roman"/>
          <w:kern w:val="32"/>
          <w:sz w:val="16"/>
          <w:szCs w:val="16"/>
        </w:rPr>
        <w:t xml:space="preserve">                                                                     МП</w:t>
      </w: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5</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на территории МО Саракташский поссовет                                                    </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tabs>
          <w:tab w:val="left" w:pos="0"/>
          <w:tab w:val="left" w:pos="709"/>
        </w:tabs>
        <w:spacing w:after="0" w:line="240" w:lineRule="auto"/>
        <w:contextualSpacing/>
        <w:jc w:val="center"/>
        <w:rPr>
          <w:rFonts w:ascii="Times New Roman" w:eastAsia="Times New Roman" w:hAnsi="Times New Roman"/>
          <w:sz w:val="16"/>
          <w:szCs w:val="16"/>
          <w:lang w:eastAsia="ru-RU"/>
        </w:rPr>
      </w:pPr>
    </w:p>
    <w:p w:rsidR="00EF7CA5" w:rsidRPr="00EF7CA5" w:rsidRDefault="00EF7CA5" w:rsidP="00EF7CA5">
      <w:pPr>
        <w:tabs>
          <w:tab w:val="left" w:pos="0"/>
          <w:tab w:val="left" w:pos="709"/>
        </w:tabs>
        <w:spacing w:after="0" w:line="240" w:lineRule="auto"/>
        <w:contextualSpacing/>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ЖУРНАЛ</w:t>
      </w:r>
    </w:p>
    <w:p w:rsidR="00EF7CA5" w:rsidRPr="00EF7CA5" w:rsidRDefault="00EF7CA5" w:rsidP="00EF7CA5">
      <w:pPr>
        <w:pBdr>
          <w:bottom w:val="single" w:sz="12" w:space="1" w:color="auto"/>
        </w:pBdr>
        <w:tabs>
          <w:tab w:val="left" w:pos="0"/>
          <w:tab w:val="left" w:pos="709"/>
        </w:tabs>
        <w:spacing w:after="0" w:line="240" w:lineRule="auto"/>
        <w:contextualSpacing/>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результатов контроля за техническим состоянием оборудования детской площадки на территории МО «</w:t>
      </w:r>
      <w:r w:rsidRPr="00EF7CA5">
        <w:rPr>
          <w:rFonts w:ascii="Times New Roman" w:hAnsi="Times New Roman"/>
          <w:sz w:val="16"/>
          <w:szCs w:val="16"/>
          <w:lang w:eastAsia="ru-RU"/>
        </w:rPr>
        <w:t>_____</w:t>
      </w:r>
      <w:r w:rsidRPr="00EF7CA5">
        <w:rPr>
          <w:rFonts w:ascii="Times New Roman" w:eastAsia="Times New Roman" w:hAnsi="Times New Roman"/>
          <w:sz w:val="16"/>
          <w:szCs w:val="16"/>
          <w:lang w:eastAsia="ru-RU"/>
        </w:rPr>
        <w:t>»</w:t>
      </w:r>
    </w:p>
    <w:p w:rsidR="00EF7CA5" w:rsidRPr="00EF7CA5" w:rsidRDefault="00EF7CA5" w:rsidP="00EF7CA5">
      <w:pPr>
        <w:pBdr>
          <w:bottom w:val="single" w:sz="12" w:space="1" w:color="auto"/>
        </w:pBdr>
        <w:tabs>
          <w:tab w:val="left" w:pos="0"/>
          <w:tab w:val="left" w:pos="709"/>
        </w:tabs>
        <w:spacing w:after="0" w:line="240" w:lineRule="auto"/>
        <w:contextualSpacing/>
        <w:jc w:val="center"/>
        <w:rPr>
          <w:rFonts w:ascii="Times New Roman" w:eastAsia="Times New Roman" w:hAnsi="Times New Roman"/>
          <w:b/>
          <w:sz w:val="16"/>
          <w:szCs w:val="16"/>
          <w:lang w:eastAsia="ru-RU"/>
        </w:rPr>
      </w:pPr>
    </w:p>
    <w:p w:rsidR="00EF7CA5" w:rsidRPr="00EF7CA5" w:rsidRDefault="00EF7CA5" w:rsidP="00EF7CA5">
      <w:pPr>
        <w:tabs>
          <w:tab w:val="left" w:pos="0"/>
          <w:tab w:val="left" w:pos="709"/>
        </w:tabs>
        <w:spacing w:after="0" w:line="240" w:lineRule="auto"/>
        <w:contextualSpacing/>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(адрес объекта)</w:t>
      </w:r>
    </w:p>
    <w:p w:rsidR="00EF7CA5" w:rsidRPr="00EF7CA5" w:rsidRDefault="00EF7CA5" w:rsidP="00EF7CA5">
      <w:pPr>
        <w:tabs>
          <w:tab w:val="left" w:pos="0"/>
          <w:tab w:val="left" w:pos="709"/>
        </w:tabs>
        <w:spacing w:after="0" w:line="240" w:lineRule="auto"/>
        <w:contextualSpacing/>
        <w:rPr>
          <w:rFonts w:ascii="Times New Roman" w:eastAsia="Times New Roman" w:hAnsi="Times New Roman"/>
          <w:sz w:val="16"/>
          <w:szCs w:val="16"/>
          <w:lang w:eastAsia="ru-RU"/>
        </w:rPr>
      </w:pPr>
    </w:p>
    <w:p w:rsidR="00EF7CA5" w:rsidRPr="00EF7CA5" w:rsidRDefault="00EF7CA5" w:rsidP="00EF7CA5">
      <w:pPr>
        <w:tabs>
          <w:tab w:val="left" w:pos="0"/>
          <w:tab w:val="left" w:pos="709"/>
        </w:tabs>
        <w:spacing w:after="0" w:line="240" w:lineRule="auto"/>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Заказчик:______________________________________________________________</w:t>
      </w:r>
    </w:p>
    <w:p w:rsidR="00EF7CA5" w:rsidRPr="00EF7CA5" w:rsidRDefault="00EF7CA5" w:rsidP="00EF7CA5">
      <w:pPr>
        <w:tabs>
          <w:tab w:val="left" w:pos="0"/>
          <w:tab w:val="left" w:pos="709"/>
        </w:tabs>
        <w:spacing w:after="0" w:line="240" w:lineRule="auto"/>
        <w:contextualSpacing/>
        <w:rPr>
          <w:rFonts w:ascii="Times New Roman" w:eastAsia="Times New Roman" w:hAnsi="Times New Roman"/>
          <w:sz w:val="16"/>
          <w:szCs w:val="16"/>
          <w:lang w:eastAsia="ru-RU"/>
        </w:rPr>
      </w:pPr>
    </w:p>
    <w:p w:rsidR="00EF7CA5" w:rsidRPr="00EF7CA5" w:rsidRDefault="00EF7CA5" w:rsidP="00EF7CA5">
      <w:pPr>
        <w:tabs>
          <w:tab w:val="left" w:pos="0"/>
          <w:tab w:val="left" w:pos="709"/>
        </w:tabs>
        <w:spacing w:after="0" w:line="240" w:lineRule="auto"/>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Исполнитель _____________________________________________________________</w:t>
      </w:r>
    </w:p>
    <w:p w:rsidR="00EF7CA5" w:rsidRPr="00EF7CA5" w:rsidRDefault="00EF7CA5" w:rsidP="00EF7CA5">
      <w:pPr>
        <w:tabs>
          <w:tab w:val="left" w:pos="0"/>
          <w:tab w:val="left" w:pos="709"/>
        </w:tabs>
        <w:spacing w:after="0" w:line="240" w:lineRule="auto"/>
        <w:contextualSpacing/>
        <w:rPr>
          <w:rFonts w:ascii="Times New Roman" w:eastAsia="Times New Roman" w:hAnsi="Times New Roman"/>
          <w:sz w:val="16"/>
          <w:szCs w:val="16"/>
          <w:lang w:eastAsia="ru-RU"/>
        </w:rPr>
      </w:pPr>
    </w:p>
    <w:p w:rsidR="00EF7CA5" w:rsidRPr="00EF7CA5" w:rsidRDefault="00EF7CA5" w:rsidP="00EF7CA5">
      <w:pPr>
        <w:tabs>
          <w:tab w:val="left" w:pos="0"/>
          <w:tab w:val="left" w:pos="709"/>
        </w:tabs>
        <w:spacing w:after="0" w:line="240" w:lineRule="auto"/>
        <w:contextualSpacing/>
        <w:rPr>
          <w:rFonts w:ascii="Times New Roman" w:eastAsia="Times New Roman" w:hAnsi="Times New Roman"/>
          <w:sz w:val="16"/>
          <w:szCs w:val="16"/>
          <w:lang w:eastAsia="ru-RU"/>
        </w:rPr>
      </w:pPr>
    </w:p>
    <w:tbl>
      <w:tblPr>
        <w:tblW w:w="10735" w:type="dxa"/>
        <w:jc w:val="center"/>
        <w:tblLayout w:type="fixed"/>
        <w:tblLook w:val="04A0" w:firstRow="1" w:lastRow="0" w:firstColumn="1" w:lastColumn="0" w:noHBand="0" w:noVBand="1"/>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EF7CA5" w:rsidRPr="00EF7CA5" w:rsidTr="00EF7CA5">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w:t>
            </w:r>
          </w:p>
        </w:tc>
      </w:tr>
      <w:tr w:rsidR="00EF7CA5" w:rsidRPr="00EF7CA5" w:rsidTr="00EF7CA5">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r>
      <w:tr w:rsidR="00EF7CA5" w:rsidRPr="00EF7CA5" w:rsidTr="00EF7CA5">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w:t>
            </w:r>
          </w:p>
        </w:tc>
      </w:tr>
      <w:tr w:rsidR="00EF7CA5" w:rsidRPr="00EF7CA5" w:rsidTr="00EF7CA5">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sz w:val="16"/>
                <w:szCs w:val="16"/>
                <w:lang w:eastAsia="ru-RU"/>
              </w:rPr>
            </w:pPr>
          </w:p>
        </w:tc>
      </w:tr>
      <w:tr w:rsidR="00EF7CA5" w:rsidRPr="00EF7CA5" w:rsidTr="00EF7CA5">
        <w:trPr>
          <w:trHeight w:val="285"/>
          <w:jc w:val="center"/>
        </w:trPr>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3093" w:type="dxa"/>
            <w:gridSpan w:val="9"/>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w:t>
            </w:r>
          </w:p>
        </w:tc>
        <w:tc>
          <w:tcPr>
            <w:tcW w:w="4435" w:type="dxa"/>
            <w:gridSpan w:val="16"/>
            <w:tcBorders>
              <w:top w:val="single" w:sz="4" w:space="0" w:color="auto"/>
              <w:left w:val="nil"/>
              <w:bottom w:val="nil"/>
              <w:right w:val="nil"/>
            </w:tcBorders>
            <w:shd w:val="clear" w:color="auto" w:fill="auto"/>
            <w:noWrap/>
            <w:vAlign w:val="bottom"/>
            <w:hideMark/>
          </w:tcPr>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пронумерованных и прошнурованных страниц.</w:t>
            </w:r>
          </w:p>
        </w:tc>
      </w:tr>
      <w:tr w:rsidR="00EF7CA5" w:rsidRPr="00EF7CA5" w:rsidTr="00EF7CA5">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9785" w:type="dxa"/>
            <w:gridSpan w:val="28"/>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Должность, фамилия, имя, отчество и подпись руководителя Исполнитель, выдавшего журнал</w:t>
            </w:r>
          </w:p>
        </w:tc>
      </w:tr>
      <w:tr w:rsidR="00EF7CA5" w:rsidRPr="00EF7CA5" w:rsidTr="00EF7CA5">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1441" w:type="dxa"/>
            <w:gridSpan w:val="8"/>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8344" w:type="dxa"/>
            <w:gridSpan w:val="20"/>
            <w:tcBorders>
              <w:top w:val="nil"/>
              <w:left w:val="nil"/>
              <w:bottom w:val="single" w:sz="4" w:space="0" w:color="auto"/>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sz w:val="16"/>
                <w:szCs w:val="16"/>
                <w:lang w:eastAsia="ru-RU"/>
              </w:rPr>
            </w:pPr>
          </w:p>
        </w:tc>
      </w:tr>
      <w:tr w:rsidR="00EF7CA5" w:rsidRPr="00EF7CA5" w:rsidTr="00EF7CA5">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7"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3915" w:type="dxa"/>
            <w:gridSpan w:val="4"/>
            <w:tcBorders>
              <w:top w:val="single" w:sz="4" w:space="0" w:color="auto"/>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Дата выдачи, печать организации</w:t>
            </w:r>
          </w:p>
        </w:tc>
        <w:tc>
          <w:tcPr>
            <w:tcW w:w="237"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7"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sz w:val="16"/>
                <w:szCs w:val="16"/>
                <w:lang w:eastAsia="ru-RU"/>
              </w:rPr>
            </w:pPr>
          </w:p>
        </w:tc>
      </w:tr>
    </w:tbl>
    <w:p w:rsidR="00EF7CA5" w:rsidRPr="00EF7CA5" w:rsidRDefault="00EF7CA5" w:rsidP="00EF7CA5">
      <w:pPr>
        <w:tabs>
          <w:tab w:val="left" w:pos="851"/>
        </w:tabs>
        <w:spacing w:after="0" w:line="240" w:lineRule="auto"/>
        <w:ind w:right="-426"/>
        <w:rPr>
          <w:rFonts w:ascii="Times New Roman" w:eastAsia="Times New Roman" w:hAnsi="Times New Roman"/>
          <w:sz w:val="16"/>
          <w:szCs w:val="16"/>
          <w:lang w:eastAsia="ru-RU"/>
        </w:rPr>
      </w:pPr>
      <w:bookmarkStart w:id="1" w:name="RANGE!A1:AE223"/>
      <w:bookmarkEnd w:id="1"/>
    </w:p>
    <w:p w:rsidR="00EF7CA5" w:rsidRPr="00EF7CA5" w:rsidRDefault="00EF7CA5" w:rsidP="00EF7CA5">
      <w:pPr>
        <w:widowControl w:val="0"/>
        <w:numPr>
          <w:ilvl w:val="0"/>
          <w:numId w:val="10"/>
        </w:numPr>
        <w:spacing w:after="0" w:line="240" w:lineRule="auto"/>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Сведения общего характера:</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Полное наименование объекта__________________________________________________</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Адрес объекта (наименование улицы, дома)_______________________________________</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Наименование организации, ответственной за эксплуатацию объекта_________________</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Ф.И.О. руководителя организации, ответственной за эксплуатацию объекта</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Номер телефона, факса, </w:t>
      </w:r>
      <w:r w:rsidRPr="00EF7CA5">
        <w:rPr>
          <w:rFonts w:ascii="Times New Roman" w:eastAsia="Times New Roman" w:hAnsi="Times New Roman"/>
          <w:sz w:val="16"/>
          <w:szCs w:val="16"/>
          <w:lang w:val="en-US" w:eastAsia="ru-RU"/>
        </w:rPr>
        <w:t>E</w:t>
      </w:r>
      <w:r w:rsidRPr="00EF7CA5">
        <w:rPr>
          <w:rFonts w:ascii="Times New Roman" w:eastAsia="Times New Roman" w:hAnsi="Times New Roman"/>
          <w:sz w:val="16"/>
          <w:szCs w:val="16"/>
          <w:lang w:eastAsia="ru-RU"/>
        </w:rPr>
        <w:t>-</w:t>
      </w:r>
      <w:r w:rsidRPr="00EF7CA5">
        <w:rPr>
          <w:rFonts w:ascii="Times New Roman" w:eastAsia="Times New Roman" w:hAnsi="Times New Roman"/>
          <w:sz w:val="16"/>
          <w:szCs w:val="16"/>
          <w:lang w:val="en-US" w:eastAsia="ru-RU"/>
        </w:rPr>
        <w:t>mail</w:t>
      </w:r>
      <w:r w:rsidRPr="00EF7CA5">
        <w:rPr>
          <w:rFonts w:ascii="Times New Roman" w:eastAsia="Times New Roman" w:hAnsi="Times New Roman"/>
          <w:sz w:val="16"/>
          <w:szCs w:val="16"/>
          <w:lang w:eastAsia="ru-RU"/>
        </w:rPr>
        <w:t xml:space="preserve"> организации, ответственной за эксплуатацию</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Год и месяц ввода в эксплуатацию объекта_______________________________________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Балансовая стоимость объекта (руб.)_____________________________________________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Общая площадь объекта (кв.м.), размеры объекта__________________________________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Наличие ограждения территории объекта (да/нет), высота (м), 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Материал ограждения объекта (металл, дерево, пластик и т.д.)_______________________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Материал покрытия объекта (песок, искусственная трава, декоративная плитка, травмобезопасное покрытие и т.д.)____________________________________________________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Наличие освещения объекта (да/нет)_____________________________________________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Вид электрического освещения объекта (подвесное, прожекторное и т.д.)</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Единовременная пропускная способность объекта (нормативная)____________________</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Дополнительные сведения об объекте:</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w:t>
      </w:r>
    </w:p>
    <w:p w:rsidR="00EF7CA5" w:rsidRPr="00EF7CA5" w:rsidRDefault="00EF7CA5" w:rsidP="00EF7CA5">
      <w:pPr>
        <w:widowControl w:val="0"/>
        <w:numPr>
          <w:ilvl w:val="0"/>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Техническая характеристика объекта:</w:t>
      </w:r>
    </w:p>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Наименование оборудования расположенного на объекте.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95"/>
        <w:gridCol w:w="1776"/>
        <w:gridCol w:w="1948"/>
        <w:gridCol w:w="1948"/>
      </w:tblGrid>
      <w:tr w:rsidR="00EF7CA5" w:rsidRPr="00EF7CA5" w:rsidTr="00EF7CA5">
        <w:tc>
          <w:tcPr>
            <w:tcW w:w="705" w:type="dxa"/>
          </w:tcPr>
          <w:p w:rsidR="00EF7CA5" w:rsidRPr="00EF7CA5" w:rsidRDefault="00EF7CA5" w:rsidP="00EF7CA5">
            <w:pPr>
              <w:tabs>
                <w:tab w:val="center" w:pos="4677"/>
                <w:tab w:val="right" w:pos="9355"/>
              </w:tabs>
              <w:contextualSpacing/>
              <w:jc w:val="center"/>
              <w:rPr>
                <w:sz w:val="16"/>
                <w:szCs w:val="16"/>
              </w:rPr>
            </w:pPr>
            <w:r w:rsidRPr="00EF7CA5">
              <w:rPr>
                <w:sz w:val="16"/>
                <w:szCs w:val="16"/>
              </w:rPr>
              <w:t>№ п/п</w:t>
            </w:r>
          </w:p>
        </w:tc>
        <w:tc>
          <w:tcPr>
            <w:tcW w:w="3155" w:type="dxa"/>
          </w:tcPr>
          <w:p w:rsidR="00EF7CA5" w:rsidRPr="00EF7CA5" w:rsidRDefault="00EF7CA5" w:rsidP="00EF7CA5">
            <w:pPr>
              <w:tabs>
                <w:tab w:val="center" w:pos="4677"/>
                <w:tab w:val="right" w:pos="9355"/>
              </w:tabs>
              <w:contextualSpacing/>
              <w:jc w:val="center"/>
              <w:rPr>
                <w:sz w:val="16"/>
                <w:szCs w:val="16"/>
              </w:rPr>
            </w:pPr>
            <w:r w:rsidRPr="00EF7CA5">
              <w:rPr>
                <w:sz w:val="16"/>
                <w:szCs w:val="16"/>
              </w:rPr>
              <w:t>Наименование оборудования (конструктивной формы), расположенных на объекте</w:t>
            </w:r>
          </w:p>
        </w:tc>
        <w:tc>
          <w:tcPr>
            <w:tcW w:w="1810" w:type="dxa"/>
          </w:tcPr>
          <w:p w:rsidR="00EF7CA5" w:rsidRPr="00EF7CA5" w:rsidRDefault="00EF7CA5" w:rsidP="00EF7CA5">
            <w:pPr>
              <w:tabs>
                <w:tab w:val="center" w:pos="4677"/>
                <w:tab w:val="right" w:pos="9355"/>
              </w:tabs>
              <w:contextualSpacing/>
              <w:jc w:val="center"/>
              <w:rPr>
                <w:sz w:val="16"/>
                <w:szCs w:val="16"/>
              </w:rPr>
            </w:pPr>
            <w:r w:rsidRPr="00EF7CA5">
              <w:rPr>
                <w:sz w:val="16"/>
                <w:szCs w:val="16"/>
              </w:rPr>
              <w:t>Марка, год выпуска</w:t>
            </w:r>
          </w:p>
        </w:tc>
        <w:tc>
          <w:tcPr>
            <w:tcW w:w="1968" w:type="dxa"/>
          </w:tcPr>
          <w:p w:rsidR="00EF7CA5" w:rsidRPr="00EF7CA5" w:rsidRDefault="00EF7CA5" w:rsidP="00EF7CA5">
            <w:pPr>
              <w:tabs>
                <w:tab w:val="center" w:pos="4677"/>
                <w:tab w:val="right" w:pos="9355"/>
              </w:tabs>
              <w:ind w:firstLine="52"/>
              <w:contextualSpacing/>
              <w:jc w:val="center"/>
              <w:rPr>
                <w:sz w:val="16"/>
                <w:szCs w:val="16"/>
              </w:rPr>
            </w:pPr>
            <w:r w:rsidRPr="00EF7CA5">
              <w:rPr>
                <w:sz w:val="16"/>
                <w:szCs w:val="16"/>
              </w:rPr>
              <w:t>Материал оборудования (конструктивной формы)</w:t>
            </w:r>
          </w:p>
        </w:tc>
        <w:tc>
          <w:tcPr>
            <w:tcW w:w="1968" w:type="dxa"/>
          </w:tcPr>
          <w:p w:rsidR="00EF7CA5" w:rsidRPr="00EF7CA5" w:rsidRDefault="00EF7CA5" w:rsidP="00EF7CA5">
            <w:pPr>
              <w:tabs>
                <w:tab w:val="center" w:pos="4677"/>
                <w:tab w:val="right" w:pos="9355"/>
              </w:tabs>
              <w:contextualSpacing/>
              <w:jc w:val="center"/>
              <w:rPr>
                <w:sz w:val="16"/>
                <w:szCs w:val="16"/>
              </w:rPr>
            </w:pPr>
            <w:r w:rsidRPr="00EF7CA5">
              <w:rPr>
                <w:sz w:val="16"/>
                <w:szCs w:val="16"/>
              </w:rPr>
              <w:t xml:space="preserve">Техническое состояние оборудования (конструктивной формы) </w:t>
            </w:r>
          </w:p>
        </w:tc>
      </w:tr>
      <w:tr w:rsidR="00EF7CA5" w:rsidRPr="00EF7CA5" w:rsidTr="00EF7CA5">
        <w:tc>
          <w:tcPr>
            <w:tcW w:w="705" w:type="dxa"/>
          </w:tcPr>
          <w:p w:rsidR="00EF7CA5" w:rsidRPr="00EF7CA5" w:rsidRDefault="00EF7CA5" w:rsidP="00EF7CA5">
            <w:pPr>
              <w:tabs>
                <w:tab w:val="center" w:pos="4677"/>
                <w:tab w:val="right" w:pos="9355"/>
              </w:tabs>
              <w:contextualSpacing/>
              <w:rPr>
                <w:sz w:val="16"/>
                <w:szCs w:val="16"/>
              </w:rPr>
            </w:pPr>
          </w:p>
        </w:tc>
        <w:tc>
          <w:tcPr>
            <w:tcW w:w="3155" w:type="dxa"/>
          </w:tcPr>
          <w:p w:rsidR="00EF7CA5" w:rsidRPr="00EF7CA5" w:rsidRDefault="00EF7CA5" w:rsidP="00EF7CA5">
            <w:pPr>
              <w:tabs>
                <w:tab w:val="center" w:pos="4677"/>
                <w:tab w:val="right" w:pos="9355"/>
              </w:tabs>
              <w:contextualSpacing/>
              <w:rPr>
                <w:sz w:val="16"/>
                <w:szCs w:val="16"/>
              </w:rPr>
            </w:pPr>
          </w:p>
        </w:tc>
        <w:tc>
          <w:tcPr>
            <w:tcW w:w="1810"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r>
      <w:tr w:rsidR="00EF7CA5" w:rsidRPr="00EF7CA5" w:rsidTr="00EF7CA5">
        <w:tc>
          <w:tcPr>
            <w:tcW w:w="705" w:type="dxa"/>
          </w:tcPr>
          <w:p w:rsidR="00EF7CA5" w:rsidRPr="00EF7CA5" w:rsidRDefault="00EF7CA5" w:rsidP="00EF7CA5">
            <w:pPr>
              <w:tabs>
                <w:tab w:val="center" w:pos="4677"/>
                <w:tab w:val="right" w:pos="9355"/>
              </w:tabs>
              <w:contextualSpacing/>
              <w:rPr>
                <w:sz w:val="16"/>
                <w:szCs w:val="16"/>
              </w:rPr>
            </w:pPr>
          </w:p>
        </w:tc>
        <w:tc>
          <w:tcPr>
            <w:tcW w:w="3155" w:type="dxa"/>
          </w:tcPr>
          <w:p w:rsidR="00EF7CA5" w:rsidRPr="00EF7CA5" w:rsidRDefault="00EF7CA5" w:rsidP="00EF7CA5">
            <w:pPr>
              <w:tabs>
                <w:tab w:val="center" w:pos="4677"/>
                <w:tab w:val="right" w:pos="9355"/>
              </w:tabs>
              <w:contextualSpacing/>
              <w:rPr>
                <w:sz w:val="16"/>
                <w:szCs w:val="16"/>
              </w:rPr>
            </w:pPr>
          </w:p>
        </w:tc>
        <w:tc>
          <w:tcPr>
            <w:tcW w:w="1810"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r>
      <w:tr w:rsidR="00EF7CA5" w:rsidRPr="00EF7CA5" w:rsidTr="00EF7CA5">
        <w:tc>
          <w:tcPr>
            <w:tcW w:w="705" w:type="dxa"/>
          </w:tcPr>
          <w:p w:rsidR="00EF7CA5" w:rsidRPr="00EF7CA5" w:rsidRDefault="00EF7CA5" w:rsidP="00EF7CA5">
            <w:pPr>
              <w:tabs>
                <w:tab w:val="center" w:pos="4677"/>
                <w:tab w:val="right" w:pos="9355"/>
              </w:tabs>
              <w:contextualSpacing/>
              <w:rPr>
                <w:sz w:val="16"/>
                <w:szCs w:val="16"/>
              </w:rPr>
            </w:pPr>
          </w:p>
        </w:tc>
        <w:tc>
          <w:tcPr>
            <w:tcW w:w="3155" w:type="dxa"/>
          </w:tcPr>
          <w:p w:rsidR="00EF7CA5" w:rsidRPr="00EF7CA5" w:rsidRDefault="00EF7CA5" w:rsidP="00EF7CA5">
            <w:pPr>
              <w:tabs>
                <w:tab w:val="center" w:pos="4677"/>
                <w:tab w:val="right" w:pos="9355"/>
              </w:tabs>
              <w:contextualSpacing/>
              <w:rPr>
                <w:sz w:val="16"/>
                <w:szCs w:val="16"/>
              </w:rPr>
            </w:pPr>
          </w:p>
        </w:tc>
        <w:tc>
          <w:tcPr>
            <w:tcW w:w="1810"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r>
      <w:tr w:rsidR="00EF7CA5" w:rsidRPr="00EF7CA5" w:rsidTr="00EF7CA5">
        <w:tc>
          <w:tcPr>
            <w:tcW w:w="705" w:type="dxa"/>
          </w:tcPr>
          <w:p w:rsidR="00EF7CA5" w:rsidRPr="00EF7CA5" w:rsidRDefault="00EF7CA5" w:rsidP="00EF7CA5">
            <w:pPr>
              <w:tabs>
                <w:tab w:val="center" w:pos="4677"/>
                <w:tab w:val="right" w:pos="9355"/>
              </w:tabs>
              <w:contextualSpacing/>
              <w:rPr>
                <w:sz w:val="16"/>
                <w:szCs w:val="16"/>
              </w:rPr>
            </w:pPr>
          </w:p>
        </w:tc>
        <w:tc>
          <w:tcPr>
            <w:tcW w:w="3155" w:type="dxa"/>
          </w:tcPr>
          <w:p w:rsidR="00EF7CA5" w:rsidRPr="00EF7CA5" w:rsidRDefault="00EF7CA5" w:rsidP="00EF7CA5">
            <w:pPr>
              <w:tabs>
                <w:tab w:val="center" w:pos="4677"/>
                <w:tab w:val="right" w:pos="9355"/>
              </w:tabs>
              <w:contextualSpacing/>
              <w:rPr>
                <w:sz w:val="16"/>
                <w:szCs w:val="16"/>
              </w:rPr>
            </w:pPr>
          </w:p>
        </w:tc>
        <w:tc>
          <w:tcPr>
            <w:tcW w:w="1810"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r>
      <w:tr w:rsidR="00EF7CA5" w:rsidRPr="00EF7CA5" w:rsidTr="00EF7CA5">
        <w:tc>
          <w:tcPr>
            <w:tcW w:w="705" w:type="dxa"/>
          </w:tcPr>
          <w:p w:rsidR="00EF7CA5" w:rsidRPr="00EF7CA5" w:rsidRDefault="00EF7CA5" w:rsidP="00EF7CA5">
            <w:pPr>
              <w:tabs>
                <w:tab w:val="center" w:pos="4677"/>
                <w:tab w:val="right" w:pos="9355"/>
              </w:tabs>
              <w:contextualSpacing/>
              <w:rPr>
                <w:sz w:val="16"/>
                <w:szCs w:val="16"/>
              </w:rPr>
            </w:pPr>
          </w:p>
        </w:tc>
        <w:tc>
          <w:tcPr>
            <w:tcW w:w="3155" w:type="dxa"/>
          </w:tcPr>
          <w:p w:rsidR="00EF7CA5" w:rsidRPr="00EF7CA5" w:rsidRDefault="00EF7CA5" w:rsidP="00EF7CA5">
            <w:pPr>
              <w:tabs>
                <w:tab w:val="center" w:pos="4677"/>
                <w:tab w:val="right" w:pos="9355"/>
              </w:tabs>
              <w:contextualSpacing/>
              <w:rPr>
                <w:sz w:val="16"/>
                <w:szCs w:val="16"/>
              </w:rPr>
            </w:pPr>
          </w:p>
        </w:tc>
        <w:tc>
          <w:tcPr>
            <w:tcW w:w="1810"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c>
          <w:tcPr>
            <w:tcW w:w="1968" w:type="dxa"/>
          </w:tcPr>
          <w:p w:rsidR="00EF7CA5" w:rsidRPr="00EF7CA5" w:rsidRDefault="00EF7CA5" w:rsidP="00EF7CA5">
            <w:pPr>
              <w:tabs>
                <w:tab w:val="center" w:pos="4677"/>
                <w:tab w:val="right" w:pos="9355"/>
              </w:tabs>
              <w:contextualSpacing/>
              <w:rPr>
                <w:sz w:val="16"/>
                <w:szCs w:val="16"/>
              </w:rPr>
            </w:pPr>
          </w:p>
        </w:tc>
      </w:tr>
    </w:tbl>
    <w:p w:rsidR="00EF7CA5" w:rsidRPr="00EF7CA5" w:rsidRDefault="00EF7CA5" w:rsidP="00EF7CA5">
      <w:pPr>
        <w:widowControl w:val="0"/>
        <w:numPr>
          <w:ilvl w:val="1"/>
          <w:numId w:val="10"/>
        </w:numPr>
        <w:spacing w:after="0" w:line="240" w:lineRule="auto"/>
        <w:contextualSpacing/>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Предназначение эксплуатации объекта</w:t>
      </w:r>
    </w:p>
    <w:p w:rsidR="00EF7CA5" w:rsidRPr="00EF7CA5" w:rsidRDefault="00EF7CA5" w:rsidP="00EF7CA5">
      <w:pPr>
        <w:spacing w:after="0"/>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EF7CA5" w:rsidRPr="00EF7CA5" w:rsidRDefault="00EF7CA5" w:rsidP="00EF7CA5">
      <w:pPr>
        <w:widowControl w:val="0"/>
        <w:numPr>
          <w:ilvl w:val="1"/>
          <w:numId w:val="10"/>
        </w:numPr>
        <w:spacing w:after="0" w:line="240" w:lineRule="auto"/>
        <w:contextualSpacing/>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992"/>
        <w:gridCol w:w="1134"/>
        <w:gridCol w:w="1276"/>
        <w:gridCol w:w="1276"/>
        <w:gridCol w:w="1451"/>
        <w:gridCol w:w="817"/>
        <w:gridCol w:w="850"/>
      </w:tblGrid>
      <w:tr w:rsidR="00EF7CA5" w:rsidRPr="00EF7CA5" w:rsidTr="00EF7CA5">
        <w:tc>
          <w:tcPr>
            <w:tcW w:w="710" w:type="dxa"/>
          </w:tcPr>
          <w:p w:rsidR="00EF7CA5" w:rsidRPr="00EF7CA5" w:rsidRDefault="00EF7CA5" w:rsidP="00EF7CA5">
            <w:pPr>
              <w:tabs>
                <w:tab w:val="center" w:pos="4677"/>
                <w:tab w:val="right" w:pos="9355"/>
              </w:tabs>
              <w:rPr>
                <w:sz w:val="16"/>
                <w:szCs w:val="16"/>
              </w:rPr>
            </w:pPr>
            <w:r w:rsidRPr="00EF7CA5">
              <w:rPr>
                <w:sz w:val="16"/>
                <w:szCs w:val="16"/>
              </w:rPr>
              <w:t>№</w:t>
            </w:r>
          </w:p>
        </w:tc>
        <w:tc>
          <w:tcPr>
            <w:tcW w:w="992" w:type="dxa"/>
          </w:tcPr>
          <w:p w:rsidR="00EF7CA5" w:rsidRPr="00EF7CA5" w:rsidRDefault="00EF7CA5" w:rsidP="00EF7CA5">
            <w:pPr>
              <w:tabs>
                <w:tab w:val="center" w:pos="4677"/>
                <w:tab w:val="right" w:pos="9355"/>
              </w:tabs>
              <w:jc w:val="both"/>
              <w:rPr>
                <w:sz w:val="16"/>
                <w:szCs w:val="16"/>
              </w:rPr>
            </w:pPr>
            <w:r w:rsidRPr="00EF7CA5">
              <w:rPr>
                <w:sz w:val="16"/>
                <w:szCs w:val="16"/>
              </w:rPr>
              <w:t>Наименование оборудования</w:t>
            </w:r>
          </w:p>
        </w:tc>
        <w:tc>
          <w:tcPr>
            <w:tcW w:w="992" w:type="dxa"/>
          </w:tcPr>
          <w:p w:rsidR="00EF7CA5" w:rsidRPr="00EF7CA5" w:rsidRDefault="00EF7CA5" w:rsidP="00EF7CA5">
            <w:pPr>
              <w:tabs>
                <w:tab w:val="center" w:pos="4677"/>
                <w:tab w:val="right" w:pos="9355"/>
              </w:tabs>
              <w:jc w:val="both"/>
              <w:rPr>
                <w:sz w:val="16"/>
                <w:szCs w:val="16"/>
              </w:rPr>
            </w:pPr>
            <w:r w:rsidRPr="00EF7CA5">
              <w:rPr>
                <w:sz w:val="16"/>
                <w:szCs w:val="16"/>
              </w:rPr>
              <w:t xml:space="preserve">Дата </w:t>
            </w:r>
          </w:p>
        </w:tc>
        <w:tc>
          <w:tcPr>
            <w:tcW w:w="1134" w:type="dxa"/>
          </w:tcPr>
          <w:p w:rsidR="00EF7CA5" w:rsidRPr="00EF7CA5" w:rsidRDefault="00EF7CA5" w:rsidP="00EF7CA5">
            <w:pPr>
              <w:tabs>
                <w:tab w:val="center" w:pos="4677"/>
                <w:tab w:val="right" w:pos="9355"/>
              </w:tabs>
              <w:jc w:val="both"/>
              <w:rPr>
                <w:sz w:val="16"/>
                <w:szCs w:val="16"/>
              </w:rPr>
            </w:pPr>
            <w:r w:rsidRPr="00EF7CA5">
              <w:rPr>
                <w:sz w:val="16"/>
                <w:szCs w:val="16"/>
              </w:rPr>
              <w:t xml:space="preserve">Результат </w:t>
            </w:r>
          </w:p>
        </w:tc>
        <w:tc>
          <w:tcPr>
            <w:tcW w:w="1276" w:type="dxa"/>
          </w:tcPr>
          <w:p w:rsidR="00EF7CA5" w:rsidRPr="00EF7CA5" w:rsidRDefault="00EF7CA5" w:rsidP="00EF7CA5">
            <w:pPr>
              <w:tabs>
                <w:tab w:val="center" w:pos="4677"/>
                <w:tab w:val="right" w:pos="9355"/>
              </w:tabs>
              <w:jc w:val="both"/>
              <w:rPr>
                <w:sz w:val="16"/>
                <w:szCs w:val="16"/>
              </w:rPr>
            </w:pPr>
            <w:r w:rsidRPr="00EF7CA5">
              <w:rPr>
                <w:sz w:val="16"/>
                <w:szCs w:val="16"/>
              </w:rPr>
              <w:t>Выявленный дефект</w:t>
            </w:r>
          </w:p>
        </w:tc>
        <w:tc>
          <w:tcPr>
            <w:tcW w:w="1276" w:type="dxa"/>
          </w:tcPr>
          <w:p w:rsidR="00EF7CA5" w:rsidRPr="00EF7CA5" w:rsidRDefault="00EF7CA5" w:rsidP="00EF7CA5">
            <w:pPr>
              <w:tabs>
                <w:tab w:val="center" w:pos="4677"/>
                <w:tab w:val="right" w:pos="9355"/>
              </w:tabs>
              <w:jc w:val="both"/>
              <w:rPr>
                <w:sz w:val="16"/>
                <w:szCs w:val="16"/>
              </w:rPr>
            </w:pPr>
            <w:r w:rsidRPr="00EF7CA5">
              <w:rPr>
                <w:sz w:val="16"/>
                <w:szCs w:val="16"/>
              </w:rPr>
              <w:t>Принятые меры</w:t>
            </w:r>
          </w:p>
        </w:tc>
        <w:tc>
          <w:tcPr>
            <w:tcW w:w="1451" w:type="dxa"/>
          </w:tcPr>
          <w:p w:rsidR="00EF7CA5" w:rsidRPr="00EF7CA5" w:rsidRDefault="00EF7CA5" w:rsidP="00EF7CA5">
            <w:pPr>
              <w:tabs>
                <w:tab w:val="center" w:pos="4677"/>
                <w:tab w:val="right" w:pos="9355"/>
              </w:tabs>
              <w:jc w:val="both"/>
              <w:rPr>
                <w:sz w:val="16"/>
                <w:szCs w:val="16"/>
              </w:rPr>
            </w:pPr>
            <w:r w:rsidRPr="00EF7CA5">
              <w:rPr>
                <w:sz w:val="16"/>
                <w:szCs w:val="16"/>
              </w:rPr>
              <w:t>Ответственный за осмотр</w:t>
            </w:r>
          </w:p>
        </w:tc>
        <w:tc>
          <w:tcPr>
            <w:tcW w:w="817" w:type="dxa"/>
          </w:tcPr>
          <w:p w:rsidR="00EF7CA5" w:rsidRPr="00EF7CA5" w:rsidRDefault="00EF7CA5" w:rsidP="00EF7CA5">
            <w:pPr>
              <w:tabs>
                <w:tab w:val="center" w:pos="4677"/>
                <w:tab w:val="right" w:pos="9355"/>
              </w:tabs>
              <w:jc w:val="both"/>
              <w:rPr>
                <w:sz w:val="16"/>
                <w:szCs w:val="16"/>
              </w:rPr>
            </w:pPr>
            <w:r w:rsidRPr="00EF7CA5">
              <w:rPr>
                <w:sz w:val="16"/>
                <w:szCs w:val="16"/>
              </w:rPr>
              <w:t>Подпись ответственного лица</w:t>
            </w:r>
          </w:p>
        </w:tc>
        <w:tc>
          <w:tcPr>
            <w:tcW w:w="850" w:type="dxa"/>
          </w:tcPr>
          <w:p w:rsidR="00EF7CA5" w:rsidRPr="00EF7CA5" w:rsidRDefault="00EF7CA5" w:rsidP="00EF7CA5">
            <w:pPr>
              <w:tabs>
                <w:tab w:val="center" w:pos="4677"/>
                <w:tab w:val="right" w:pos="9355"/>
              </w:tabs>
              <w:jc w:val="both"/>
              <w:rPr>
                <w:sz w:val="16"/>
                <w:szCs w:val="16"/>
              </w:rPr>
            </w:pPr>
            <w:r w:rsidRPr="00EF7CA5">
              <w:rPr>
                <w:sz w:val="16"/>
                <w:szCs w:val="16"/>
              </w:rPr>
              <w:t>Примечание</w:t>
            </w: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r w:rsidR="00EF7CA5" w:rsidRPr="00EF7CA5" w:rsidTr="00EF7CA5">
        <w:tc>
          <w:tcPr>
            <w:tcW w:w="710"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992" w:type="dxa"/>
          </w:tcPr>
          <w:p w:rsidR="00EF7CA5" w:rsidRPr="00EF7CA5" w:rsidRDefault="00EF7CA5" w:rsidP="00EF7CA5">
            <w:pPr>
              <w:widowControl w:val="0"/>
              <w:tabs>
                <w:tab w:val="center" w:pos="4677"/>
                <w:tab w:val="right" w:pos="9355"/>
              </w:tabs>
              <w:contextualSpacing/>
              <w:rPr>
                <w:sz w:val="16"/>
                <w:szCs w:val="16"/>
              </w:rPr>
            </w:pPr>
          </w:p>
        </w:tc>
        <w:tc>
          <w:tcPr>
            <w:tcW w:w="1134"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276" w:type="dxa"/>
          </w:tcPr>
          <w:p w:rsidR="00EF7CA5" w:rsidRPr="00EF7CA5" w:rsidRDefault="00EF7CA5" w:rsidP="00EF7CA5">
            <w:pPr>
              <w:widowControl w:val="0"/>
              <w:tabs>
                <w:tab w:val="center" w:pos="4677"/>
                <w:tab w:val="right" w:pos="9355"/>
              </w:tabs>
              <w:contextualSpacing/>
              <w:rPr>
                <w:sz w:val="16"/>
                <w:szCs w:val="16"/>
              </w:rPr>
            </w:pPr>
          </w:p>
        </w:tc>
        <w:tc>
          <w:tcPr>
            <w:tcW w:w="1451" w:type="dxa"/>
          </w:tcPr>
          <w:p w:rsidR="00EF7CA5" w:rsidRPr="00EF7CA5" w:rsidRDefault="00EF7CA5" w:rsidP="00EF7CA5">
            <w:pPr>
              <w:widowControl w:val="0"/>
              <w:tabs>
                <w:tab w:val="center" w:pos="4677"/>
                <w:tab w:val="right" w:pos="9355"/>
              </w:tabs>
              <w:contextualSpacing/>
              <w:rPr>
                <w:sz w:val="16"/>
                <w:szCs w:val="16"/>
              </w:rPr>
            </w:pPr>
          </w:p>
        </w:tc>
        <w:tc>
          <w:tcPr>
            <w:tcW w:w="817" w:type="dxa"/>
          </w:tcPr>
          <w:p w:rsidR="00EF7CA5" w:rsidRPr="00EF7CA5" w:rsidRDefault="00EF7CA5" w:rsidP="00EF7CA5">
            <w:pPr>
              <w:widowControl w:val="0"/>
              <w:tabs>
                <w:tab w:val="center" w:pos="4677"/>
                <w:tab w:val="right" w:pos="9355"/>
              </w:tabs>
              <w:contextualSpacing/>
              <w:rPr>
                <w:sz w:val="16"/>
                <w:szCs w:val="16"/>
              </w:rPr>
            </w:pPr>
          </w:p>
        </w:tc>
        <w:tc>
          <w:tcPr>
            <w:tcW w:w="850" w:type="dxa"/>
          </w:tcPr>
          <w:p w:rsidR="00EF7CA5" w:rsidRPr="00EF7CA5" w:rsidRDefault="00EF7CA5" w:rsidP="00EF7CA5">
            <w:pPr>
              <w:widowControl w:val="0"/>
              <w:tabs>
                <w:tab w:val="center" w:pos="4677"/>
                <w:tab w:val="right" w:pos="9355"/>
              </w:tabs>
              <w:contextualSpacing/>
              <w:rPr>
                <w:sz w:val="16"/>
                <w:szCs w:val="16"/>
              </w:rPr>
            </w:pPr>
          </w:p>
        </w:tc>
      </w:tr>
    </w:tbl>
    <w:p w:rsidR="00EF7CA5" w:rsidRPr="00EF7CA5" w:rsidRDefault="00EF7CA5" w:rsidP="00EF7CA5">
      <w:pPr>
        <w:widowControl w:val="0"/>
        <w:spacing w:after="0"/>
        <w:contextualSpacing/>
        <w:rPr>
          <w:rFonts w:ascii="Times New Roman" w:eastAsia="Times New Roman" w:hAnsi="Times New Roman"/>
          <w:sz w:val="16"/>
          <w:szCs w:val="16"/>
          <w:lang w:eastAsia="ru-RU"/>
        </w:rPr>
      </w:pPr>
    </w:p>
    <w:p w:rsidR="00EF7CA5" w:rsidRPr="00EF7CA5" w:rsidRDefault="00EF7CA5" w:rsidP="00EF7CA5">
      <w:pPr>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6</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на территории МО Саракташский поссовет                                                    </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line="240" w:lineRule="auto"/>
        <w:jc w:val="right"/>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tbl>
      <w:tblPr>
        <w:tblW w:w="9981" w:type="dxa"/>
        <w:tblInd w:w="108" w:type="dxa"/>
        <w:tblLook w:val="04A0" w:firstRow="1" w:lastRow="0" w:firstColumn="1" w:lastColumn="0" w:noHBand="0" w:noVBand="1"/>
      </w:tblPr>
      <w:tblGrid>
        <w:gridCol w:w="2268"/>
        <w:gridCol w:w="1097"/>
        <w:gridCol w:w="608"/>
        <w:gridCol w:w="608"/>
        <w:gridCol w:w="608"/>
        <w:gridCol w:w="605"/>
        <w:gridCol w:w="605"/>
        <w:gridCol w:w="164"/>
        <w:gridCol w:w="72"/>
        <w:gridCol w:w="369"/>
        <w:gridCol w:w="912"/>
        <w:gridCol w:w="18"/>
        <w:gridCol w:w="929"/>
        <w:gridCol w:w="209"/>
        <w:gridCol w:w="568"/>
        <w:gridCol w:w="236"/>
        <w:gridCol w:w="105"/>
      </w:tblGrid>
      <w:tr w:rsidR="00EF7CA5" w:rsidRPr="00EF7CA5" w:rsidTr="00EF7CA5">
        <w:trPr>
          <w:trHeight w:val="294"/>
        </w:trPr>
        <w:tc>
          <w:tcPr>
            <w:tcW w:w="9640" w:type="dxa"/>
            <w:gridSpan w:val="15"/>
            <w:tcBorders>
              <w:top w:val="nil"/>
              <w:left w:val="nil"/>
              <w:bottom w:val="nil"/>
              <w:right w:val="nil"/>
            </w:tcBorders>
            <w:shd w:val="clear" w:color="auto" w:fill="auto"/>
            <w:noWrap/>
            <w:vAlign w:val="bottom"/>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Акт</w:t>
            </w: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544"/>
        </w:trPr>
        <w:tc>
          <w:tcPr>
            <w:tcW w:w="9640" w:type="dxa"/>
            <w:gridSpan w:val="15"/>
            <w:tcBorders>
              <w:top w:val="nil"/>
              <w:left w:val="nil"/>
              <w:bottom w:val="nil"/>
              <w:right w:val="nil"/>
            </w:tcBorders>
            <w:shd w:val="clear" w:color="auto" w:fill="auto"/>
            <w:vAlign w:val="bottom"/>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trHeight w:val="294"/>
        </w:trPr>
        <w:tc>
          <w:tcPr>
            <w:tcW w:w="3365"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4581" w:type="dxa"/>
            <w:gridSpan w:val="4"/>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п.</w:t>
            </w: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2977" w:type="dxa"/>
            <w:gridSpan w:val="7"/>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"____"___________20___ г.</w:t>
            </w:r>
          </w:p>
        </w:tc>
      </w:tr>
      <w:tr w:rsidR="00EF7CA5" w:rsidRPr="00EF7CA5" w:rsidTr="00EF7CA5">
        <w:trPr>
          <w:trHeight w:val="294"/>
        </w:trPr>
        <w:tc>
          <w:tcPr>
            <w:tcW w:w="3365"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4581" w:type="dxa"/>
            <w:gridSpan w:val="4"/>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Мы, комиссия в составе:</w:t>
            </w: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4581" w:type="dxa"/>
            <w:gridSpan w:val="4"/>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Представитель Заказчика</w:t>
            </w: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gridAfter w:val="6"/>
          <w:wAfter w:w="2065" w:type="dxa"/>
          <w:trHeight w:val="294"/>
        </w:trPr>
        <w:tc>
          <w:tcPr>
            <w:tcW w:w="5794" w:type="dxa"/>
            <w:gridSpan w:val="6"/>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Структурное подразделение администрации МО «</w:t>
            </w:r>
            <w:r w:rsidRPr="00EF7CA5">
              <w:rPr>
                <w:rFonts w:ascii="Times New Roman" w:hAnsi="Times New Roman"/>
                <w:sz w:val="16"/>
                <w:szCs w:val="16"/>
                <w:lang w:eastAsia="ru-RU"/>
              </w:rPr>
              <w:t>_____</w:t>
            </w:r>
            <w:r w:rsidRPr="00EF7CA5">
              <w:rPr>
                <w:rFonts w:ascii="Times New Roman" w:eastAsia="Times New Roman" w:hAnsi="Times New Roman"/>
                <w:color w:val="000000"/>
                <w:sz w:val="16"/>
                <w:szCs w:val="16"/>
                <w:lang w:eastAsia="ru-RU"/>
              </w:rPr>
              <w:t>»</w:t>
            </w:r>
          </w:p>
        </w:tc>
        <w:tc>
          <w:tcPr>
            <w:tcW w:w="769"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353"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3365"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5189" w:type="dxa"/>
            <w:gridSpan w:val="5"/>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4581" w:type="dxa"/>
            <w:gridSpan w:val="4"/>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210" w:type="dxa"/>
            <w:gridSpan w:val="4"/>
            <w:tcBorders>
              <w:top w:val="nil"/>
              <w:left w:val="nil"/>
              <w:bottom w:val="nil"/>
              <w:right w:val="nil"/>
            </w:tcBorders>
            <w:shd w:val="clear" w:color="auto" w:fill="auto"/>
            <w:noWrap/>
            <w:vAlign w:val="bottom"/>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636" w:type="dxa"/>
            <w:gridSpan w:val="5"/>
            <w:tcBorders>
              <w:top w:val="nil"/>
              <w:left w:val="nil"/>
              <w:bottom w:val="nil"/>
              <w:right w:val="nil"/>
            </w:tcBorders>
            <w:shd w:val="clear" w:color="auto" w:fill="auto"/>
            <w:noWrap/>
            <w:vAlign w:val="bottom"/>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trHeight w:val="294"/>
        </w:trPr>
        <w:tc>
          <w:tcPr>
            <w:tcW w:w="3365"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341"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 xml:space="preserve">Представитель </w:t>
            </w:r>
            <w:r w:rsidRPr="00EF7CA5">
              <w:rPr>
                <w:rFonts w:ascii="Times New Roman" w:eastAsia="Times New Roman" w:hAnsi="Times New Roman"/>
                <w:sz w:val="16"/>
                <w:szCs w:val="16"/>
                <w:lang w:eastAsia="ru-RU"/>
              </w:rPr>
              <w:t>Исполнитель</w:t>
            </w: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69"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353"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30"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gridAfter w:val="1"/>
          <w:wAfter w:w="105" w:type="dxa"/>
          <w:trHeight w:val="221"/>
        </w:trPr>
        <w:tc>
          <w:tcPr>
            <w:tcW w:w="226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705"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8"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299" w:type="dxa"/>
            <w:gridSpan w:val="3"/>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929"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777" w:type="dxa"/>
            <w:gridSpan w:val="2"/>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r>
      <w:tr w:rsidR="00EF7CA5" w:rsidRPr="00EF7CA5" w:rsidTr="00EF7CA5">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CA5" w:rsidRPr="00EF7CA5" w:rsidRDefault="00EF7CA5" w:rsidP="00EF7CA5">
            <w:pPr>
              <w:spacing w:after="0" w:line="240" w:lineRule="auto"/>
              <w:jc w:val="center"/>
              <w:rPr>
                <w:rFonts w:ascii="Times New Roman" w:eastAsia="Times New Roman" w:hAnsi="Times New Roman"/>
                <w:b/>
                <w:bCs/>
                <w:color w:val="000000"/>
                <w:sz w:val="16"/>
                <w:szCs w:val="16"/>
                <w:lang w:eastAsia="ru-RU"/>
              </w:rPr>
            </w:pPr>
            <w:r w:rsidRPr="00EF7CA5">
              <w:rPr>
                <w:rFonts w:ascii="Times New Roman" w:eastAsia="Times New Roman" w:hAnsi="Times New Roman"/>
                <w:b/>
                <w:bCs/>
                <w:color w:val="000000"/>
                <w:sz w:val="16"/>
                <w:szCs w:val="16"/>
                <w:lang w:eastAsia="ru-RU"/>
              </w:rPr>
              <w:t>№ п/п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F7CA5" w:rsidRPr="00EF7CA5" w:rsidRDefault="00EF7CA5" w:rsidP="00EF7CA5">
            <w:pPr>
              <w:spacing w:after="0" w:line="240" w:lineRule="auto"/>
              <w:jc w:val="center"/>
              <w:rPr>
                <w:rFonts w:ascii="Times New Roman" w:eastAsia="Times New Roman" w:hAnsi="Times New Roman"/>
                <w:b/>
                <w:bCs/>
                <w:color w:val="000000"/>
                <w:sz w:val="16"/>
                <w:szCs w:val="16"/>
                <w:lang w:eastAsia="ru-RU"/>
              </w:rPr>
            </w:pPr>
            <w:r w:rsidRPr="00EF7CA5">
              <w:rPr>
                <w:rFonts w:ascii="Times New Roman" w:eastAsia="Times New Roman" w:hAnsi="Times New Roman"/>
                <w:b/>
                <w:bCs/>
                <w:color w:val="000000"/>
                <w:sz w:val="16"/>
                <w:szCs w:val="16"/>
                <w:lang w:eastAsia="ru-RU"/>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F7CA5" w:rsidRPr="00EF7CA5" w:rsidRDefault="00EF7CA5" w:rsidP="00EF7CA5">
            <w:pPr>
              <w:spacing w:after="0" w:line="240" w:lineRule="auto"/>
              <w:jc w:val="center"/>
              <w:rPr>
                <w:rFonts w:ascii="Times New Roman" w:eastAsia="Times New Roman" w:hAnsi="Times New Roman"/>
                <w:b/>
                <w:bCs/>
                <w:color w:val="000000"/>
                <w:sz w:val="16"/>
                <w:szCs w:val="16"/>
                <w:lang w:eastAsia="ru-RU"/>
              </w:rPr>
            </w:pPr>
            <w:r w:rsidRPr="00EF7CA5">
              <w:rPr>
                <w:rFonts w:ascii="Times New Roman" w:eastAsia="Times New Roman" w:hAnsi="Times New Roman"/>
                <w:b/>
                <w:bCs/>
                <w:color w:val="000000"/>
                <w:sz w:val="16"/>
                <w:szCs w:val="16"/>
                <w:lang w:eastAsia="ru-RU"/>
              </w:rPr>
              <w:t>Примечание (дефекты)</w:t>
            </w:r>
          </w:p>
        </w:tc>
      </w:tr>
      <w:tr w:rsidR="00EF7CA5" w:rsidRPr="00EF7CA5" w:rsidTr="00EF7CA5">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r w:rsidR="00EF7CA5" w:rsidRPr="00EF7CA5" w:rsidTr="00EF7CA5">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bl>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7</w:t>
      </w: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на территории МО Саракташский поссовет                                                    </w:t>
      </w:r>
    </w:p>
    <w:p w:rsidR="00EF7CA5" w:rsidRPr="00EF7CA5" w:rsidRDefault="00EF7CA5" w:rsidP="00EF7CA5">
      <w:pPr>
        <w:spacing w:after="0" w:line="240" w:lineRule="auto"/>
        <w:jc w:val="right"/>
        <w:rPr>
          <w:rFonts w:ascii="Times New Roman" w:eastAsia="Times New Roman" w:hAnsi="Times New Roman"/>
          <w:bCs/>
          <w:sz w:val="16"/>
          <w:szCs w:val="16"/>
          <w:lang w:eastAsia="ru-RU"/>
        </w:rPr>
      </w:pPr>
      <w:r w:rsidRPr="00EF7CA5">
        <w:rPr>
          <w:rFonts w:ascii="Times New Roman" w:eastAsia="Times New Roman" w:hAnsi="Times New Roman"/>
          <w:sz w:val="16"/>
          <w:szCs w:val="16"/>
          <w:lang w:eastAsia="ru-RU"/>
        </w:rPr>
        <w:t>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Электронный реестр детских и спортивных площадок</w:t>
      </w: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tbl>
      <w:tblPr>
        <w:tblW w:w="10349" w:type="dxa"/>
        <w:tblInd w:w="-176" w:type="dxa"/>
        <w:tblLayout w:type="fixed"/>
        <w:tblLook w:val="04A0" w:firstRow="1" w:lastRow="0" w:firstColumn="1" w:lastColumn="0" w:noHBand="0" w:noVBand="1"/>
      </w:tblPr>
      <w:tblGrid>
        <w:gridCol w:w="710"/>
        <w:gridCol w:w="1417"/>
        <w:gridCol w:w="1134"/>
        <w:gridCol w:w="1559"/>
        <w:gridCol w:w="1560"/>
        <w:gridCol w:w="1134"/>
        <w:gridCol w:w="1559"/>
        <w:gridCol w:w="1276"/>
      </w:tblGrid>
      <w:tr w:rsidR="00EF7CA5" w:rsidRPr="00EF7CA5" w:rsidTr="00EF7CA5">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 п/п</w:t>
            </w:r>
          </w:p>
        </w:tc>
        <w:tc>
          <w:tcPr>
            <w:tcW w:w="1417"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Площадь детской площадки, м2</w:t>
            </w:r>
          </w:p>
        </w:tc>
        <w:tc>
          <w:tcPr>
            <w:tcW w:w="1559"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Тип покрытия  детской площадки, площадь, м2</w:t>
            </w:r>
          </w:p>
        </w:tc>
        <w:tc>
          <w:tcPr>
            <w:tcW w:w="1560"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 xml:space="preserve">Перечень малых архитектурных форм, </w:t>
            </w:r>
            <w:r w:rsidRPr="00EF7CA5">
              <w:rPr>
                <w:rFonts w:ascii="Times New Roman" w:eastAsia="Times New Roman" w:hAnsi="Times New Roman"/>
                <w:color w:val="000000"/>
                <w:sz w:val="16"/>
                <w:szCs w:val="16"/>
                <w:lang w:eastAsia="ru-RU"/>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Кол-во, ед. изм.</w:t>
            </w:r>
          </w:p>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r w:rsidRPr="00EF7CA5">
              <w:rPr>
                <w:rFonts w:ascii="Times New Roman" w:eastAsia="Times New Roman" w:hAnsi="Times New Roman"/>
                <w:color w:val="000000"/>
                <w:sz w:val="16"/>
                <w:szCs w:val="16"/>
                <w:lang w:eastAsia="ru-RU"/>
              </w:rPr>
              <w:t>(штук)</w:t>
            </w:r>
          </w:p>
        </w:tc>
      </w:tr>
      <w:tr w:rsidR="00EF7CA5" w:rsidRPr="00EF7CA5" w:rsidTr="00EF7CA5">
        <w:trPr>
          <w:trHeight w:val="1143"/>
        </w:trPr>
        <w:tc>
          <w:tcPr>
            <w:tcW w:w="710" w:type="dxa"/>
            <w:tcBorders>
              <w:top w:val="nil"/>
              <w:left w:val="single" w:sz="4" w:space="0" w:color="auto"/>
              <w:bottom w:val="single" w:sz="4" w:space="0" w:color="auto"/>
              <w:right w:val="single" w:sz="4" w:space="0" w:color="auto"/>
            </w:tcBorders>
            <w:shd w:val="clear" w:color="auto" w:fill="auto"/>
          </w:tcPr>
          <w:p w:rsidR="00EF7CA5" w:rsidRPr="00EF7CA5" w:rsidRDefault="00EF7CA5" w:rsidP="00EF7CA5">
            <w:pPr>
              <w:spacing w:after="0" w:line="240" w:lineRule="auto"/>
              <w:jc w:val="right"/>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rsidR="00EF7CA5" w:rsidRPr="00EF7CA5" w:rsidRDefault="00EF7CA5" w:rsidP="00EF7CA5">
            <w:pPr>
              <w:spacing w:after="0" w:line="240" w:lineRule="auto"/>
              <w:jc w:val="center"/>
              <w:rPr>
                <w:rFonts w:ascii="Times New Roman" w:eastAsia="Times New Roman" w:hAnsi="Times New Roman"/>
                <w:color w:val="000000"/>
                <w:sz w:val="16"/>
                <w:szCs w:val="16"/>
                <w:lang w:eastAsia="ru-RU"/>
              </w:rPr>
            </w:pPr>
          </w:p>
        </w:tc>
      </w:tr>
    </w:tbl>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spacing w:after="0" w:line="240" w:lineRule="auto"/>
        <w:rPr>
          <w:rFonts w:ascii="Times New Roman" w:eastAsia="Times New Roman" w:hAnsi="Times New Roman"/>
          <w:sz w:val="16"/>
          <w:szCs w:val="16"/>
          <w:lang w:eastAsia="ru-RU"/>
        </w:rPr>
      </w:pPr>
    </w:p>
    <w:p w:rsidR="00EF7CA5" w:rsidRPr="00EF7CA5" w:rsidRDefault="00EF7CA5" w:rsidP="00EF7CA5">
      <w:pPr>
        <w:rPr>
          <w:rFonts w:ascii="Times New Roman" w:eastAsia="Times New Roman" w:hAnsi="Times New Roman"/>
          <w:sz w:val="16"/>
          <w:szCs w:val="16"/>
          <w:lang w:eastAsia="ru-RU"/>
        </w:rPr>
      </w:pPr>
    </w:p>
    <w:p w:rsidR="00EF7CA5" w:rsidRPr="00EF7CA5" w:rsidRDefault="00EF7CA5" w:rsidP="00EF7CA5">
      <w:pPr>
        <w:spacing w:after="0" w:line="240" w:lineRule="auto"/>
        <w:ind w:left="6521"/>
        <w:contextualSpacing/>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Приложение 8</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к Порядку организации и содержания детских</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игровых и спортивных площадок</w:t>
      </w:r>
    </w:p>
    <w:p w:rsid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на территории МО Саракташский поссовет                                                   </w:t>
      </w:r>
    </w:p>
    <w:p w:rsidR="00EF7CA5" w:rsidRPr="00EF7CA5" w:rsidRDefault="00EF7CA5" w:rsidP="00EF7CA5">
      <w:pPr>
        <w:spacing w:after="0" w:line="240" w:lineRule="auto"/>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Саракташского района Оренбургской области</w:t>
      </w:r>
    </w:p>
    <w:p w:rsidR="00EF7CA5" w:rsidRPr="00EF7CA5" w:rsidRDefault="00EF7CA5" w:rsidP="00EF7CA5">
      <w:pPr>
        <w:spacing w:after="0" w:line="240" w:lineRule="auto"/>
        <w:jc w:val="right"/>
        <w:rPr>
          <w:rFonts w:ascii="Times New Roman" w:hAnsi="Times New Roman"/>
          <w:sz w:val="16"/>
          <w:szCs w:val="16"/>
        </w:rPr>
      </w:pPr>
      <w:r w:rsidRPr="00EF7CA5">
        <w:rPr>
          <w:rFonts w:ascii="Times New Roman" w:hAnsi="Times New Roman"/>
          <w:sz w:val="16"/>
          <w:szCs w:val="16"/>
        </w:rPr>
        <w:t>от 20.11.2023 №453-п</w:t>
      </w:r>
    </w:p>
    <w:p w:rsidR="00EF7CA5" w:rsidRPr="00EF7CA5" w:rsidRDefault="00EF7CA5" w:rsidP="00EF7CA5">
      <w:pPr>
        <w:spacing w:before="100" w:beforeAutospacing="1" w:after="100" w:afterAutospacing="1" w:line="240" w:lineRule="auto"/>
        <w:rPr>
          <w:rFonts w:ascii="Times New Roman" w:eastAsia="Times New Roman" w:hAnsi="Times New Roman"/>
          <w:b/>
          <w:bCs/>
          <w:sz w:val="16"/>
          <w:szCs w:val="16"/>
          <w:lang w:eastAsia="ru-RU"/>
        </w:rPr>
      </w:pP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ПРАВИЛА</w:t>
      </w:r>
      <w:r w:rsidRPr="00EF7CA5">
        <w:rPr>
          <w:rFonts w:ascii="Times New Roman" w:eastAsia="Times New Roman" w:hAnsi="Times New Roman"/>
          <w:b/>
          <w:bCs/>
          <w:sz w:val="16"/>
          <w:szCs w:val="16"/>
          <w:lang w:eastAsia="ru-RU"/>
        </w:rPr>
        <w:br/>
        <w:t>эксплуатации детской игровой площадки</w:t>
      </w: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расположенной по адресу п. </w:t>
      </w: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улица ______________</w:t>
      </w: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ВНИМАНИЕ!</w:t>
      </w:r>
    </w:p>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Дети до семи лет должны находиться на детской площадке под присмотром родителей, воспитателей или сопровождающих взрослых.</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Перед использованием игрового оборудования следует убедиться в его безопасности и отсутствии посторонних предметов.</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r>
      <w:r w:rsidRPr="00EF7CA5">
        <w:rPr>
          <w:rFonts w:ascii="Times New Roman" w:eastAsia="Times New Roman" w:hAnsi="Times New Roman"/>
          <w:b/>
          <w:bCs/>
          <w:sz w:val="16"/>
          <w:szCs w:val="16"/>
          <w:lang w:eastAsia="ru-RU"/>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91"/>
        <w:gridCol w:w="2970"/>
      </w:tblGrid>
      <w:tr w:rsidR="00EF7CA5" w:rsidRPr="00EF7CA5" w:rsidTr="00EF7CA5">
        <w:trPr>
          <w:trHeight w:val="15"/>
          <w:tblCellSpacing w:w="15" w:type="dxa"/>
        </w:trPr>
        <w:tc>
          <w:tcPr>
            <w:tcW w:w="7022" w:type="dxa"/>
            <w:vAlign w:val="center"/>
            <w:hideMark/>
          </w:tcPr>
          <w:p w:rsidR="00EF7CA5" w:rsidRPr="00EF7CA5" w:rsidRDefault="00EF7CA5" w:rsidP="00EF7CA5">
            <w:pPr>
              <w:spacing w:after="0" w:line="240" w:lineRule="auto"/>
              <w:rPr>
                <w:rFonts w:ascii="Times New Roman" w:eastAsia="Times New Roman" w:hAnsi="Times New Roman"/>
                <w:sz w:val="16"/>
                <w:szCs w:val="16"/>
                <w:lang w:eastAsia="ru-RU"/>
              </w:rPr>
            </w:pPr>
          </w:p>
        </w:tc>
        <w:tc>
          <w:tcPr>
            <w:tcW w:w="3326" w:type="dxa"/>
            <w:vAlign w:val="center"/>
            <w:hideMark/>
          </w:tcPr>
          <w:p w:rsidR="00EF7CA5" w:rsidRPr="00EF7CA5" w:rsidRDefault="00EF7CA5" w:rsidP="00EF7CA5">
            <w:pPr>
              <w:spacing w:after="0" w:line="240" w:lineRule="auto"/>
              <w:rPr>
                <w:rFonts w:ascii="Times New Roman" w:eastAsia="Times New Roman" w:hAnsi="Times New Roman"/>
                <w:sz w:val="16"/>
                <w:szCs w:val="16"/>
                <w:lang w:eastAsia="ru-RU"/>
              </w:rPr>
            </w:pPr>
          </w:p>
        </w:tc>
      </w:tr>
      <w:tr w:rsidR="00EF7CA5" w:rsidRPr="00EF7CA5" w:rsidTr="00EF7CA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Для детей от _ до _ лет </w:t>
            </w:r>
          </w:p>
        </w:tc>
      </w:tr>
      <w:tr w:rsidR="00EF7CA5" w:rsidRPr="00EF7CA5" w:rsidTr="00EF7CA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Для детей от _ до _ лет </w:t>
            </w:r>
          </w:p>
        </w:tc>
      </w:tr>
      <w:tr w:rsidR="00EF7CA5" w:rsidRPr="00EF7CA5" w:rsidTr="00EF7CA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Для детей от _ до _ лет </w:t>
            </w:r>
          </w:p>
        </w:tc>
      </w:tr>
      <w:tr w:rsidR="00EF7CA5" w:rsidRPr="00EF7CA5" w:rsidTr="00EF7CA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Для детей от _ до _ лет </w:t>
            </w:r>
          </w:p>
        </w:tc>
      </w:tr>
      <w:tr w:rsidR="00EF7CA5" w:rsidRPr="00EF7CA5" w:rsidTr="00EF7CA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Для детей от _ до _ лет </w:t>
            </w:r>
          </w:p>
        </w:tc>
      </w:tr>
      <w:tr w:rsidR="00EF7CA5" w:rsidRPr="00EF7CA5" w:rsidTr="00EF7CA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Для детей от _ до _ лет </w:t>
            </w:r>
          </w:p>
        </w:tc>
      </w:tr>
    </w:tbl>
    <w:p w:rsidR="00EF7CA5" w:rsidRPr="00EF7CA5" w:rsidRDefault="00EF7CA5" w:rsidP="00EF7CA5">
      <w:pPr>
        <w:spacing w:before="100" w:beforeAutospacing="1" w:after="100" w:afterAutospacing="1" w:line="240" w:lineRule="auto"/>
        <w:jc w:val="center"/>
        <w:rPr>
          <w:rFonts w:ascii="Times New Roman" w:eastAsia="Times New Roman" w:hAnsi="Times New Roman"/>
          <w:b/>
          <w:bCs/>
          <w:sz w:val="16"/>
          <w:szCs w:val="16"/>
          <w:lang w:eastAsia="ru-RU"/>
        </w:rPr>
      </w:pP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УВАЖАЕМЫЕ ПОСЕТИТЕЛИ!</w:t>
      </w:r>
    </w:p>
    <w:p w:rsidR="00EF7CA5" w:rsidRPr="00EF7CA5" w:rsidRDefault="00EF7CA5" w:rsidP="00EF7CA5">
      <w:pPr>
        <w:spacing w:before="100" w:beforeAutospacing="1" w:after="100" w:afterAutospacing="1" w:line="240" w:lineRule="auto"/>
        <w:jc w:val="center"/>
        <w:rPr>
          <w:rFonts w:ascii="Times New Roman" w:eastAsia="Times New Roman" w:hAnsi="Times New Roman"/>
          <w:b/>
          <w:bCs/>
          <w:noProof/>
          <w:sz w:val="16"/>
          <w:szCs w:val="16"/>
          <w:lang w:eastAsia="ru-RU"/>
        </w:rPr>
      </w:pPr>
      <w:r w:rsidRPr="00EF7CA5">
        <w:rPr>
          <w:rFonts w:ascii="Times New Roman" w:eastAsia="Times New Roman" w:hAnsi="Times New Roman"/>
          <w:b/>
          <w:bCs/>
          <w:sz w:val="16"/>
          <w:szCs w:val="16"/>
          <w:lang w:eastAsia="ru-RU"/>
        </w:rPr>
        <w:t>На детской площадке</w:t>
      </w:r>
      <w:r w:rsidRPr="00EF7CA5">
        <w:rPr>
          <w:rFonts w:ascii="Times New Roman" w:eastAsia="Times New Roman" w:hAnsi="Times New Roman"/>
          <w:b/>
          <w:bCs/>
          <w:sz w:val="16"/>
          <w:szCs w:val="16"/>
          <w:lang w:eastAsia="ru-RU"/>
        </w:rPr>
        <w:br/>
      </w:r>
      <w:r w:rsidRPr="00EF7CA5">
        <w:rPr>
          <w:rFonts w:ascii="Times New Roman" w:eastAsia="Times New Roman" w:hAnsi="Times New Roman"/>
          <w:sz w:val="16"/>
          <w:szCs w:val="16"/>
          <w:lang w:eastAsia="ru-RU"/>
        </w:rPr>
        <w:br/>
      </w:r>
      <w:r w:rsidRPr="00EF7CA5">
        <w:rPr>
          <w:rFonts w:ascii="Times New Roman" w:eastAsia="Times New Roman" w:hAnsi="Times New Roman"/>
          <w:b/>
          <w:bCs/>
          <w:sz w:val="16"/>
          <w:szCs w:val="16"/>
          <w:lang w:eastAsia="ru-RU"/>
        </w:rPr>
        <w:t>ЗАПРЕЩАЕТСЯ</w:t>
      </w:r>
    </w:p>
    <w:p w:rsidR="00EF7CA5" w:rsidRPr="00EF7CA5" w:rsidRDefault="009E7D84" w:rsidP="00EF7CA5">
      <w:pPr>
        <w:spacing w:before="100" w:beforeAutospacing="1" w:after="100" w:afterAutospacing="1" w:line="240" w:lineRule="auto"/>
        <w:jc w:val="center"/>
        <w:rPr>
          <w:rFonts w:ascii="Times New Roman" w:eastAsia="Times New Roman" w:hAnsi="Times New Roman"/>
          <w:b/>
          <w:bCs/>
          <w:sz w:val="16"/>
          <w:szCs w:val="16"/>
          <w:lang w:eastAsia="ru-RU"/>
        </w:rPr>
      </w:pPr>
      <w:r w:rsidRPr="00EF7CA5">
        <w:rPr>
          <w:rFonts w:ascii="Times New Roman" w:eastAsia="Times New Roman" w:hAnsi="Times New Roman"/>
          <w:b/>
          <w:noProof/>
          <w:sz w:val="16"/>
          <w:szCs w:val="16"/>
          <w:lang w:eastAsia="ru-RU"/>
        </w:rPr>
        <w:drawing>
          <wp:inline distT="0" distB="0" distL="0" distR="0">
            <wp:extent cx="3362325" cy="7143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714375"/>
                    </a:xfrm>
                    <a:prstGeom prst="rect">
                      <a:avLst/>
                    </a:prstGeom>
                    <a:noFill/>
                    <a:ln>
                      <a:noFill/>
                    </a:ln>
                  </pic:spPr>
                </pic:pic>
              </a:graphicData>
            </a:graphic>
          </wp:inline>
        </w:drawing>
      </w:r>
    </w:p>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1.Пользоваться детским игровым оборудованием лицам старше 16 лет и массой более 70 кг.</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2.Мусорить, курить и оставлять окурки, приносить и оставлять стеклянные бутылки.</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3.Выгуливать домашних животных.</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4.Использовать игровое оборудование не по назначению.</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Номера телефонов для экстренных случаев:</w:t>
      </w:r>
      <w:r w:rsidRPr="00EF7CA5">
        <w:rPr>
          <w:rFonts w:ascii="Times New Roman" w:eastAsia="Times New Roman" w:hAnsi="Times New Roman"/>
          <w:sz w:val="16"/>
          <w:szCs w:val="16"/>
          <w:lang w:eastAsia="ru-RU"/>
        </w:rPr>
        <w:br/>
      </w:r>
    </w:p>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Номера телефонов для экстренных случаев :</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Медицинская служба (скорая помощь):_____________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Служба спасения:______________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Диспетчерская служба города:_____________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Облаживающая организация (наименование, контактный телефон,адрес электронной почты):_____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Ответственный за содержание и обслуживание (Ф.И.О. контактный телефон):__________________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Собственник спортивной площадки (наименование организации, контактный телефон, адрес        электронной почты):___________________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Default="00EF7CA5" w:rsidP="00EF7CA5">
      <w:pPr>
        <w:spacing w:after="0"/>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Приложение 9                                                                                                                       </w:t>
      </w:r>
    </w:p>
    <w:p w:rsidR="00EF7CA5" w:rsidRDefault="00EF7CA5" w:rsidP="00EF7CA5">
      <w:pPr>
        <w:spacing w:after="0"/>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к Порядку организации и содержания детских                                                      </w:t>
      </w:r>
    </w:p>
    <w:p w:rsidR="00EF7CA5" w:rsidRDefault="00EF7CA5" w:rsidP="00EF7CA5">
      <w:pPr>
        <w:spacing w:after="0"/>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игровых и спортивных площадок                                                                                       </w:t>
      </w:r>
    </w:p>
    <w:p w:rsidR="00EF7CA5" w:rsidRDefault="00EF7CA5" w:rsidP="00EF7CA5">
      <w:pPr>
        <w:spacing w:after="0"/>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на территории МО Саракташский поссовет                                                    </w:t>
      </w:r>
    </w:p>
    <w:p w:rsidR="00EF7CA5" w:rsidRDefault="00EF7CA5" w:rsidP="00EF7CA5">
      <w:pPr>
        <w:spacing w:after="0"/>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Саракташского района Оренбургской области                                                                    </w:t>
      </w:r>
    </w:p>
    <w:p w:rsidR="00EF7CA5" w:rsidRPr="00EF7CA5" w:rsidRDefault="00EF7CA5" w:rsidP="00EF7CA5">
      <w:pPr>
        <w:spacing w:after="0"/>
        <w:jc w:val="right"/>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от «__»____ 20__ г. №____</w:t>
      </w:r>
    </w:p>
    <w:p w:rsidR="00EF7CA5" w:rsidRPr="00EF7CA5" w:rsidRDefault="00EF7CA5" w:rsidP="00EF7CA5">
      <w:pPr>
        <w:spacing w:after="0" w:line="240" w:lineRule="auto"/>
        <w:jc w:val="center"/>
        <w:rPr>
          <w:rFonts w:ascii="Times New Roman" w:eastAsia="Times New Roman" w:hAnsi="Times New Roman"/>
          <w:b/>
          <w:bCs/>
          <w:sz w:val="16"/>
          <w:szCs w:val="16"/>
          <w:lang w:eastAsia="ru-RU"/>
        </w:rPr>
      </w:pPr>
    </w:p>
    <w:p w:rsidR="00EF7CA5" w:rsidRPr="00EF7CA5" w:rsidRDefault="00EF7CA5" w:rsidP="00EF7CA5">
      <w:pPr>
        <w:spacing w:after="0" w:line="240" w:lineRule="auto"/>
        <w:jc w:val="center"/>
        <w:rPr>
          <w:rFonts w:ascii="Times New Roman" w:eastAsia="Times New Roman" w:hAnsi="Times New Roman"/>
          <w:b/>
          <w:bCs/>
          <w:sz w:val="16"/>
          <w:szCs w:val="16"/>
          <w:lang w:eastAsia="ru-RU"/>
        </w:rPr>
      </w:pPr>
    </w:p>
    <w:p w:rsidR="00EF7CA5" w:rsidRPr="00EF7CA5" w:rsidRDefault="00EF7CA5" w:rsidP="00EF7CA5">
      <w:pPr>
        <w:spacing w:after="0" w:line="240" w:lineRule="auto"/>
        <w:jc w:val="center"/>
        <w:rPr>
          <w:rFonts w:ascii="Times New Roman" w:eastAsia="Times New Roman" w:hAnsi="Times New Roman"/>
          <w:b/>
          <w:bCs/>
          <w:sz w:val="16"/>
          <w:szCs w:val="16"/>
          <w:lang w:eastAsia="ru-RU"/>
        </w:rPr>
      </w:pP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ПРАВИЛА</w:t>
      </w:r>
      <w:r w:rsidRPr="00EF7CA5">
        <w:rPr>
          <w:rFonts w:ascii="Times New Roman" w:eastAsia="Times New Roman" w:hAnsi="Times New Roman"/>
          <w:b/>
          <w:bCs/>
          <w:sz w:val="16"/>
          <w:szCs w:val="16"/>
          <w:lang w:eastAsia="ru-RU"/>
        </w:rPr>
        <w:br/>
        <w:t>эксплуатации спортивной  площадки</w:t>
      </w: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расположенной по адресу п. </w:t>
      </w:r>
    </w:p>
    <w:p w:rsidR="00EF7CA5" w:rsidRPr="00EF7CA5" w:rsidRDefault="00EF7CA5" w:rsidP="00EF7CA5">
      <w:pPr>
        <w:spacing w:after="0" w:line="240" w:lineRule="auto"/>
        <w:jc w:val="center"/>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улица ______________</w:t>
      </w: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ВНИМАНИЕ!</w:t>
      </w:r>
    </w:p>
    <w:p w:rsidR="00EF7CA5" w:rsidRPr="00EF7CA5" w:rsidRDefault="00EF7CA5" w:rsidP="00EF7CA5">
      <w:pPr>
        <w:spacing w:before="100" w:beforeAutospacing="1" w:after="100" w:afterAutospacing="1" w:line="240" w:lineRule="auto"/>
        <w:rPr>
          <w:rFonts w:ascii="Times New Roman" w:eastAsia="Times New Roman" w:hAnsi="Times New Roman"/>
          <w:b/>
          <w:bCs/>
          <w:sz w:val="16"/>
          <w:szCs w:val="16"/>
          <w:lang w:eastAsia="ru-RU"/>
        </w:rPr>
      </w:pPr>
      <w:r w:rsidRPr="00EF7CA5">
        <w:rPr>
          <w:rFonts w:ascii="Times New Roman" w:eastAsia="Times New Roman" w:hAnsi="Times New Roman"/>
          <w:sz w:val="16"/>
          <w:szCs w:val="16"/>
          <w:lang w:eastAsia="ru-RU"/>
        </w:rPr>
        <w:t>Дети до семи лет должны находиться на спортивной  площадке под присмотром родителей, воспитателей или сопровождающих взрослых.</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Перед использованием спортивного оборудования следует убедиться в его безопасности и отсутствии посторонних предметов.</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r>
      <w:r w:rsidRPr="00EF7CA5">
        <w:rPr>
          <w:rFonts w:ascii="Times New Roman" w:eastAsia="Times New Roman" w:hAnsi="Times New Roman"/>
          <w:b/>
          <w:bCs/>
          <w:sz w:val="16"/>
          <w:szCs w:val="16"/>
          <w:lang w:eastAsia="ru-RU"/>
        </w:rPr>
        <w:t>Назначение спортивного оборудования:</w:t>
      </w:r>
    </w:p>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Площадка для игры в футбол</w:t>
      </w:r>
    </w:p>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Баскетбольная и волейбольная площадка</w:t>
      </w:r>
    </w:p>
    <w:p w:rsidR="00EF7CA5" w:rsidRPr="00EF7CA5" w:rsidRDefault="00EF7CA5" w:rsidP="00EF7CA5">
      <w:pPr>
        <w:spacing w:before="100" w:beforeAutospacing="1" w:after="100" w:afterAutospacing="1" w:line="240" w:lineRule="auto"/>
        <w:rPr>
          <w:rFonts w:ascii="Times New Roman" w:eastAsia="Times New Roman" w:hAnsi="Times New Roman"/>
          <w:b/>
          <w:bCs/>
          <w:sz w:val="16"/>
          <w:szCs w:val="16"/>
          <w:lang w:eastAsia="ru-RU"/>
        </w:rPr>
      </w:pPr>
      <w:r w:rsidRPr="00EF7CA5">
        <w:rPr>
          <w:rFonts w:ascii="Times New Roman" w:eastAsia="Times New Roman" w:hAnsi="Times New Roman"/>
          <w:sz w:val="16"/>
          <w:szCs w:val="16"/>
          <w:lang w:eastAsia="ru-RU"/>
        </w:rPr>
        <w:t>Беговая дорожка</w:t>
      </w:r>
    </w:p>
    <w:p w:rsidR="00EF7CA5" w:rsidRPr="00EF7CA5" w:rsidRDefault="00EF7CA5" w:rsidP="00EF7CA5">
      <w:pPr>
        <w:spacing w:before="100" w:beforeAutospacing="1" w:after="100" w:afterAutospacing="1" w:line="240" w:lineRule="auto"/>
        <w:jc w:val="center"/>
        <w:rPr>
          <w:rFonts w:ascii="Times New Roman" w:eastAsia="Times New Roman" w:hAnsi="Times New Roman"/>
          <w:sz w:val="16"/>
          <w:szCs w:val="16"/>
          <w:lang w:eastAsia="ru-RU"/>
        </w:rPr>
      </w:pPr>
      <w:r w:rsidRPr="00EF7CA5">
        <w:rPr>
          <w:rFonts w:ascii="Times New Roman" w:eastAsia="Times New Roman" w:hAnsi="Times New Roman"/>
          <w:b/>
          <w:bCs/>
          <w:sz w:val="16"/>
          <w:szCs w:val="16"/>
          <w:lang w:eastAsia="ru-RU"/>
        </w:rPr>
        <w:t>УВАЖАЕМЫЕ ПОСЕТИТЕЛИ!</w:t>
      </w:r>
    </w:p>
    <w:p w:rsidR="00EF7CA5" w:rsidRPr="00EF7CA5" w:rsidRDefault="00EF7CA5" w:rsidP="00EF7CA5">
      <w:pPr>
        <w:spacing w:before="100" w:beforeAutospacing="1" w:after="100" w:afterAutospacing="1" w:line="240" w:lineRule="auto"/>
        <w:jc w:val="center"/>
        <w:rPr>
          <w:rFonts w:ascii="Times New Roman" w:eastAsia="Times New Roman" w:hAnsi="Times New Roman"/>
          <w:b/>
          <w:bCs/>
          <w:noProof/>
          <w:sz w:val="16"/>
          <w:szCs w:val="16"/>
          <w:lang w:eastAsia="ru-RU"/>
        </w:rPr>
      </w:pPr>
      <w:r w:rsidRPr="00EF7CA5">
        <w:rPr>
          <w:rFonts w:ascii="Times New Roman" w:eastAsia="Times New Roman" w:hAnsi="Times New Roman"/>
          <w:b/>
          <w:bCs/>
          <w:sz w:val="16"/>
          <w:szCs w:val="16"/>
          <w:lang w:eastAsia="ru-RU"/>
        </w:rPr>
        <w:t>На детской площадке</w:t>
      </w:r>
      <w:r w:rsidRPr="00EF7CA5">
        <w:rPr>
          <w:rFonts w:ascii="Times New Roman" w:eastAsia="Times New Roman" w:hAnsi="Times New Roman"/>
          <w:b/>
          <w:bCs/>
          <w:sz w:val="16"/>
          <w:szCs w:val="16"/>
          <w:lang w:eastAsia="ru-RU"/>
        </w:rPr>
        <w:br/>
      </w:r>
      <w:r w:rsidRPr="00EF7CA5">
        <w:rPr>
          <w:rFonts w:ascii="Times New Roman" w:eastAsia="Times New Roman" w:hAnsi="Times New Roman"/>
          <w:sz w:val="16"/>
          <w:szCs w:val="16"/>
          <w:lang w:eastAsia="ru-RU"/>
        </w:rPr>
        <w:br/>
      </w:r>
      <w:r w:rsidRPr="00EF7CA5">
        <w:rPr>
          <w:rFonts w:ascii="Times New Roman" w:eastAsia="Times New Roman" w:hAnsi="Times New Roman"/>
          <w:b/>
          <w:bCs/>
          <w:sz w:val="16"/>
          <w:szCs w:val="16"/>
          <w:lang w:eastAsia="ru-RU"/>
        </w:rPr>
        <w:t>ЗАПРЕЩАЕТСЯ</w:t>
      </w:r>
    </w:p>
    <w:p w:rsidR="00EF7CA5" w:rsidRPr="00EF7CA5" w:rsidRDefault="009E7D84" w:rsidP="00EF7CA5">
      <w:pPr>
        <w:spacing w:before="100" w:beforeAutospacing="1" w:after="100" w:afterAutospacing="1" w:line="240" w:lineRule="auto"/>
        <w:jc w:val="center"/>
        <w:rPr>
          <w:rFonts w:ascii="Times New Roman" w:eastAsia="Times New Roman" w:hAnsi="Times New Roman"/>
          <w:b/>
          <w:bCs/>
          <w:sz w:val="16"/>
          <w:szCs w:val="16"/>
          <w:lang w:eastAsia="ru-RU"/>
        </w:rPr>
      </w:pPr>
      <w:r w:rsidRPr="00EF7CA5">
        <w:rPr>
          <w:rFonts w:ascii="Times New Roman" w:eastAsia="Times New Roman" w:hAnsi="Times New Roman"/>
          <w:b/>
          <w:noProof/>
          <w:sz w:val="16"/>
          <w:szCs w:val="16"/>
          <w:lang w:eastAsia="ru-RU"/>
        </w:rPr>
        <w:drawing>
          <wp:inline distT="0" distB="0" distL="0" distR="0">
            <wp:extent cx="336232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714375"/>
                    </a:xfrm>
                    <a:prstGeom prst="rect">
                      <a:avLst/>
                    </a:prstGeom>
                    <a:noFill/>
                    <a:ln>
                      <a:noFill/>
                    </a:ln>
                  </pic:spPr>
                </pic:pic>
              </a:graphicData>
            </a:graphic>
          </wp:inline>
        </w:drawing>
      </w:r>
    </w:p>
    <w:p w:rsidR="00EF7CA5" w:rsidRPr="00EF7CA5" w:rsidRDefault="00EF7CA5" w:rsidP="00EF7CA5">
      <w:pPr>
        <w:spacing w:before="100" w:beforeAutospacing="1" w:after="100" w:afterAutospacing="1" w:line="240" w:lineRule="auto"/>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1.Пользоваться детским игровым оборудованием лицам старше 16 лет и массой более 70 кг.</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2.Мусорить, курить и оставлять окурки, приносить и оставлять стеклянные бутылки.</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3.Выгуливать домашних животных.</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4.Использовать игровое оборудование не по назначению.</w:t>
      </w:r>
      <w:r w:rsidRPr="00EF7CA5">
        <w:rPr>
          <w:rFonts w:ascii="Times New Roman" w:eastAsia="Times New Roman" w:hAnsi="Times New Roman"/>
          <w:sz w:val="16"/>
          <w:szCs w:val="16"/>
          <w:lang w:eastAsia="ru-RU"/>
        </w:rPr>
        <w:br/>
      </w:r>
      <w:r w:rsidRPr="00EF7CA5">
        <w:rPr>
          <w:rFonts w:ascii="Times New Roman" w:eastAsia="Times New Roman" w:hAnsi="Times New Roman"/>
          <w:sz w:val="16"/>
          <w:szCs w:val="16"/>
          <w:lang w:eastAsia="ru-RU"/>
        </w:rPr>
        <w:br/>
        <w:t>Номера телефонов для экстренных случаев:</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Медицинская служба (скорая помощь):_____________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Служба спасения:______________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Диспетчерская служба города:_____________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Облаживающая организация (наименование, контактный телефон,адрес электронной почты):_____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r w:rsidRPr="00EF7CA5">
        <w:rPr>
          <w:rFonts w:ascii="Times New Roman" w:eastAsia="Times New Roman" w:hAnsi="Times New Roman"/>
          <w:sz w:val="16"/>
          <w:szCs w:val="16"/>
          <w:lang w:eastAsia="ru-RU"/>
        </w:rPr>
        <w:t xml:space="preserve"> Ответственный за содержание и обслуживание (Ф.И.О. контактный телефон):__________________</w:t>
      </w:r>
    </w:p>
    <w:p w:rsidR="00EF7CA5" w:rsidRPr="00EF7CA5" w:rsidRDefault="00EF7CA5" w:rsidP="00EF7CA5">
      <w:pPr>
        <w:spacing w:after="0" w:line="240" w:lineRule="auto"/>
        <w:jc w:val="both"/>
        <w:rPr>
          <w:rFonts w:ascii="Times New Roman" w:eastAsia="Times New Roman" w:hAnsi="Times New Roman"/>
          <w:sz w:val="16"/>
          <w:szCs w:val="16"/>
          <w:lang w:eastAsia="ru-RU"/>
        </w:rPr>
      </w:pPr>
    </w:p>
    <w:p w:rsidR="002076FF" w:rsidRPr="000327E9" w:rsidRDefault="00EF7CA5" w:rsidP="000327E9">
      <w:pPr>
        <w:rPr>
          <w:sz w:val="16"/>
          <w:szCs w:val="16"/>
        </w:rPr>
      </w:pPr>
      <w:r w:rsidRPr="00EF7CA5">
        <w:rPr>
          <w:rFonts w:ascii="Times New Roman" w:eastAsia="Times New Roman" w:hAnsi="Times New Roman"/>
          <w:sz w:val="16"/>
          <w:szCs w:val="16"/>
          <w:lang w:eastAsia="ru-RU"/>
        </w:rPr>
        <w:t xml:space="preserve"> Собственник спортивной площадки (наименование организации, контактный телефон, адрес        электронной почты):___________________</w:t>
      </w:r>
    </w:p>
    <w:p w:rsidR="000327E9" w:rsidRDefault="000327E9" w:rsidP="000327E9">
      <w:pPr>
        <w:jc w:val="center"/>
        <w:rPr>
          <w:b/>
          <w:noProof/>
          <w:sz w:val="28"/>
          <w:szCs w:val="28"/>
        </w:rPr>
      </w:pPr>
      <w:r>
        <w:rPr>
          <w:b/>
          <w:noProof/>
          <w:sz w:val="28"/>
          <w:szCs w:val="28"/>
        </w:rPr>
        <w:t xml:space="preserve">                                                                                                               </w:t>
      </w:r>
    </w:p>
    <w:p w:rsidR="000327E9" w:rsidRPr="000327E9" w:rsidRDefault="009E7D84" w:rsidP="000327E9">
      <w:pPr>
        <w:pStyle w:val="Web"/>
        <w:shd w:val="clear" w:color="auto" w:fill="FFFFFF"/>
        <w:spacing w:before="0" w:after="0"/>
        <w:jc w:val="center"/>
        <w:rPr>
          <w:color w:val="000000"/>
          <w:sz w:val="16"/>
          <w:szCs w:val="16"/>
        </w:rPr>
      </w:pPr>
      <w:r w:rsidRPr="000327E9">
        <w:rPr>
          <w:b/>
          <w:noProof/>
          <w:sz w:val="16"/>
          <w:szCs w:val="16"/>
        </w:rPr>
        <w:drawing>
          <wp:inline distT="0" distB="0" distL="0" distR="0">
            <wp:extent cx="466725" cy="771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771525"/>
                    </a:xfrm>
                    <a:prstGeom prst="rect">
                      <a:avLst/>
                    </a:prstGeom>
                    <a:noFill/>
                    <a:ln>
                      <a:noFill/>
                    </a:ln>
                  </pic:spPr>
                </pic:pic>
              </a:graphicData>
            </a:graphic>
          </wp:inline>
        </w:drawing>
      </w:r>
    </w:p>
    <w:p w:rsidR="000327E9" w:rsidRPr="000327E9" w:rsidRDefault="000327E9" w:rsidP="000327E9">
      <w:pPr>
        <w:pStyle w:val="Web"/>
        <w:shd w:val="clear" w:color="auto" w:fill="FFFFFF"/>
        <w:spacing w:before="0" w:after="0"/>
        <w:jc w:val="right"/>
        <w:rPr>
          <w:color w:val="000000"/>
          <w:sz w:val="16"/>
          <w:szCs w:val="16"/>
        </w:rPr>
      </w:pP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СОВЕТ ДЕПУТАТОВ</w:t>
      </w: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МУНИЦИПАЛЬНОГО ОБРАЗОВАНИЯ</w:t>
      </w: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САРАКТАШСКИЙ ПОССОВЕТ</w:t>
      </w: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 xml:space="preserve"> САРАКТАШСКОГО РАЙОНА</w:t>
      </w: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ОРЕНБУРГСКОЙ ОБЛАСТИ</w:t>
      </w:r>
    </w:p>
    <w:p w:rsidR="000327E9" w:rsidRPr="000327E9" w:rsidRDefault="000327E9" w:rsidP="000327E9">
      <w:pPr>
        <w:pStyle w:val="Web"/>
        <w:shd w:val="clear" w:color="auto" w:fill="FFFFFF"/>
        <w:spacing w:before="0" w:after="0"/>
        <w:jc w:val="center"/>
        <w:rPr>
          <w:b/>
          <w:color w:val="000000"/>
          <w:sz w:val="16"/>
          <w:szCs w:val="16"/>
        </w:rPr>
      </w:pP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ЧЕТВЕРТЫЙ СОЗЫВ</w:t>
      </w:r>
    </w:p>
    <w:p w:rsidR="000327E9" w:rsidRPr="000327E9" w:rsidRDefault="000327E9" w:rsidP="000327E9">
      <w:pPr>
        <w:pStyle w:val="Web"/>
        <w:shd w:val="clear" w:color="auto" w:fill="FFFFFF"/>
        <w:spacing w:before="0" w:after="0"/>
        <w:jc w:val="center"/>
        <w:rPr>
          <w:b/>
          <w:color w:val="000000"/>
          <w:sz w:val="16"/>
          <w:szCs w:val="16"/>
        </w:rPr>
      </w:pPr>
    </w:p>
    <w:p w:rsidR="000327E9" w:rsidRPr="000327E9" w:rsidRDefault="000327E9" w:rsidP="000327E9">
      <w:pPr>
        <w:pStyle w:val="Web"/>
        <w:shd w:val="clear" w:color="auto" w:fill="FFFFFF"/>
        <w:spacing w:before="0" w:after="0"/>
        <w:jc w:val="center"/>
        <w:rPr>
          <w:b/>
          <w:color w:val="000000"/>
          <w:sz w:val="16"/>
          <w:szCs w:val="16"/>
        </w:rPr>
      </w:pPr>
      <w:r w:rsidRPr="000327E9">
        <w:rPr>
          <w:b/>
          <w:color w:val="000000"/>
          <w:sz w:val="16"/>
          <w:szCs w:val="16"/>
        </w:rPr>
        <w:t>РЕШЕНИЕ</w:t>
      </w:r>
    </w:p>
    <w:p w:rsidR="000327E9" w:rsidRPr="000327E9" w:rsidRDefault="000327E9" w:rsidP="000327E9">
      <w:pPr>
        <w:pStyle w:val="Web"/>
        <w:shd w:val="clear" w:color="auto" w:fill="FFFFFF"/>
        <w:spacing w:before="0" w:after="0"/>
        <w:jc w:val="center"/>
        <w:rPr>
          <w:color w:val="000000"/>
          <w:sz w:val="16"/>
          <w:szCs w:val="16"/>
        </w:rPr>
      </w:pPr>
      <w:r w:rsidRPr="000327E9">
        <w:rPr>
          <w:sz w:val="16"/>
          <w:szCs w:val="16"/>
        </w:rPr>
        <w:t xml:space="preserve">внеочередного тридцать пятого </w:t>
      </w:r>
      <w:r w:rsidRPr="000327E9">
        <w:rPr>
          <w:color w:val="000000"/>
          <w:sz w:val="16"/>
          <w:szCs w:val="16"/>
        </w:rPr>
        <w:t>заседания Совета депутатов</w:t>
      </w:r>
    </w:p>
    <w:p w:rsidR="000327E9" w:rsidRPr="000327E9" w:rsidRDefault="000327E9" w:rsidP="000327E9">
      <w:pPr>
        <w:pStyle w:val="Web"/>
        <w:shd w:val="clear" w:color="auto" w:fill="FFFFFF"/>
        <w:spacing w:before="0" w:after="0"/>
        <w:jc w:val="center"/>
        <w:rPr>
          <w:color w:val="000000"/>
          <w:sz w:val="16"/>
          <w:szCs w:val="16"/>
        </w:rPr>
      </w:pPr>
      <w:r w:rsidRPr="000327E9">
        <w:rPr>
          <w:color w:val="000000"/>
          <w:sz w:val="16"/>
          <w:szCs w:val="16"/>
        </w:rPr>
        <w:t>муниципального образования Саракташский поссовет</w:t>
      </w:r>
    </w:p>
    <w:p w:rsidR="000327E9" w:rsidRPr="000327E9" w:rsidRDefault="000327E9" w:rsidP="000327E9">
      <w:pPr>
        <w:pStyle w:val="Web"/>
        <w:shd w:val="clear" w:color="auto" w:fill="FFFFFF"/>
        <w:spacing w:before="0" w:after="0"/>
        <w:jc w:val="center"/>
        <w:rPr>
          <w:color w:val="000000"/>
          <w:sz w:val="16"/>
          <w:szCs w:val="16"/>
        </w:rPr>
      </w:pPr>
      <w:r w:rsidRPr="000327E9">
        <w:rPr>
          <w:color w:val="000000"/>
          <w:sz w:val="16"/>
          <w:szCs w:val="16"/>
        </w:rPr>
        <w:t>четвертого созыва</w:t>
      </w:r>
    </w:p>
    <w:p w:rsidR="000327E9" w:rsidRPr="000327E9" w:rsidRDefault="000327E9" w:rsidP="000327E9">
      <w:pPr>
        <w:pStyle w:val="Web"/>
        <w:shd w:val="clear" w:color="auto" w:fill="FFFFFF"/>
        <w:spacing w:before="0" w:after="0"/>
        <w:rPr>
          <w:color w:val="000000"/>
          <w:sz w:val="16"/>
          <w:szCs w:val="16"/>
        </w:rPr>
      </w:pPr>
    </w:p>
    <w:p w:rsidR="000327E9" w:rsidRPr="000327E9" w:rsidRDefault="000327E9" w:rsidP="000327E9">
      <w:pPr>
        <w:pStyle w:val="Web"/>
        <w:shd w:val="clear" w:color="auto" w:fill="FFFFFF"/>
        <w:spacing w:before="0" w:after="0"/>
        <w:jc w:val="both"/>
        <w:rPr>
          <w:color w:val="000000"/>
          <w:sz w:val="16"/>
          <w:szCs w:val="16"/>
        </w:rPr>
      </w:pPr>
      <w:r w:rsidRPr="000327E9">
        <w:rPr>
          <w:color w:val="000000"/>
          <w:sz w:val="16"/>
          <w:szCs w:val="16"/>
        </w:rPr>
        <w:t>от 24 ноября 2023 года             п. Саракташ                              № 173</w:t>
      </w:r>
    </w:p>
    <w:p w:rsidR="000327E9" w:rsidRPr="000327E9" w:rsidRDefault="000327E9" w:rsidP="000327E9">
      <w:pPr>
        <w:pStyle w:val="Web"/>
        <w:shd w:val="clear" w:color="auto" w:fill="FFFFFF"/>
        <w:spacing w:before="0" w:after="0"/>
        <w:rPr>
          <w:sz w:val="16"/>
          <w:szCs w:val="16"/>
        </w:rPr>
      </w:pP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 xml:space="preserve">                      </w:t>
      </w:r>
    </w:p>
    <w:p w:rsidR="000327E9" w:rsidRPr="000327E9" w:rsidRDefault="000327E9" w:rsidP="000327E9">
      <w:pPr>
        <w:rPr>
          <w:rFonts w:ascii="Times New Roman" w:hAnsi="Times New Roman"/>
          <w:sz w:val="16"/>
          <w:szCs w:val="16"/>
        </w:rPr>
      </w:pPr>
    </w:p>
    <w:p w:rsidR="000327E9" w:rsidRPr="000327E9" w:rsidRDefault="000327E9" w:rsidP="000327E9">
      <w:pPr>
        <w:spacing w:after="0"/>
        <w:jc w:val="center"/>
        <w:rPr>
          <w:rFonts w:ascii="Times New Roman" w:hAnsi="Times New Roman"/>
          <w:sz w:val="16"/>
          <w:szCs w:val="16"/>
        </w:rPr>
      </w:pPr>
      <w:r w:rsidRPr="000327E9">
        <w:rPr>
          <w:rFonts w:ascii="Times New Roman" w:hAnsi="Times New Roman"/>
          <w:sz w:val="16"/>
          <w:szCs w:val="16"/>
        </w:rPr>
        <w:t xml:space="preserve">О бюджете муниципального образования </w:t>
      </w:r>
    </w:p>
    <w:p w:rsidR="000327E9" w:rsidRPr="000327E9" w:rsidRDefault="000327E9" w:rsidP="000327E9">
      <w:pPr>
        <w:spacing w:after="0"/>
        <w:jc w:val="center"/>
        <w:rPr>
          <w:rFonts w:ascii="Times New Roman" w:hAnsi="Times New Roman"/>
          <w:sz w:val="16"/>
          <w:szCs w:val="16"/>
        </w:rPr>
      </w:pPr>
      <w:r w:rsidRPr="000327E9">
        <w:rPr>
          <w:rFonts w:ascii="Times New Roman" w:hAnsi="Times New Roman"/>
          <w:sz w:val="16"/>
          <w:szCs w:val="16"/>
        </w:rPr>
        <w:t>Саракташский поссовет  на 2024 год и на плановый</w:t>
      </w:r>
    </w:p>
    <w:p w:rsidR="000327E9" w:rsidRPr="000327E9" w:rsidRDefault="000327E9" w:rsidP="000327E9">
      <w:pPr>
        <w:spacing w:after="0"/>
        <w:jc w:val="center"/>
        <w:rPr>
          <w:rFonts w:ascii="Times New Roman" w:hAnsi="Times New Roman"/>
          <w:sz w:val="16"/>
          <w:szCs w:val="16"/>
        </w:rPr>
      </w:pPr>
      <w:r w:rsidRPr="000327E9">
        <w:rPr>
          <w:rFonts w:ascii="Times New Roman" w:hAnsi="Times New Roman"/>
          <w:sz w:val="16"/>
          <w:szCs w:val="16"/>
        </w:rPr>
        <w:t xml:space="preserve"> период 2025 и 2026 г</w:t>
      </w:r>
      <w:r w:rsidRPr="000327E9">
        <w:rPr>
          <w:rFonts w:ascii="Times New Roman" w:hAnsi="Times New Roman"/>
          <w:sz w:val="16"/>
          <w:szCs w:val="16"/>
        </w:rPr>
        <w:t>о</w:t>
      </w:r>
      <w:r w:rsidRPr="000327E9">
        <w:rPr>
          <w:rFonts w:ascii="Times New Roman" w:hAnsi="Times New Roman"/>
          <w:sz w:val="16"/>
          <w:szCs w:val="16"/>
        </w:rPr>
        <w:t>дов в первом чтении</w:t>
      </w:r>
    </w:p>
    <w:p w:rsidR="000327E9" w:rsidRPr="000327E9" w:rsidRDefault="000327E9" w:rsidP="000327E9">
      <w:pPr>
        <w:jc w:val="both"/>
        <w:rPr>
          <w:rFonts w:ascii="Times New Roman" w:hAnsi="Times New Roman"/>
          <w:sz w:val="16"/>
          <w:szCs w:val="16"/>
        </w:rPr>
      </w:pPr>
    </w:p>
    <w:p w:rsidR="000327E9" w:rsidRPr="000327E9" w:rsidRDefault="000327E9" w:rsidP="000327E9">
      <w:pPr>
        <w:tabs>
          <w:tab w:val="left" w:pos="567"/>
        </w:tabs>
        <w:jc w:val="both"/>
        <w:rPr>
          <w:rFonts w:ascii="Times New Roman" w:hAnsi="Times New Roman"/>
          <w:sz w:val="16"/>
          <w:szCs w:val="16"/>
        </w:rPr>
      </w:pPr>
      <w:r w:rsidRPr="000327E9">
        <w:rPr>
          <w:rFonts w:ascii="Times New Roman" w:hAnsi="Times New Roman"/>
          <w:sz w:val="16"/>
          <w:szCs w:val="16"/>
        </w:rPr>
        <w:t xml:space="preserve">        Рассмотрев основные параметры местного бюджета на 2024 год и на план</w:t>
      </w:r>
      <w:r w:rsidRPr="000327E9">
        <w:rPr>
          <w:rFonts w:ascii="Times New Roman" w:hAnsi="Times New Roman"/>
          <w:sz w:val="16"/>
          <w:szCs w:val="16"/>
        </w:rPr>
        <w:t>о</w:t>
      </w:r>
      <w:r w:rsidRPr="000327E9">
        <w:rPr>
          <w:rFonts w:ascii="Times New Roman" w:hAnsi="Times New Roman"/>
          <w:sz w:val="16"/>
          <w:szCs w:val="16"/>
        </w:rPr>
        <w:t>вый период 2025 и 2026 годов</w:t>
      </w:r>
    </w:p>
    <w:p w:rsidR="000327E9" w:rsidRPr="000327E9" w:rsidRDefault="000327E9" w:rsidP="000327E9">
      <w:pPr>
        <w:tabs>
          <w:tab w:val="left" w:pos="567"/>
        </w:tabs>
        <w:jc w:val="center"/>
        <w:rPr>
          <w:rFonts w:ascii="Times New Roman" w:hAnsi="Times New Roman"/>
          <w:sz w:val="16"/>
          <w:szCs w:val="16"/>
        </w:rPr>
      </w:pPr>
    </w:p>
    <w:p w:rsidR="000327E9" w:rsidRPr="000327E9" w:rsidRDefault="000327E9" w:rsidP="000327E9">
      <w:pPr>
        <w:tabs>
          <w:tab w:val="left" w:pos="567"/>
        </w:tabs>
        <w:jc w:val="center"/>
        <w:rPr>
          <w:rFonts w:ascii="Times New Roman" w:hAnsi="Times New Roman"/>
          <w:sz w:val="16"/>
          <w:szCs w:val="16"/>
        </w:rPr>
      </w:pPr>
      <w:r w:rsidRPr="000327E9">
        <w:rPr>
          <w:rFonts w:ascii="Times New Roman" w:hAnsi="Times New Roman"/>
          <w:sz w:val="16"/>
          <w:szCs w:val="16"/>
        </w:rPr>
        <w:t xml:space="preserve">       Совет депутатов муниципального образования Саракташский поссовет  </w:t>
      </w: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 xml:space="preserve">РЕШИЛ:     </w:t>
      </w:r>
      <w:r w:rsidRPr="000327E9">
        <w:rPr>
          <w:rFonts w:ascii="Times New Roman" w:hAnsi="Times New Roman"/>
          <w:sz w:val="16"/>
          <w:szCs w:val="16"/>
        </w:rPr>
        <w:tab/>
        <w:t xml:space="preserve">                     </w:t>
      </w:r>
      <w:r w:rsidRPr="000327E9">
        <w:rPr>
          <w:rFonts w:ascii="Times New Roman" w:hAnsi="Times New Roman"/>
          <w:sz w:val="16"/>
          <w:szCs w:val="16"/>
        </w:rPr>
        <w:tab/>
        <w:t xml:space="preserve">              </w:t>
      </w:r>
    </w:p>
    <w:p w:rsidR="000327E9" w:rsidRPr="000327E9" w:rsidRDefault="000327E9" w:rsidP="000327E9">
      <w:pPr>
        <w:spacing w:after="0"/>
        <w:jc w:val="both"/>
        <w:rPr>
          <w:rFonts w:ascii="Times New Roman" w:hAnsi="Times New Roman"/>
          <w:sz w:val="16"/>
          <w:szCs w:val="16"/>
        </w:rPr>
      </w:pPr>
      <w:r w:rsidRPr="000327E9">
        <w:rPr>
          <w:rFonts w:ascii="Times New Roman" w:hAnsi="Times New Roman"/>
          <w:sz w:val="16"/>
          <w:szCs w:val="16"/>
        </w:rPr>
        <w:t xml:space="preserve">       1. Утвердить основные характеристики местного бюджета на 2024 год:</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1) прогнозируемый общий объем доходов  138 913 300,00 ру</w:t>
      </w:r>
      <w:r w:rsidRPr="000327E9">
        <w:rPr>
          <w:rFonts w:ascii="Times New Roman" w:hAnsi="Times New Roman"/>
          <w:sz w:val="16"/>
          <w:szCs w:val="16"/>
        </w:rPr>
        <w:t>б</w:t>
      </w:r>
      <w:r w:rsidRPr="000327E9">
        <w:rPr>
          <w:rFonts w:ascii="Times New Roman" w:hAnsi="Times New Roman"/>
          <w:sz w:val="16"/>
          <w:szCs w:val="16"/>
        </w:rPr>
        <w:t>.;</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2) общий объем расходов  138 913 300,00 ру</w:t>
      </w:r>
      <w:r w:rsidRPr="000327E9">
        <w:rPr>
          <w:rFonts w:ascii="Times New Roman" w:hAnsi="Times New Roman"/>
          <w:sz w:val="16"/>
          <w:szCs w:val="16"/>
        </w:rPr>
        <w:t>б</w:t>
      </w:r>
      <w:r w:rsidRPr="000327E9">
        <w:rPr>
          <w:rFonts w:ascii="Times New Roman" w:hAnsi="Times New Roman"/>
          <w:sz w:val="16"/>
          <w:szCs w:val="16"/>
        </w:rPr>
        <w:t>.;</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3) прогнозируемый дефицит местного  бюджета  0,00 ру</w:t>
      </w:r>
      <w:r w:rsidRPr="000327E9">
        <w:rPr>
          <w:rFonts w:ascii="Times New Roman" w:hAnsi="Times New Roman"/>
          <w:sz w:val="16"/>
          <w:szCs w:val="16"/>
        </w:rPr>
        <w:t>б</w:t>
      </w:r>
      <w:r w:rsidRPr="000327E9">
        <w:rPr>
          <w:rFonts w:ascii="Times New Roman" w:hAnsi="Times New Roman"/>
          <w:sz w:val="16"/>
          <w:szCs w:val="16"/>
        </w:rPr>
        <w:t>.;</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4) верхний предел муниципального долга Саракташского поссовета на 1 января 2025 года  0,00 руб., в том числе верхний предел долга по муниципальным гарантиям  0,00 ру</w:t>
      </w:r>
      <w:r w:rsidRPr="000327E9">
        <w:rPr>
          <w:rFonts w:ascii="Times New Roman" w:hAnsi="Times New Roman"/>
          <w:sz w:val="16"/>
          <w:szCs w:val="16"/>
        </w:rPr>
        <w:t>б</w:t>
      </w:r>
      <w:r w:rsidRPr="000327E9">
        <w:rPr>
          <w:rFonts w:ascii="Times New Roman" w:hAnsi="Times New Roman"/>
          <w:sz w:val="16"/>
          <w:szCs w:val="16"/>
        </w:rPr>
        <w:t>.</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2. Утвердить основные характеристики бюджета на 2025 и на 2026 годы в размерах:</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1) прогнозируемый общий объем доходов на 2025 год  104 525 000 ,00  руб. и на 2026 год  103 310 000,00 ру</w:t>
      </w:r>
      <w:r w:rsidRPr="000327E9">
        <w:rPr>
          <w:rFonts w:ascii="Times New Roman" w:hAnsi="Times New Roman"/>
          <w:sz w:val="16"/>
          <w:szCs w:val="16"/>
        </w:rPr>
        <w:t>б</w:t>
      </w:r>
      <w:r w:rsidRPr="000327E9">
        <w:rPr>
          <w:rFonts w:ascii="Times New Roman" w:hAnsi="Times New Roman"/>
          <w:sz w:val="16"/>
          <w:szCs w:val="16"/>
        </w:rPr>
        <w:t>.;</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 xml:space="preserve">2) общий объем расходов на 2025 год  104 525 000,0 руб., в том числе условно утвержденные расходы 2 613 125,00 руб. и на 2026 год 103 310 000,00 руб., в том числе условно утвержденные расходы 5 165 500 ,00 руб.,  </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3) прогнозируемый дефицит на 2025 год 0,00 руб., на 2026 год 0,00  ру</w:t>
      </w:r>
      <w:r w:rsidRPr="000327E9">
        <w:rPr>
          <w:rFonts w:ascii="Times New Roman" w:hAnsi="Times New Roman"/>
          <w:sz w:val="16"/>
          <w:szCs w:val="16"/>
        </w:rPr>
        <w:t>б</w:t>
      </w:r>
      <w:r w:rsidRPr="000327E9">
        <w:rPr>
          <w:rFonts w:ascii="Times New Roman" w:hAnsi="Times New Roman"/>
          <w:sz w:val="16"/>
          <w:szCs w:val="16"/>
        </w:rPr>
        <w:t>.;</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4) верхний предел муниципального внутреннего долга   Саракташского посс</w:t>
      </w:r>
      <w:r w:rsidRPr="000327E9">
        <w:rPr>
          <w:rFonts w:ascii="Times New Roman" w:hAnsi="Times New Roman"/>
          <w:sz w:val="16"/>
          <w:szCs w:val="16"/>
        </w:rPr>
        <w:t>о</w:t>
      </w:r>
      <w:r w:rsidRPr="000327E9">
        <w:rPr>
          <w:rFonts w:ascii="Times New Roman" w:hAnsi="Times New Roman"/>
          <w:sz w:val="16"/>
          <w:szCs w:val="16"/>
        </w:rPr>
        <w:t>вета на 1 января 2026 года  0,00 руб. и на 1 января 2027 года  0,00 руб., в том числе верхний предел долга по муниципальным гарантиям на 1 января 2026 года  0,00 ру</w:t>
      </w:r>
      <w:r w:rsidRPr="000327E9">
        <w:rPr>
          <w:rFonts w:ascii="Times New Roman" w:hAnsi="Times New Roman"/>
          <w:sz w:val="16"/>
          <w:szCs w:val="16"/>
        </w:rPr>
        <w:t>б</w:t>
      </w:r>
      <w:r w:rsidRPr="000327E9">
        <w:rPr>
          <w:rFonts w:ascii="Times New Roman" w:hAnsi="Times New Roman"/>
          <w:sz w:val="16"/>
          <w:szCs w:val="16"/>
        </w:rPr>
        <w:t>. и на 1 января 2027 года  0,00 руб.;</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3. Утвердить источники внутреннего финансирования дефицита бюджета МО Саракташский поссовет на 2024 год и на плановый период 2025 и 2026 годов согласно прилож</w:t>
      </w:r>
      <w:r w:rsidRPr="000327E9">
        <w:rPr>
          <w:rFonts w:ascii="Times New Roman" w:hAnsi="Times New Roman"/>
          <w:sz w:val="16"/>
          <w:szCs w:val="16"/>
        </w:rPr>
        <w:t>е</w:t>
      </w:r>
      <w:r w:rsidRPr="000327E9">
        <w:rPr>
          <w:rFonts w:ascii="Times New Roman" w:hAnsi="Times New Roman"/>
          <w:sz w:val="16"/>
          <w:szCs w:val="16"/>
        </w:rPr>
        <w:t>нию № 1.</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4. Учесть поступление доходов в бюджет поселения по кодам видов д</w:t>
      </w:r>
      <w:r w:rsidRPr="000327E9">
        <w:rPr>
          <w:rFonts w:ascii="Times New Roman" w:hAnsi="Times New Roman"/>
          <w:sz w:val="16"/>
          <w:szCs w:val="16"/>
        </w:rPr>
        <w:t>о</w:t>
      </w:r>
      <w:r w:rsidRPr="000327E9">
        <w:rPr>
          <w:rFonts w:ascii="Times New Roman" w:hAnsi="Times New Roman"/>
          <w:sz w:val="16"/>
          <w:szCs w:val="16"/>
        </w:rPr>
        <w:t>ходов, подвидов доходов на 2024 год на плановый период 2025 и 2026 годов с</w:t>
      </w:r>
      <w:r w:rsidRPr="000327E9">
        <w:rPr>
          <w:rFonts w:ascii="Times New Roman" w:hAnsi="Times New Roman"/>
          <w:sz w:val="16"/>
          <w:szCs w:val="16"/>
        </w:rPr>
        <w:t>о</w:t>
      </w:r>
      <w:r w:rsidRPr="000327E9">
        <w:rPr>
          <w:rFonts w:ascii="Times New Roman" w:hAnsi="Times New Roman"/>
          <w:sz w:val="16"/>
          <w:szCs w:val="16"/>
        </w:rPr>
        <w:t>гласно приложению № 2.</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5. Утвердить распределение бюджетных ассигнований бюджета поселения по разделам и подразделам классификации расходов бюджета поселения на 2024 год на плановый период 2025 и 2026 годов согласно прилож</w:t>
      </w:r>
      <w:r w:rsidRPr="000327E9">
        <w:rPr>
          <w:rFonts w:ascii="Times New Roman" w:hAnsi="Times New Roman"/>
          <w:sz w:val="16"/>
          <w:szCs w:val="16"/>
        </w:rPr>
        <w:t>е</w:t>
      </w:r>
      <w:r w:rsidRPr="000327E9">
        <w:rPr>
          <w:rFonts w:ascii="Times New Roman" w:hAnsi="Times New Roman"/>
          <w:sz w:val="16"/>
          <w:szCs w:val="16"/>
        </w:rPr>
        <w:t>нию № 3.</w:t>
      </w:r>
    </w:p>
    <w:p w:rsidR="000327E9" w:rsidRPr="000327E9" w:rsidRDefault="000327E9" w:rsidP="000327E9">
      <w:pPr>
        <w:pStyle w:val="ConsPlusNormal"/>
        <w:ind w:firstLine="540"/>
        <w:jc w:val="both"/>
        <w:rPr>
          <w:rFonts w:ascii="Times New Roman" w:hAnsi="Times New Roman" w:cs="Times New Roman"/>
          <w:sz w:val="16"/>
          <w:szCs w:val="16"/>
        </w:rPr>
      </w:pPr>
      <w:r w:rsidRPr="000327E9">
        <w:rPr>
          <w:rFonts w:ascii="Times New Roman" w:hAnsi="Times New Roman" w:cs="Times New Roman"/>
          <w:sz w:val="16"/>
          <w:szCs w:val="16"/>
        </w:rPr>
        <w:t>6. Утвердить распределение бюджетных ассигнований бюджета посел</w:t>
      </w:r>
      <w:r w:rsidRPr="000327E9">
        <w:rPr>
          <w:rFonts w:ascii="Times New Roman" w:hAnsi="Times New Roman" w:cs="Times New Roman"/>
          <w:sz w:val="16"/>
          <w:szCs w:val="16"/>
        </w:rPr>
        <w:t>е</w:t>
      </w:r>
      <w:r w:rsidRPr="000327E9">
        <w:rPr>
          <w:rFonts w:ascii="Times New Roman" w:hAnsi="Times New Roman" w:cs="Times New Roman"/>
          <w:sz w:val="16"/>
          <w:szCs w:val="16"/>
        </w:rPr>
        <w:t>ния по разделам и подразделам, целевым статьям (муниципальным программам Саракташского поссовета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согласно пр</w:t>
      </w:r>
      <w:r w:rsidRPr="000327E9">
        <w:rPr>
          <w:rFonts w:ascii="Times New Roman" w:hAnsi="Times New Roman" w:cs="Times New Roman"/>
          <w:sz w:val="16"/>
          <w:szCs w:val="16"/>
        </w:rPr>
        <w:t>и</w:t>
      </w:r>
      <w:r w:rsidRPr="000327E9">
        <w:rPr>
          <w:rFonts w:ascii="Times New Roman" w:hAnsi="Times New Roman" w:cs="Times New Roman"/>
          <w:sz w:val="16"/>
          <w:szCs w:val="16"/>
        </w:rPr>
        <w:t>ложению № 4.</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7. Утвердить ведомственную структуру расходов бюджета поселения на 2024 год и на плановый период 2025 и 2026 годов согласно приложению № 5</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 xml:space="preserve">8. Утвердить распределение бюджетных ассигнований бюджета поселения по целевым статьям (муниципальным программам Саракташского поссовета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согласно приложению № 6 </w:t>
      </w:r>
    </w:p>
    <w:p w:rsidR="000327E9" w:rsidRPr="000327E9" w:rsidRDefault="000327E9" w:rsidP="000327E9">
      <w:pPr>
        <w:spacing w:after="0"/>
        <w:ind w:firstLine="540"/>
        <w:jc w:val="both"/>
        <w:rPr>
          <w:rFonts w:ascii="Times New Roman" w:hAnsi="Times New Roman"/>
          <w:sz w:val="16"/>
          <w:szCs w:val="16"/>
        </w:rPr>
      </w:pPr>
      <w:r w:rsidRPr="000327E9">
        <w:rPr>
          <w:rFonts w:ascii="Times New Roman" w:hAnsi="Times New Roman"/>
          <w:sz w:val="16"/>
          <w:szCs w:val="16"/>
        </w:rPr>
        <w:t>9. Установить следующие дополнительные основания для внесения и</w:t>
      </w:r>
      <w:r w:rsidRPr="000327E9">
        <w:rPr>
          <w:rFonts w:ascii="Times New Roman" w:hAnsi="Times New Roman"/>
          <w:sz w:val="16"/>
          <w:szCs w:val="16"/>
        </w:rPr>
        <w:t>з</w:t>
      </w:r>
      <w:r w:rsidRPr="000327E9">
        <w:rPr>
          <w:rFonts w:ascii="Times New Roman" w:hAnsi="Times New Roman"/>
          <w:sz w:val="16"/>
          <w:szCs w:val="16"/>
        </w:rPr>
        <w:t>менений в бюджетную роспись бюджета поселения без внесения изменений в н</w:t>
      </w:r>
      <w:r w:rsidRPr="000327E9">
        <w:rPr>
          <w:rFonts w:ascii="Times New Roman" w:hAnsi="Times New Roman"/>
          <w:sz w:val="16"/>
          <w:szCs w:val="16"/>
        </w:rPr>
        <w:t>а</w:t>
      </w:r>
      <w:r w:rsidRPr="000327E9">
        <w:rPr>
          <w:rFonts w:ascii="Times New Roman" w:hAnsi="Times New Roman"/>
          <w:sz w:val="16"/>
          <w:szCs w:val="16"/>
        </w:rPr>
        <w:t>стоящее решение:</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hAnsi="Times New Roman"/>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hAnsi="Times New Roman"/>
          <w:sz w:val="16"/>
          <w:szCs w:val="16"/>
        </w:rPr>
        <w:t>перераспределение бюджетных ассигнований в целях обеспечения у</w:t>
      </w:r>
      <w:r w:rsidRPr="000327E9">
        <w:rPr>
          <w:rFonts w:ascii="Times New Roman" w:hAnsi="Times New Roman"/>
          <w:sz w:val="16"/>
          <w:szCs w:val="16"/>
        </w:rPr>
        <w:t>с</w:t>
      </w:r>
      <w:r w:rsidRPr="000327E9">
        <w:rPr>
          <w:rFonts w:ascii="Times New Roman" w:hAnsi="Times New Roman"/>
          <w:sz w:val="16"/>
          <w:szCs w:val="16"/>
        </w:rPr>
        <w:t>ловий софинансирования получения средств из других бюджетов бюджетной системы Российской Федерации, за исключением публично-нормативных обяз</w:t>
      </w:r>
      <w:r w:rsidRPr="000327E9">
        <w:rPr>
          <w:rFonts w:ascii="Times New Roman" w:hAnsi="Times New Roman"/>
          <w:sz w:val="16"/>
          <w:szCs w:val="16"/>
        </w:rPr>
        <w:t>а</w:t>
      </w:r>
      <w:r w:rsidRPr="000327E9">
        <w:rPr>
          <w:rFonts w:ascii="Times New Roman" w:hAnsi="Times New Roman"/>
          <w:sz w:val="16"/>
          <w:szCs w:val="16"/>
        </w:rPr>
        <w:t>тельств, оплаты труда и коммунальных услуг;</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hAnsi="Times New Roman"/>
          <w:sz w:val="16"/>
          <w:szCs w:val="16"/>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hAnsi="Times New Roman"/>
          <w:sz w:val="16"/>
          <w:szCs w:val="16"/>
        </w:rPr>
        <w:t>перераспределение бюджетных ассигнований, предусмотренных бюджету поселения, в размере, необходимом для испо</w:t>
      </w:r>
      <w:r w:rsidRPr="000327E9">
        <w:rPr>
          <w:rFonts w:ascii="Times New Roman" w:hAnsi="Times New Roman"/>
          <w:sz w:val="16"/>
          <w:szCs w:val="16"/>
        </w:rPr>
        <w:t>л</w:t>
      </w:r>
      <w:r w:rsidRPr="000327E9">
        <w:rPr>
          <w:rFonts w:ascii="Times New Roman" w:hAnsi="Times New Roman"/>
          <w:sz w:val="16"/>
          <w:szCs w:val="16"/>
        </w:rPr>
        <w:t>нения обязательств, предусмотренных заключенными соглашениями о предоставлении межбюджетных трансфертов бюджету МО Саракташский поссовет и (или) но</w:t>
      </w:r>
      <w:r w:rsidRPr="000327E9">
        <w:rPr>
          <w:rFonts w:ascii="Times New Roman" w:hAnsi="Times New Roman"/>
          <w:sz w:val="16"/>
          <w:szCs w:val="16"/>
        </w:rPr>
        <w:t>р</w:t>
      </w:r>
      <w:r w:rsidRPr="000327E9">
        <w:rPr>
          <w:rFonts w:ascii="Times New Roman" w:hAnsi="Times New Roman"/>
          <w:sz w:val="16"/>
          <w:szCs w:val="16"/>
        </w:rPr>
        <w:t xml:space="preserve">мативными правовыми актами, устанавливающими правила предоставления межбюджетных трансфертов; </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hAnsi="Times New Roman"/>
          <w:sz w:val="16"/>
          <w:szCs w:val="16"/>
        </w:rPr>
        <w:t>увеличение бюджетных ассигнований в случае поступления (выдел</w:t>
      </w:r>
      <w:r w:rsidRPr="000327E9">
        <w:rPr>
          <w:rFonts w:ascii="Times New Roman" w:hAnsi="Times New Roman"/>
          <w:sz w:val="16"/>
          <w:szCs w:val="16"/>
        </w:rPr>
        <w:t>е</w:t>
      </w:r>
      <w:r w:rsidRPr="000327E9">
        <w:rPr>
          <w:rFonts w:ascii="Times New Roman" w:hAnsi="Times New Roman"/>
          <w:sz w:val="16"/>
          <w:szCs w:val="16"/>
        </w:rPr>
        <w:t>ния) субсидий, субвенций, иных межбюджетных трансфертов и безвозмез</w:t>
      </w:r>
      <w:r w:rsidRPr="000327E9">
        <w:rPr>
          <w:rFonts w:ascii="Times New Roman" w:hAnsi="Times New Roman"/>
          <w:sz w:val="16"/>
          <w:szCs w:val="16"/>
        </w:rPr>
        <w:t>д</w:t>
      </w:r>
      <w:r w:rsidRPr="000327E9">
        <w:rPr>
          <w:rFonts w:ascii="Times New Roman" w:hAnsi="Times New Roman"/>
          <w:sz w:val="16"/>
          <w:szCs w:val="16"/>
        </w:rPr>
        <w:t>ных поступлений от юридических лиц, имеющих целевое назначение, сверх объемов, утвержденных настоящим решением;</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hAnsi="Times New Roman"/>
          <w:sz w:val="16"/>
          <w:szCs w:val="16"/>
        </w:rPr>
        <w:t>перераспределение бюджетных ассигнований МО Саракташский поссовет в целях реализации региональных проектов, направленных на достижение целей и решение задач национальных и федеральных проектов, и пр</w:t>
      </w:r>
      <w:r w:rsidRPr="000327E9">
        <w:rPr>
          <w:rFonts w:ascii="Times New Roman" w:hAnsi="Times New Roman"/>
          <w:sz w:val="16"/>
          <w:szCs w:val="16"/>
        </w:rPr>
        <w:t>и</w:t>
      </w:r>
      <w:r w:rsidRPr="000327E9">
        <w:rPr>
          <w:rFonts w:ascii="Times New Roman" w:hAnsi="Times New Roman"/>
          <w:sz w:val="16"/>
          <w:szCs w:val="16"/>
        </w:rPr>
        <w:t>оритетных проектов Оренбургской области, приоритетных проектов Сара</w:t>
      </w:r>
      <w:r w:rsidRPr="000327E9">
        <w:rPr>
          <w:rFonts w:ascii="Times New Roman" w:hAnsi="Times New Roman"/>
          <w:sz w:val="16"/>
          <w:szCs w:val="16"/>
        </w:rPr>
        <w:t>к</w:t>
      </w:r>
      <w:r w:rsidRPr="000327E9">
        <w:rPr>
          <w:rFonts w:ascii="Times New Roman" w:hAnsi="Times New Roman"/>
          <w:sz w:val="16"/>
          <w:szCs w:val="16"/>
        </w:rPr>
        <w:t>ташского района;</w:t>
      </w:r>
    </w:p>
    <w:p w:rsidR="000327E9" w:rsidRPr="000327E9" w:rsidRDefault="000327E9" w:rsidP="000327E9">
      <w:pPr>
        <w:spacing w:after="0"/>
        <w:ind w:firstLine="567"/>
        <w:jc w:val="both"/>
        <w:rPr>
          <w:rFonts w:ascii="Times New Roman" w:hAnsi="Times New Roman"/>
          <w:color w:val="000000"/>
          <w:sz w:val="16"/>
          <w:szCs w:val="16"/>
        </w:rPr>
      </w:pPr>
      <w:r w:rsidRPr="000327E9">
        <w:rPr>
          <w:rFonts w:ascii="Times New Roman" w:hAnsi="Times New Roman"/>
          <w:color w:val="000000"/>
          <w:sz w:val="16"/>
          <w:szCs w:val="16"/>
        </w:rPr>
        <w:t>увеличение бюджетных ассигнований МО Саракташский поссовет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Саракташского поссовета направленных на до</w:t>
      </w:r>
      <w:r w:rsidRPr="000327E9">
        <w:rPr>
          <w:rFonts w:ascii="Times New Roman" w:hAnsi="Times New Roman"/>
          <w:color w:val="000000"/>
          <w:sz w:val="16"/>
          <w:szCs w:val="16"/>
        </w:rPr>
        <w:t>с</w:t>
      </w:r>
      <w:r w:rsidRPr="000327E9">
        <w:rPr>
          <w:rFonts w:ascii="Times New Roman" w:hAnsi="Times New Roman"/>
          <w:color w:val="000000"/>
          <w:sz w:val="16"/>
          <w:szCs w:val="16"/>
        </w:rPr>
        <w:t>тижение целей и решение задач национальных и федеральных проектов, приоритетных проектов и муниц</w:t>
      </w:r>
      <w:r w:rsidRPr="000327E9">
        <w:rPr>
          <w:rFonts w:ascii="Times New Roman" w:hAnsi="Times New Roman"/>
          <w:color w:val="000000"/>
          <w:sz w:val="16"/>
          <w:szCs w:val="16"/>
        </w:rPr>
        <w:t>и</w:t>
      </w:r>
      <w:r w:rsidRPr="000327E9">
        <w:rPr>
          <w:rFonts w:ascii="Times New Roman" w:hAnsi="Times New Roman"/>
          <w:color w:val="000000"/>
          <w:sz w:val="16"/>
          <w:szCs w:val="16"/>
        </w:rPr>
        <w:t>пальных программ Саракташского района;</w:t>
      </w:r>
    </w:p>
    <w:p w:rsidR="000327E9" w:rsidRPr="000327E9" w:rsidRDefault="000327E9" w:rsidP="000327E9">
      <w:pPr>
        <w:spacing w:after="0"/>
        <w:ind w:firstLine="567"/>
        <w:jc w:val="both"/>
        <w:rPr>
          <w:rFonts w:ascii="Times New Roman" w:eastAsia="Arial Unicode MS" w:hAnsi="Times New Roman"/>
          <w:color w:val="000000"/>
          <w:sz w:val="16"/>
          <w:szCs w:val="16"/>
        </w:rPr>
      </w:pPr>
      <w:r w:rsidRPr="000327E9">
        <w:rPr>
          <w:rFonts w:ascii="Times New Roman" w:eastAsia="Arial Unicode MS" w:hAnsi="Times New Roman"/>
          <w:color w:val="000000"/>
          <w:sz w:val="16"/>
          <w:szCs w:val="16"/>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МО Саракташский поссовет между мероприятиями муниципальных пр</w:t>
      </w:r>
      <w:r w:rsidRPr="000327E9">
        <w:rPr>
          <w:rFonts w:ascii="Times New Roman" w:eastAsia="Arial Unicode MS" w:hAnsi="Times New Roman"/>
          <w:color w:val="000000"/>
          <w:sz w:val="16"/>
          <w:szCs w:val="16"/>
        </w:rPr>
        <w:t>о</w:t>
      </w:r>
      <w:r w:rsidRPr="000327E9">
        <w:rPr>
          <w:rFonts w:ascii="Times New Roman" w:eastAsia="Arial Unicode MS" w:hAnsi="Times New Roman"/>
          <w:color w:val="000000"/>
          <w:sz w:val="16"/>
          <w:szCs w:val="16"/>
        </w:rPr>
        <w:t>грамм сельского поселения, а также разделами (подразделами), видами ра</w:t>
      </w:r>
      <w:r w:rsidRPr="000327E9">
        <w:rPr>
          <w:rFonts w:ascii="Times New Roman" w:eastAsia="Arial Unicode MS" w:hAnsi="Times New Roman"/>
          <w:color w:val="000000"/>
          <w:sz w:val="16"/>
          <w:szCs w:val="16"/>
        </w:rPr>
        <w:t>с</w:t>
      </w:r>
      <w:r w:rsidRPr="000327E9">
        <w:rPr>
          <w:rFonts w:ascii="Times New Roman" w:eastAsia="Arial Unicode MS" w:hAnsi="Times New Roman"/>
          <w:color w:val="000000"/>
          <w:sz w:val="16"/>
          <w:szCs w:val="16"/>
        </w:rPr>
        <w:t>ходов в целях исполнения обязательств бюджета поселения;</w:t>
      </w:r>
    </w:p>
    <w:p w:rsidR="000327E9" w:rsidRPr="000327E9" w:rsidRDefault="000327E9" w:rsidP="000327E9">
      <w:pPr>
        <w:spacing w:after="0"/>
        <w:ind w:firstLine="567"/>
        <w:jc w:val="both"/>
        <w:rPr>
          <w:rFonts w:ascii="Times New Roman" w:eastAsia="Arial Unicode MS" w:hAnsi="Times New Roman"/>
          <w:color w:val="000000"/>
          <w:sz w:val="16"/>
          <w:szCs w:val="16"/>
        </w:rPr>
      </w:pPr>
      <w:r w:rsidRPr="000327E9">
        <w:rPr>
          <w:rFonts w:ascii="Times New Roman" w:eastAsia="Arial Unicode MS" w:hAnsi="Times New Roman"/>
          <w:color w:val="000000"/>
          <w:sz w:val="16"/>
          <w:szCs w:val="16"/>
        </w:rPr>
        <w:t>перераспределение бюджетных ассигнований, предусмотренных на с</w:t>
      </w:r>
      <w:r w:rsidRPr="000327E9">
        <w:rPr>
          <w:rFonts w:ascii="Times New Roman" w:eastAsia="Arial Unicode MS" w:hAnsi="Times New Roman"/>
          <w:color w:val="000000"/>
          <w:sz w:val="16"/>
          <w:szCs w:val="16"/>
        </w:rPr>
        <w:t>о</w:t>
      </w:r>
      <w:r w:rsidRPr="000327E9">
        <w:rPr>
          <w:rFonts w:ascii="Times New Roman" w:eastAsia="Arial Unicode MS" w:hAnsi="Times New Roman"/>
          <w:color w:val="000000"/>
          <w:sz w:val="16"/>
          <w:szCs w:val="16"/>
        </w:rPr>
        <w:t>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0327E9" w:rsidRPr="000327E9" w:rsidRDefault="000327E9" w:rsidP="000327E9">
      <w:pPr>
        <w:spacing w:after="0"/>
        <w:ind w:firstLine="567"/>
        <w:jc w:val="both"/>
        <w:rPr>
          <w:rFonts w:ascii="Times New Roman" w:eastAsia="Arial Unicode MS" w:hAnsi="Times New Roman"/>
          <w:color w:val="000000"/>
          <w:sz w:val="16"/>
          <w:szCs w:val="16"/>
        </w:rPr>
      </w:pPr>
      <w:r w:rsidRPr="000327E9">
        <w:rPr>
          <w:rFonts w:ascii="Times New Roman" w:eastAsia="Arial Unicode MS" w:hAnsi="Times New Roman"/>
          <w:color w:val="000000"/>
          <w:sz w:val="16"/>
          <w:szCs w:val="16"/>
        </w:rPr>
        <w:t>перераспределение бюджетных ассигнований, предусмотренных МО Саракташский поссовет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0327E9" w:rsidRPr="000327E9" w:rsidRDefault="000327E9" w:rsidP="000327E9">
      <w:pPr>
        <w:spacing w:after="0"/>
        <w:ind w:firstLine="567"/>
        <w:jc w:val="both"/>
        <w:rPr>
          <w:rFonts w:ascii="Times New Roman" w:eastAsia="Arial Unicode MS" w:hAnsi="Times New Roman"/>
          <w:color w:val="000000"/>
          <w:sz w:val="16"/>
          <w:szCs w:val="16"/>
        </w:rPr>
      </w:pPr>
      <w:r w:rsidRPr="000327E9">
        <w:rPr>
          <w:rFonts w:ascii="Times New Roman" w:eastAsia="Arial Unicode MS" w:hAnsi="Times New Roman"/>
          <w:color w:val="000000"/>
          <w:sz w:val="16"/>
          <w:szCs w:val="16"/>
        </w:rPr>
        <w:t>перераспределение бюджетных ассигнований на финансовое обеспеч</w:t>
      </w:r>
      <w:r w:rsidRPr="000327E9">
        <w:rPr>
          <w:rFonts w:ascii="Times New Roman" w:eastAsia="Arial Unicode MS" w:hAnsi="Times New Roman"/>
          <w:color w:val="000000"/>
          <w:sz w:val="16"/>
          <w:szCs w:val="16"/>
        </w:rPr>
        <w:t>е</w:t>
      </w:r>
      <w:r w:rsidRPr="000327E9">
        <w:rPr>
          <w:rFonts w:ascii="Times New Roman" w:eastAsia="Arial Unicode MS" w:hAnsi="Times New Roman"/>
          <w:color w:val="000000"/>
          <w:sz w:val="16"/>
          <w:szCs w:val="16"/>
        </w:rPr>
        <w:t>ние мероприятий, связанных с предотвращением влияния ухудшения экономической ситуации на развитие отраслей экономики, с профилактикой и ус</w:t>
      </w:r>
      <w:r w:rsidRPr="000327E9">
        <w:rPr>
          <w:rFonts w:ascii="Times New Roman" w:eastAsia="Arial Unicode MS" w:hAnsi="Times New Roman"/>
          <w:color w:val="000000"/>
          <w:sz w:val="16"/>
          <w:szCs w:val="16"/>
        </w:rPr>
        <w:t>т</w:t>
      </w:r>
      <w:r w:rsidRPr="000327E9">
        <w:rPr>
          <w:rFonts w:ascii="Times New Roman" w:eastAsia="Arial Unicode MS" w:hAnsi="Times New Roman"/>
          <w:color w:val="000000"/>
          <w:sz w:val="16"/>
          <w:szCs w:val="16"/>
        </w:rPr>
        <w:t>ранением последствий распространения коронавирусной инфекции, а также на иные цели, определенные местной администрацией;</w:t>
      </w:r>
    </w:p>
    <w:p w:rsidR="000327E9" w:rsidRPr="000327E9" w:rsidRDefault="000327E9" w:rsidP="000327E9">
      <w:pPr>
        <w:spacing w:after="0"/>
        <w:ind w:firstLine="567"/>
        <w:jc w:val="both"/>
        <w:rPr>
          <w:rFonts w:ascii="Times New Roman" w:eastAsia="Arial Unicode MS" w:hAnsi="Times New Roman"/>
          <w:color w:val="000000"/>
          <w:sz w:val="16"/>
          <w:szCs w:val="16"/>
        </w:rPr>
      </w:pPr>
      <w:r w:rsidRPr="000327E9">
        <w:rPr>
          <w:rFonts w:ascii="Times New Roman" w:eastAsia="Arial Unicode MS" w:hAnsi="Times New Roman"/>
          <w:color w:val="000000"/>
          <w:sz w:val="16"/>
          <w:szCs w:val="16"/>
        </w:rPr>
        <w:t>перераспределение бюджетных ассигнований между видами источн</w:t>
      </w:r>
      <w:r w:rsidRPr="000327E9">
        <w:rPr>
          <w:rFonts w:ascii="Times New Roman" w:eastAsia="Arial Unicode MS" w:hAnsi="Times New Roman"/>
          <w:color w:val="000000"/>
          <w:sz w:val="16"/>
          <w:szCs w:val="16"/>
        </w:rPr>
        <w:t>и</w:t>
      </w:r>
      <w:r w:rsidRPr="000327E9">
        <w:rPr>
          <w:rFonts w:ascii="Times New Roman" w:eastAsia="Arial Unicode MS" w:hAnsi="Times New Roman"/>
          <w:color w:val="000000"/>
          <w:sz w:val="16"/>
          <w:szCs w:val="16"/>
        </w:rPr>
        <w:t>ков финансирования дефицита местного бюджета;</w:t>
      </w:r>
    </w:p>
    <w:p w:rsidR="000327E9" w:rsidRPr="000327E9" w:rsidRDefault="000327E9" w:rsidP="000327E9">
      <w:pPr>
        <w:spacing w:after="0"/>
        <w:ind w:firstLine="567"/>
        <w:jc w:val="both"/>
        <w:rPr>
          <w:rFonts w:ascii="Times New Roman" w:eastAsia="Arial Unicode MS" w:hAnsi="Times New Roman"/>
          <w:color w:val="000000"/>
          <w:sz w:val="16"/>
          <w:szCs w:val="16"/>
        </w:rPr>
      </w:pPr>
      <w:r w:rsidRPr="000327E9">
        <w:rPr>
          <w:rFonts w:ascii="Times New Roman" w:eastAsia="Arial Unicode MS" w:hAnsi="Times New Roman"/>
          <w:color w:val="000000"/>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0327E9" w:rsidRPr="000327E9" w:rsidRDefault="000327E9" w:rsidP="000327E9">
      <w:pPr>
        <w:spacing w:after="0"/>
        <w:ind w:firstLine="567"/>
        <w:jc w:val="both"/>
        <w:rPr>
          <w:rFonts w:ascii="Times New Roman" w:hAnsi="Times New Roman"/>
          <w:sz w:val="16"/>
          <w:szCs w:val="16"/>
        </w:rPr>
      </w:pPr>
      <w:r w:rsidRPr="000327E9">
        <w:rPr>
          <w:rFonts w:ascii="Times New Roman" w:eastAsia="Arial Unicode MS" w:hAnsi="Times New Roman"/>
          <w:color w:val="000000"/>
          <w:sz w:val="16"/>
          <w:szCs w:val="16"/>
        </w:rPr>
        <w:t>10. Утвердить объем бюджетных ассигнований муниципального доро</w:t>
      </w:r>
      <w:r w:rsidRPr="000327E9">
        <w:rPr>
          <w:rFonts w:ascii="Times New Roman" w:eastAsia="Arial Unicode MS" w:hAnsi="Times New Roman"/>
          <w:color w:val="000000"/>
          <w:sz w:val="16"/>
          <w:szCs w:val="16"/>
        </w:rPr>
        <w:t>ж</w:t>
      </w:r>
      <w:r w:rsidRPr="000327E9">
        <w:rPr>
          <w:rFonts w:ascii="Times New Roman" w:eastAsia="Arial Unicode MS" w:hAnsi="Times New Roman"/>
          <w:color w:val="000000"/>
          <w:sz w:val="16"/>
          <w:szCs w:val="16"/>
        </w:rPr>
        <w:t xml:space="preserve">ного фонда Саракташского поссовета на 2024 год в сумме  36 114 356,0 руб., </w:t>
      </w:r>
      <w:r w:rsidRPr="000327E9">
        <w:rPr>
          <w:rFonts w:ascii="Times New Roman" w:hAnsi="Times New Roman"/>
          <w:sz w:val="16"/>
          <w:szCs w:val="16"/>
        </w:rPr>
        <w:t xml:space="preserve">на 2025 год  27 400 000,0 руб., на 2026 год  29 400 000,0 руб; </w:t>
      </w:r>
    </w:p>
    <w:p w:rsidR="000327E9" w:rsidRPr="000327E9" w:rsidRDefault="000327E9" w:rsidP="000327E9">
      <w:pPr>
        <w:spacing w:after="0"/>
        <w:ind w:firstLine="720"/>
        <w:jc w:val="both"/>
        <w:rPr>
          <w:rFonts w:ascii="Times New Roman" w:hAnsi="Times New Roman"/>
          <w:sz w:val="16"/>
          <w:szCs w:val="16"/>
        </w:rPr>
      </w:pPr>
      <w:r w:rsidRPr="000327E9">
        <w:rPr>
          <w:rFonts w:ascii="Times New Roman" w:hAnsi="Times New Roman"/>
          <w:sz w:val="16"/>
          <w:szCs w:val="16"/>
        </w:rPr>
        <w:t>11. Утвердить 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w:t>
      </w:r>
      <w:r w:rsidRPr="000327E9">
        <w:rPr>
          <w:rFonts w:ascii="Times New Roman" w:hAnsi="Times New Roman"/>
          <w:sz w:val="16"/>
          <w:szCs w:val="16"/>
        </w:rPr>
        <w:t>т</w:t>
      </w:r>
      <w:r w:rsidRPr="000327E9">
        <w:rPr>
          <w:rFonts w:ascii="Times New Roman" w:hAnsi="Times New Roman"/>
          <w:sz w:val="16"/>
          <w:szCs w:val="16"/>
        </w:rPr>
        <w:t>ветствии с заключенными соглашениями на 2024 год и на плановый период 2025, 2026 годов согласно приложению № 7.</w:t>
      </w:r>
    </w:p>
    <w:p w:rsidR="000327E9" w:rsidRPr="000327E9" w:rsidRDefault="000327E9" w:rsidP="000327E9">
      <w:pPr>
        <w:spacing w:after="0"/>
        <w:ind w:firstLine="720"/>
        <w:jc w:val="both"/>
        <w:rPr>
          <w:rFonts w:ascii="Times New Roman" w:hAnsi="Times New Roman"/>
          <w:sz w:val="16"/>
          <w:szCs w:val="16"/>
        </w:rPr>
      </w:pPr>
      <w:r w:rsidRPr="000327E9">
        <w:rPr>
          <w:rFonts w:ascii="Times New Roman" w:hAnsi="Times New Roman"/>
          <w:sz w:val="16"/>
          <w:szCs w:val="16"/>
        </w:rPr>
        <w:t>12. Утвердить основные параметры первоочередных расходов местного бюджета на 2024 год согласно приложению № 8.</w:t>
      </w:r>
    </w:p>
    <w:p w:rsidR="000327E9" w:rsidRPr="000327E9" w:rsidRDefault="000327E9" w:rsidP="000327E9">
      <w:pPr>
        <w:spacing w:after="0"/>
        <w:ind w:firstLine="720"/>
        <w:jc w:val="both"/>
        <w:rPr>
          <w:rFonts w:ascii="Times New Roman" w:hAnsi="Times New Roman"/>
          <w:sz w:val="16"/>
          <w:szCs w:val="16"/>
        </w:rPr>
      </w:pPr>
      <w:r w:rsidRPr="000327E9">
        <w:rPr>
          <w:rFonts w:ascii="Times New Roman" w:hAnsi="Times New Roman"/>
          <w:sz w:val="16"/>
          <w:szCs w:val="16"/>
        </w:rPr>
        <w:t>13. Установить предельный объем муниципального долга местного бюджета на 2024 год  0,00 рублей, на 2025 год  0,00 рублей, на 2026 год  0,00 рублей.</w:t>
      </w:r>
    </w:p>
    <w:p w:rsidR="000327E9" w:rsidRPr="000327E9" w:rsidRDefault="000327E9" w:rsidP="000327E9">
      <w:pPr>
        <w:tabs>
          <w:tab w:val="left" w:pos="567"/>
        </w:tabs>
        <w:spacing w:after="0"/>
        <w:jc w:val="both"/>
        <w:rPr>
          <w:rFonts w:ascii="Times New Roman" w:hAnsi="Times New Roman"/>
          <w:sz w:val="16"/>
          <w:szCs w:val="16"/>
        </w:rPr>
      </w:pPr>
      <w:r w:rsidRPr="000327E9">
        <w:rPr>
          <w:rFonts w:ascii="Times New Roman" w:hAnsi="Times New Roman"/>
          <w:sz w:val="16"/>
          <w:szCs w:val="16"/>
        </w:rPr>
        <w:t xml:space="preserve">         14.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Саракташского поссовета в сети Интернет (сарпоссовет.ру).</w:t>
      </w:r>
    </w:p>
    <w:p w:rsidR="000327E9" w:rsidRPr="000327E9" w:rsidRDefault="000327E9" w:rsidP="000327E9">
      <w:pPr>
        <w:spacing w:after="0"/>
        <w:jc w:val="both"/>
        <w:rPr>
          <w:rFonts w:ascii="Times New Roman" w:hAnsi="Times New Roman"/>
          <w:sz w:val="16"/>
          <w:szCs w:val="16"/>
        </w:rPr>
      </w:pPr>
      <w:r w:rsidRPr="000327E9">
        <w:rPr>
          <w:rFonts w:ascii="Times New Roman" w:hAnsi="Times New Roman"/>
          <w:sz w:val="16"/>
          <w:szCs w:val="16"/>
        </w:rPr>
        <w:t xml:space="preserve">         15.  Контроль за исполнением данного решения возложить на постоянную комиссию по бюджетной, налоговой и финансовой политике, собственности, экон</w:t>
      </w:r>
      <w:r w:rsidRPr="000327E9">
        <w:rPr>
          <w:rFonts w:ascii="Times New Roman" w:hAnsi="Times New Roman"/>
          <w:sz w:val="16"/>
          <w:szCs w:val="16"/>
        </w:rPr>
        <w:t>о</w:t>
      </w:r>
      <w:r w:rsidRPr="000327E9">
        <w:rPr>
          <w:rFonts w:ascii="Times New Roman" w:hAnsi="Times New Roman"/>
          <w:sz w:val="16"/>
          <w:szCs w:val="16"/>
        </w:rPr>
        <w:t>мическим вопросам, торговле и быту, промышленности, строительству, транспорту, связи, жилищно-коммунальному хозяйству и благоустройству (председ</w:t>
      </w:r>
      <w:r w:rsidRPr="000327E9">
        <w:rPr>
          <w:rFonts w:ascii="Times New Roman" w:hAnsi="Times New Roman"/>
          <w:sz w:val="16"/>
          <w:szCs w:val="16"/>
        </w:rPr>
        <w:t>а</w:t>
      </w:r>
      <w:r w:rsidRPr="000327E9">
        <w:rPr>
          <w:rFonts w:ascii="Times New Roman" w:hAnsi="Times New Roman"/>
          <w:sz w:val="16"/>
          <w:szCs w:val="16"/>
        </w:rPr>
        <w:t>тель Сироткин А.С.)</w:t>
      </w: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 xml:space="preserve">              </w:t>
      </w: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Председатель</w:t>
      </w: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Совета депутатов поссовета                                                       А.В. Кучеров</w:t>
      </w: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Глава поссовета                                                                            А.Н. Докучаев</w:t>
      </w:r>
    </w:p>
    <w:p w:rsidR="000327E9" w:rsidRPr="000327E9" w:rsidRDefault="000327E9" w:rsidP="000327E9">
      <w:pPr>
        <w:jc w:val="both"/>
        <w:rPr>
          <w:rFonts w:ascii="Times New Roman" w:hAnsi="Times New Roman"/>
          <w:sz w:val="16"/>
          <w:szCs w:val="16"/>
        </w:rPr>
      </w:pPr>
      <w:r w:rsidRPr="000327E9">
        <w:rPr>
          <w:rFonts w:ascii="Times New Roman" w:hAnsi="Times New Roman"/>
          <w:sz w:val="16"/>
          <w:szCs w:val="16"/>
        </w:rPr>
        <w:t>Разослано: постоянной комиссии, администрации Саракташского поссовета, финансовому отделу администрации Саракта</w:t>
      </w:r>
      <w:r w:rsidRPr="000327E9">
        <w:rPr>
          <w:rFonts w:ascii="Times New Roman" w:hAnsi="Times New Roman"/>
          <w:sz w:val="16"/>
          <w:szCs w:val="16"/>
        </w:rPr>
        <w:t>ш</w:t>
      </w:r>
      <w:r w:rsidRPr="000327E9">
        <w:rPr>
          <w:rFonts w:ascii="Times New Roman" w:hAnsi="Times New Roman"/>
          <w:sz w:val="16"/>
          <w:szCs w:val="16"/>
        </w:rPr>
        <w:t>ского района,  прокуратуре района.</w:t>
      </w:r>
    </w:p>
    <w:p w:rsidR="000327E9" w:rsidRPr="000327E9" w:rsidRDefault="000327E9" w:rsidP="000327E9">
      <w:pPr>
        <w:jc w:val="both"/>
        <w:rPr>
          <w:rFonts w:ascii="Times New Roman" w:hAnsi="Times New Roman"/>
          <w:sz w:val="16"/>
          <w:szCs w:val="16"/>
        </w:rPr>
        <w:sectPr w:rsidR="000327E9" w:rsidRPr="000327E9" w:rsidSect="001E715B">
          <w:headerReference w:type="even" r:id="rId11"/>
          <w:pgSz w:w="11906" w:h="16838" w:code="9"/>
          <w:pgMar w:top="568" w:right="1134" w:bottom="851" w:left="1701" w:header="709" w:footer="709" w:gutter="0"/>
          <w:cols w:space="708"/>
          <w:docGrid w:linePitch="360"/>
        </w:sectPr>
      </w:pPr>
    </w:p>
    <w:tbl>
      <w:tblPr>
        <w:tblW w:w="14600" w:type="dxa"/>
        <w:tblInd w:w="93" w:type="dxa"/>
        <w:tblLook w:val="04A0" w:firstRow="1" w:lastRow="0" w:firstColumn="1" w:lastColumn="0" w:noHBand="0" w:noVBand="1"/>
      </w:tblPr>
      <w:tblGrid>
        <w:gridCol w:w="3700"/>
        <w:gridCol w:w="5500"/>
        <w:gridCol w:w="1960"/>
        <w:gridCol w:w="1780"/>
        <w:gridCol w:w="1660"/>
      </w:tblGrid>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Приложение 1</w:t>
            </w:r>
          </w:p>
        </w:tc>
        <w:tc>
          <w:tcPr>
            <w:tcW w:w="178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 решению Совета депутатов</w:t>
            </w: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МО Саракташский поссовет</w:t>
            </w: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от  24.11.2023  года  № 173 </w:t>
            </w: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146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Источники  финансирования дефицита бюджета МО Саракташский поссовет</w:t>
            </w:r>
          </w:p>
        </w:tc>
      </w:tr>
      <w:tr w:rsidR="000327E9" w:rsidRPr="000327E9" w:rsidTr="001E715B">
        <w:trPr>
          <w:trHeight w:val="255"/>
        </w:trPr>
        <w:tc>
          <w:tcPr>
            <w:tcW w:w="14600" w:type="dxa"/>
            <w:gridSpan w:val="5"/>
            <w:tcBorders>
              <w:top w:val="nil"/>
              <w:left w:val="nil"/>
              <w:bottom w:val="nil"/>
              <w:right w:val="nil"/>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на 2024 год и на плановый период 2025 и 2026 годов</w:t>
            </w:r>
          </w:p>
        </w:tc>
      </w:tr>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jc w:val="cente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(руб.)</w:t>
            </w:r>
          </w:p>
        </w:tc>
      </w:tr>
      <w:tr w:rsidR="000327E9" w:rsidRPr="000327E9" w:rsidTr="001E715B">
        <w:trPr>
          <w:trHeight w:val="255"/>
        </w:trPr>
        <w:tc>
          <w:tcPr>
            <w:tcW w:w="3700" w:type="dxa"/>
            <w:tcBorders>
              <w:top w:val="nil"/>
              <w:left w:val="nil"/>
              <w:bottom w:val="nil"/>
              <w:right w:val="nil"/>
            </w:tcBorders>
            <w:shd w:val="clear" w:color="auto" w:fill="auto"/>
            <w:noWrap/>
            <w:vAlign w:val="bottom"/>
            <w:hideMark/>
          </w:tcPr>
          <w:p w:rsidR="000327E9" w:rsidRPr="000327E9" w:rsidRDefault="000327E9" w:rsidP="001E715B">
            <w:pPr>
              <w:jc w:val="center"/>
              <w:rPr>
                <w:rFonts w:ascii="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1275"/>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Код</w:t>
            </w:r>
          </w:p>
        </w:tc>
        <w:tc>
          <w:tcPr>
            <w:tcW w:w="550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6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 год</w:t>
            </w:r>
          </w:p>
        </w:tc>
        <w:tc>
          <w:tcPr>
            <w:tcW w:w="178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 год</w:t>
            </w:r>
          </w:p>
        </w:tc>
        <w:tc>
          <w:tcPr>
            <w:tcW w:w="166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 год</w:t>
            </w:r>
          </w:p>
        </w:tc>
      </w:tr>
      <w:tr w:rsidR="000327E9" w:rsidRPr="000327E9" w:rsidTr="001E715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000 01 00 00 00 00 0000 000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ИСТОЧНИКИ ВНУТРЕННЕГО ФИНАНСИРОВАНИЯ ДЕФИЦИТОВ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000 01 05 00 00 00 0000 000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Изменение остатков средств на счетах по учету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000 01 05 00 00 00 0000 500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Увеличение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000 01 05 02 00 00 0000 500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Увеличение прочих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000 01 05 02 01 00 0000 510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Увеличение прочих остатков денежных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000 01 05 02 01 10 0000 510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Увеличение прочих остатков денежных средств бюджетов сельских поселений</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000 01 05 00 00 00 0000 600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Уменьшение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000 01 05 02 00 00 0000 600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Уменьшение прочих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000 01 05 02 01 00 0000 610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Уменьшение прочих остатков денежных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r w:rsidR="000327E9" w:rsidRPr="000327E9" w:rsidTr="001E715B">
        <w:trPr>
          <w:trHeight w:val="285"/>
        </w:trPr>
        <w:tc>
          <w:tcPr>
            <w:tcW w:w="370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000 01 05 02 01 10 0000 610</w:t>
            </w:r>
          </w:p>
        </w:tc>
        <w:tc>
          <w:tcPr>
            <w:tcW w:w="5500"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Уменьшение прочих остатков денежных средств бюджетов сельских поселений</w:t>
            </w:r>
          </w:p>
        </w:tc>
        <w:tc>
          <w:tcPr>
            <w:tcW w:w="19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78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w:t>
            </w: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4735" w:type="dxa"/>
        <w:tblInd w:w="93" w:type="dxa"/>
        <w:tblLook w:val="04A0" w:firstRow="1" w:lastRow="0" w:firstColumn="1" w:lastColumn="0" w:noHBand="0" w:noVBand="1"/>
      </w:tblPr>
      <w:tblGrid>
        <w:gridCol w:w="6160"/>
        <w:gridCol w:w="2640"/>
        <w:gridCol w:w="1660"/>
        <w:gridCol w:w="1500"/>
        <w:gridCol w:w="2775"/>
      </w:tblGrid>
      <w:tr w:rsidR="000327E9" w:rsidRPr="000327E9" w:rsidTr="001E715B">
        <w:trPr>
          <w:trHeight w:val="255"/>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Приложение №  2</w:t>
            </w:r>
          </w:p>
        </w:tc>
      </w:tr>
      <w:tr w:rsidR="000327E9" w:rsidRPr="000327E9" w:rsidTr="001E715B">
        <w:trPr>
          <w:trHeight w:val="255"/>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к решению Совета депутатов</w:t>
            </w:r>
          </w:p>
        </w:tc>
      </w:tr>
      <w:tr w:rsidR="000327E9" w:rsidRPr="000327E9" w:rsidTr="001E715B">
        <w:trPr>
          <w:trHeight w:val="255"/>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МО Саракташский поссовет</w:t>
            </w:r>
          </w:p>
        </w:tc>
      </w:tr>
      <w:tr w:rsidR="000327E9" w:rsidRPr="000327E9" w:rsidTr="001E715B">
        <w:trPr>
          <w:trHeight w:val="255"/>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 xml:space="preserve">от 24.11.2023                  года №173 </w:t>
            </w:r>
          </w:p>
        </w:tc>
      </w:tr>
      <w:tr w:rsidR="000327E9" w:rsidRPr="000327E9" w:rsidTr="001E715B">
        <w:trPr>
          <w:trHeight w:val="255"/>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540"/>
        </w:trPr>
        <w:tc>
          <w:tcPr>
            <w:tcW w:w="14735" w:type="dxa"/>
            <w:gridSpan w:val="5"/>
            <w:tcBorders>
              <w:top w:val="nil"/>
              <w:left w:val="nil"/>
              <w:bottom w:val="nil"/>
              <w:right w:val="nil"/>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Поступление доходов в бюджет поселения по кодам видов доходов, подвидов доходов на 2024 год и на плановый период 2025, 2026 годов</w:t>
            </w:r>
          </w:p>
        </w:tc>
      </w:tr>
      <w:tr w:rsidR="000327E9" w:rsidRPr="000327E9" w:rsidTr="001E715B">
        <w:trPr>
          <w:trHeight w:val="255"/>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70"/>
        </w:trPr>
        <w:tc>
          <w:tcPr>
            <w:tcW w:w="61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(руб.)</w:t>
            </w:r>
          </w:p>
        </w:tc>
      </w:tr>
      <w:tr w:rsidR="000327E9" w:rsidRPr="000327E9" w:rsidTr="001E715B">
        <w:trPr>
          <w:trHeight w:val="765"/>
        </w:trPr>
        <w:tc>
          <w:tcPr>
            <w:tcW w:w="6160" w:type="dxa"/>
            <w:tcBorders>
              <w:top w:val="single" w:sz="8" w:space="0" w:color="auto"/>
              <w:left w:val="single" w:sz="8" w:space="0" w:color="auto"/>
              <w:bottom w:val="nil"/>
              <w:right w:val="single" w:sz="4" w:space="0" w:color="000000"/>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Наименование показателя</w:t>
            </w:r>
          </w:p>
        </w:tc>
        <w:tc>
          <w:tcPr>
            <w:tcW w:w="2640" w:type="dxa"/>
            <w:tcBorders>
              <w:top w:val="single" w:sz="8" w:space="0" w:color="auto"/>
              <w:left w:val="nil"/>
              <w:bottom w:val="nil"/>
              <w:right w:val="single" w:sz="4" w:space="0" w:color="000000"/>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Код дохода по бюджетной классификации</w:t>
            </w:r>
          </w:p>
        </w:tc>
        <w:tc>
          <w:tcPr>
            <w:tcW w:w="1660" w:type="dxa"/>
            <w:tcBorders>
              <w:top w:val="single" w:sz="8" w:space="0" w:color="auto"/>
              <w:left w:val="nil"/>
              <w:bottom w:val="nil"/>
              <w:right w:val="single" w:sz="4" w:space="0" w:color="000000"/>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2024</w:t>
            </w:r>
          </w:p>
        </w:tc>
        <w:tc>
          <w:tcPr>
            <w:tcW w:w="1500" w:type="dxa"/>
            <w:tcBorders>
              <w:top w:val="single" w:sz="8" w:space="0" w:color="auto"/>
              <w:left w:val="nil"/>
              <w:bottom w:val="nil"/>
              <w:right w:val="single" w:sz="4" w:space="0" w:color="000000"/>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2025</w:t>
            </w:r>
          </w:p>
        </w:tc>
        <w:tc>
          <w:tcPr>
            <w:tcW w:w="2775" w:type="dxa"/>
            <w:tcBorders>
              <w:top w:val="single" w:sz="8" w:space="0" w:color="auto"/>
              <w:left w:val="nil"/>
              <w:bottom w:val="nil"/>
              <w:right w:val="single" w:sz="8"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2026</w:t>
            </w:r>
          </w:p>
        </w:tc>
      </w:tr>
      <w:tr w:rsidR="000327E9" w:rsidRPr="000327E9" w:rsidTr="001E715B">
        <w:trPr>
          <w:trHeight w:val="255"/>
        </w:trPr>
        <w:tc>
          <w:tcPr>
            <w:tcW w:w="6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4</w:t>
            </w:r>
          </w:p>
        </w:tc>
        <w:tc>
          <w:tcPr>
            <w:tcW w:w="2775" w:type="dxa"/>
            <w:tcBorders>
              <w:top w:val="single" w:sz="4" w:space="0" w:color="auto"/>
              <w:left w:val="nil"/>
              <w:bottom w:val="single" w:sz="4" w:space="0" w:color="auto"/>
              <w:right w:val="single" w:sz="8" w:space="0" w:color="auto"/>
            </w:tcBorders>
            <w:shd w:val="clear" w:color="auto" w:fill="auto"/>
            <w:vAlign w:val="center"/>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5</w:t>
            </w:r>
          </w:p>
        </w:tc>
      </w:tr>
      <w:tr w:rsidR="000327E9" w:rsidRPr="000327E9" w:rsidTr="001E715B">
        <w:trPr>
          <w:trHeight w:val="54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Доходы бюджета - ВСЕГО: </w:t>
            </w:r>
            <w:r w:rsidRPr="000327E9">
              <w:rPr>
                <w:rFonts w:ascii="Times New Roman" w:hAnsi="Times New Roman"/>
                <w:color w:val="000000"/>
                <w:sz w:val="16"/>
                <w:szCs w:val="16"/>
              </w:rPr>
              <w:br/>
              <w:t>В том числе:</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X</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138 913 300,00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104 525 000,00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103 310 000,00</w:t>
            </w:r>
          </w:p>
        </w:tc>
      </w:tr>
      <w:tr w:rsidR="000327E9" w:rsidRPr="000327E9" w:rsidTr="001E715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НАЛОГОВЫЕ И НЕНАЛОГОВЫЕ ДОХОДЫ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000 10000000000000000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52 436 000,00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56 771 000,00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59 033 000,00</w:t>
            </w:r>
          </w:p>
        </w:tc>
      </w:tr>
      <w:tr w:rsidR="000327E9" w:rsidRPr="000327E9" w:rsidTr="001E715B">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НАЛОГИ НА ПРИБЫЛЬ, ДОХОДЫ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000 10100000000000000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26 891 000,00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29 605 000,00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30 845 000,00</w:t>
            </w:r>
          </w:p>
        </w:tc>
      </w:tr>
      <w:tr w:rsidR="000327E9" w:rsidRPr="000327E9" w:rsidTr="001E715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000 10102000010000110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26 891 000,00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29 605 000,00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30 845 000,00</w:t>
            </w:r>
          </w:p>
        </w:tc>
      </w:tr>
      <w:tr w:rsidR="000327E9" w:rsidRPr="000327E9" w:rsidTr="000327E9">
        <w:trPr>
          <w:trHeight w:val="954"/>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000 10102010010000110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25 661 000,00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28 325 000,00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29 521 000,00</w:t>
            </w:r>
          </w:p>
        </w:tc>
      </w:tr>
      <w:tr w:rsidR="000327E9" w:rsidRPr="000327E9" w:rsidTr="000327E9">
        <w:trPr>
          <w:trHeight w:val="1243"/>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10102010011000110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25 661 000,00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28 325 000,00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29 521 000,00</w:t>
            </w:r>
          </w:p>
        </w:tc>
      </w:tr>
      <w:tr w:rsidR="000327E9" w:rsidRPr="000327E9" w:rsidTr="00CA5355">
        <w:trPr>
          <w:trHeight w:val="1119"/>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000 10102020010000110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253 000,00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263 000,00</w:t>
            </w:r>
          </w:p>
        </w:tc>
      </w:tr>
      <w:tr w:rsidR="000327E9" w:rsidRPr="000327E9" w:rsidTr="00CA5355">
        <w:trPr>
          <w:trHeight w:val="1513"/>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10102020011000110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253 000,00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263 000,00</w:t>
            </w:r>
          </w:p>
        </w:tc>
      </w:tr>
      <w:tr w:rsidR="000327E9" w:rsidRPr="000327E9" w:rsidTr="001E715B">
        <w:trPr>
          <w:trHeight w:val="84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000 10102030010000110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749 000,00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779 000,00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810 000,00</w:t>
            </w:r>
          </w:p>
        </w:tc>
      </w:tr>
      <w:tr w:rsidR="000327E9" w:rsidRPr="000327E9" w:rsidTr="00CA5355">
        <w:trPr>
          <w:trHeight w:val="951"/>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10102030011000110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749 000,00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779 000,00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810 000,00</w:t>
            </w:r>
          </w:p>
        </w:tc>
      </w:tr>
      <w:tr w:rsidR="000327E9" w:rsidRPr="000327E9" w:rsidTr="00CA5355">
        <w:trPr>
          <w:trHeight w:val="1102"/>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000 10102080010000110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110 000,00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105 000,00</w:t>
            </w:r>
          </w:p>
        </w:tc>
      </w:tr>
      <w:tr w:rsidR="000327E9" w:rsidRPr="000327E9" w:rsidTr="000327E9">
        <w:trPr>
          <w:trHeight w:val="142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10102080011000110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110 000,00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105 000,00</w:t>
            </w:r>
          </w:p>
        </w:tc>
      </w:tr>
      <w:tr w:rsidR="000327E9" w:rsidRPr="000327E9" w:rsidTr="001E715B">
        <w:trPr>
          <w:trHeight w:val="90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в отношении доходов от долевого участия организации, полученных в виде дивидендов (в части суммы налога, не превышающей 650 000 рублей)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.0000 10102130010000110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132 000,00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138 000,00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146 000,00</w:t>
            </w:r>
          </w:p>
        </w:tc>
      </w:tr>
      <w:tr w:rsidR="000327E9" w:rsidRPr="000327E9" w:rsidTr="001E715B">
        <w:trPr>
          <w:trHeight w:val="90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доходы физических лиц в отношении доходов от долевого участия организации, полученных в виде дивидендов (в части суммы налога, не превышающей 650 000 рублей)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10102130011000110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132 000,00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138 000,00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146 000,00</w:t>
            </w:r>
          </w:p>
        </w:tc>
      </w:tr>
      <w:tr w:rsidR="000327E9" w:rsidRPr="000327E9" w:rsidTr="001E715B">
        <w:trPr>
          <w:trHeight w:val="58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НАЛОГИ НА ТОВАРЫ (РАБОТЫ, УСЛУГИ), РЕАЛИЗУЕМЫЕ НА ТЕРРИТОРИИ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000 10300000000000000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11 975 000,00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12 230 000,00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12 695 000,00</w:t>
            </w:r>
          </w:p>
        </w:tc>
      </w:tr>
      <w:tr w:rsidR="000327E9" w:rsidRPr="000327E9" w:rsidTr="001E715B">
        <w:trPr>
          <w:trHeight w:val="60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000 10302000010000110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11 975 000,00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12 230 000,00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12 695 000,00</w:t>
            </w:r>
          </w:p>
        </w:tc>
      </w:tr>
      <w:tr w:rsidR="000327E9" w:rsidRPr="000327E9" w:rsidTr="00CA5355">
        <w:trPr>
          <w:trHeight w:val="797"/>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182 10302230010000110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6 245 000,00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6 363 000,00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6 613 000,00</w:t>
            </w:r>
          </w:p>
        </w:tc>
      </w:tr>
      <w:tr w:rsidR="000327E9" w:rsidRPr="000327E9" w:rsidTr="000327E9">
        <w:trPr>
          <w:trHeight w:val="1243"/>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182 10302231010000110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6 245 000,00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6 363 000,00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6 613 000,00</w:t>
            </w:r>
          </w:p>
        </w:tc>
      </w:tr>
      <w:tr w:rsidR="000327E9" w:rsidRPr="000327E9" w:rsidTr="000327E9">
        <w:trPr>
          <w:trHeight w:val="107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182 10302240010000110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35 000,00</w:t>
            </w:r>
          </w:p>
        </w:tc>
      </w:tr>
      <w:tr w:rsidR="000327E9" w:rsidRPr="000327E9" w:rsidTr="000327E9">
        <w:trPr>
          <w:trHeight w:val="1501"/>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182 10302241010000110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35 000,00</w:t>
            </w:r>
          </w:p>
        </w:tc>
      </w:tr>
      <w:tr w:rsidR="000327E9" w:rsidRPr="000327E9" w:rsidTr="000327E9">
        <w:trPr>
          <w:trHeight w:val="933"/>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182 10302250010000110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6 476 000,00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6 625 000,00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6 887 000,00</w:t>
            </w:r>
          </w:p>
        </w:tc>
      </w:tr>
      <w:tr w:rsidR="000327E9" w:rsidRPr="000327E9" w:rsidTr="000327E9">
        <w:trPr>
          <w:trHeight w:val="1236"/>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182 10302251010000110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6 476 000,00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6 625 000,00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6 887 000,00</w:t>
            </w:r>
          </w:p>
        </w:tc>
      </w:tr>
      <w:tr w:rsidR="000327E9" w:rsidRPr="000327E9" w:rsidTr="00CA5355">
        <w:trPr>
          <w:trHeight w:val="872"/>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182 10302260010000110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-791 000,00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-840 000,00</w:t>
            </w:r>
          </w:p>
        </w:tc>
      </w:tr>
      <w:tr w:rsidR="000327E9" w:rsidRPr="000327E9" w:rsidTr="001E715B">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182 10302261010000110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-776 000,00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-791 000,00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-840 000,00</w:t>
            </w:r>
          </w:p>
        </w:tc>
      </w:tr>
      <w:tr w:rsidR="000327E9" w:rsidRPr="000327E9" w:rsidTr="001E715B">
        <w:trPr>
          <w:trHeight w:val="34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НАЛОГИ НА СОВОКУПНЫЙ ДОХОД</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000 10500000000000000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4 103 000,00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4 532 000,00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5 005 000,00</w:t>
            </w:r>
          </w:p>
        </w:tc>
      </w:tr>
      <w:tr w:rsidR="000327E9" w:rsidRPr="000327E9" w:rsidTr="001E715B">
        <w:trPr>
          <w:trHeight w:val="49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в связи с применением упрощенной системы налогообложения</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000 10501000000000110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3 160 000,00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3 531 000,00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3 956 000,00</w:t>
            </w:r>
          </w:p>
        </w:tc>
      </w:tr>
      <w:tr w:rsidR="000327E9" w:rsidRPr="000327E9" w:rsidTr="001E715B">
        <w:trPr>
          <w:trHeight w:val="54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000 10501010010000110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1 414 000,00</w:t>
            </w:r>
          </w:p>
        </w:tc>
      </w:tr>
      <w:tr w:rsidR="000327E9" w:rsidRPr="000327E9" w:rsidTr="001E715B">
        <w:trPr>
          <w:trHeight w:val="61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000 10501011010000110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1 414 000,00</w:t>
            </w:r>
          </w:p>
        </w:tc>
      </w:tr>
      <w:tr w:rsidR="000327E9" w:rsidRPr="000327E9" w:rsidTr="000327E9">
        <w:trPr>
          <w:trHeight w:val="767"/>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182 10501011011000110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1 414 000,00</w:t>
            </w:r>
          </w:p>
        </w:tc>
      </w:tr>
      <w:tr w:rsidR="000327E9" w:rsidRPr="000327E9" w:rsidTr="000327E9">
        <w:trPr>
          <w:trHeight w:val="457"/>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000 10501020010000110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2 542 000,00</w:t>
            </w:r>
          </w:p>
        </w:tc>
      </w:tr>
      <w:tr w:rsidR="000327E9" w:rsidRPr="000327E9" w:rsidTr="000327E9">
        <w:trPr>
          <w:trHeight w:val="639"/>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000 10501021010000110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2 542 000,00</w:t>
            </w:r>
          </w:p>
        </w:tc>
      </w:tr>
      <w:tr w:rsidR="000327E9" w:rsidRPr="000327E9" w:rsidTr="000327E9">
        <w:trPr>
          <w:trHeight w:val="1148"/>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182 10501021011000110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2 542 000,00</w:t>
            </w:r>
          </w:p>
        </w:tc>
      </w:tr>
      <w:tr w:rsidR="000327E9" w:rsidRPr="000327E9" w:rsidTr="001E715B">
        <w:trPr>
          <w:trHeight w:val="37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Единый сельскохозяйственный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000 10503000010000110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1 049 000,00</w:t>
            </w:r>
          </w:p>
        </w:tc>
      </w:tr>
      <w:tr w:rsidR="000327E9" w:rsidRPr="000327E9" w:rsidTr="001E715B">
        <w:trPr>
          <w:trHeight w:val="36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Единый сельскохозяйственный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000 10503010010000110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1 049 000,00</w:t>
            </w:r>
          </w:p>
        </w:tc>
      </w:tr>
      <w:tr w:rsidR="000327E9" w:rsidRPr="000327E9" w:rsidTr="000327E9">
        <w:trPr>
          <w:trHeight w:val="546"/>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182 10503010011000110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1 049 000,00</w:t>
            </w:r>
          </w:p>
        </w:tc>
      </w:tr>
      <w:tr w:rsidR="000327E9" w:rsidRPr="000327E9" w:rsidTr="001E715B">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НАЛОГИ НА ИМУЩЕСТВО</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000 10600000000000000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9 424 000,00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10 361 000,00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10 445 000,00</w:t>
            </w:r>
          </w:p>
        </w:tc>
      </w:tr>
      <w:tr w:rsidR="000327E9" w:rsidRPr="000327E9" w:rsidTr="001E715B">
        <w:trPr>
          <w:trHeight w:val="37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имущество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000 10601000000000110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r>
      <w:tr w:rsidR="000327E9" w:rsidRPr="000327E9" w:rsidTr="000327E9">
        <w:trPr>
          <w:trHeight w:val="484"/>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000 10601030100000110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r>
      <w:tr w:rsidR="000327E9" w:rsidRPr="000327E9" w:rsidTr="000327E9">
        <w:trPr>
          <w:trHeight w:val="906"/>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Налог на имущество физических лиц, взимаемый по ставкам, применяемым к объектам налогооблажения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182 10601030101000110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2 085 000,00</w:t>
            </w:r>
          </w:p>
        </w:tc>
      </w:tr>
      <w:tr w:rsidR="000327E9" w:rsidRPr="000327E9" w:rsidTr="001E715B">
        <w:trPr>
          <w:trHeight w:val="36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000 10606000000000110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7 339 000,00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8 276 000,00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8 360 000,00</w:t>
            </w:r>
          </w:p>
        </w:tc>
      </w:tr>
      <w:tr w:rsidR="000327E9" w:rsidRPr="000327E9" w:rsidTr="001E715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 с организаций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000 10606030000000110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4 309 000,00</w:t>
            </w:r>
          </w:p>
        </w:tc>
      </w:tr>
      <w:tr w:rsidR="000327E9" w:rsidRPr="000327E9" w:rsidTr="001E715B">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000 10606033100000110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4 309 000,00</w:t>
            </w:r>
          </w:p>
        </w:tc>
      </w:tr>
      <w:tr w:rsidR="000327E9" w:rsidRPr="000327E9" w:rsidTr="000327E9">
        <w:trPr>
          <w:trHeight w:val="776"/>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182 10606033101000110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4 309 000,00</w:t>
            </w:r>
          </w:p>
        </w:tc>
      </w:tr>
      <w:tr w:rsidR="000327E9" w:rsidRPr="000327E9" w:rsidTr="001E715B">
        <w:trPr>
          <w:trHeight w:val="34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 с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000 10606040000000110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4 051 000,00</w:t>
            </w:r>
          </w:p>
        </w:tc>
      </w:tr>
      <w:tr w:rsidR="000327E9" w:rsidRPr="000327E9" w:rsidTr="001E715B">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000 10606043100000110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4 051 000,00</w:t>
            </w:r>
          </w:p>
        </w:tc>
      </w:tr>
      <w:tr w:rsidR="000327E9" w:rsidRPr="000327E9" w:rsidTr="000327E9">
        <w:trPr>
          <w:trHeight w:val="818"/>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182 10606043101000110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4 051 000,00</w:t>
            </w:r>
          </w:p>
        </w:tc>
      </w:tr>
      <w:tr w:rsidR="000327E9" w:rsidRPr="000327E9" w:rsidTr="001E715B">
        <w:trPr>
          <w:trHeight w:val="345"/>
        </w:trPr>
        <w:tc>
          <w:tcPr>
            <w:tcW w:w="6160" w:type="dxa"/>
            <w:tcBorders>
              <w:top w:val="nil"/>
              <w:left w:val="single" w:sz="8" w:space="0" w:color="auto"/>
              <w:bottom w:val="single" w:sz="4" w:space="0" w:color="000000"/>
              <w:right w:val="single" w:sz="4" w:space="0" w:color="000000"/>
            </w:tcBorders>
            <w:shd w:val="clear" w:color="auto" w:fill="auto"/>
            <w:vAlign w:val="bottom"/>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ГОСУДАРСТВЕННАЯ ПОШЛИНА</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000 10800000000000000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3 000,00</w:t>
            </w:r>
          </w:p>
        </w:tc>
      </w:tr>
      <w:tr w:rsidR="000327E9" w:rsidRPr="000327E9" w:rsidTr="001E715B">
        <w:trPr>
          <w:trHeight w:val="55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000 10807000010000110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r>
      <w:tr w:rsidR="000327E9" w:rsidRPr="000327E9" w:rsidTr="000327E9">
        <w:trPr>
          <w:trHeight w:val="606"/>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0327E9">
            <w:pPr>
              <w:rPr>
                <w:rFonts w:ascii="Times New Roman" w:hAnsi="Times New Roman"/>
                <w:color w:val="000000"/>
                <w:sz w:val="16"/>
                <w:szCs w:val="16"/>
              </w:rPr>
            </w:pPr>
            <w:r w:rsidRPr="000327E9">
              <w:rPr>
                <w:rFonts w:ascii="Times New Roman" w:hAnsi="Times New Roman"/>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134 1080717001000110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r>
      <w:tr w:rsidR="000327E9" w:rsidRPr="000327E9" w:rsidTr="000327E9">
        <w:trPr>
          <w:trHeight w:val="906"/>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Государственная пошлина за выдачу органом местного самоуправлен</w:t>
            </w:r>
            <w:r>
              <w:rPr>
                <w:rFonts w:ascii="Times New Roman" w:hAnsi="Times New Roman"/>
                <w:color w:val="000000"/>
                <w:sz w:val="16"/>
                <w:szCs w:val="16"/>
              </w:rPr>
              <w:t>и</w:t>
            </w:r>
            <w:r w:rsidRPr="000327E9">
              <w:rPr>
                <w:rFonts w:ascii="Times New Roman" w:hAnsi="Times New Roman"/>
                <w:color w:val="000000"/>
                <w:sz w:val="16"/>
                <w:szCs w:val="16"/>
              </w:rPr>
              <w:t>я поселения специального разрешения на движение по автомобил</w:t>
            </w:r>
            <w:r>
              <w:rPr>
                <w:rFonts w:ascii="Times New Roman" w:hAnsi="Times New Roman"/>
                <w:color w:val="000000"/>
                <w:sz w:val="16"/>
                <w:szCs w:val="16"/>
              </w:rPr>
              <w:t>ь</w:t>
            </w:r>
            <w:r w:rsidRPr="000327E9">
              <w:rPr>
                <w:rFonts w:ascii="Times New Roman" w:hAnsi="Times New Roman"/>
                <w:color w:val="000000"/>
                <w:sz w:val="16"/>
                <w:szCs w:val="16"/>
              </w:rPr>
              <w:t>ным дорогам транспортных средств, осуществляющих пер</w:t>
            </w:r>
            <w:r>
              <w:rPr>
                <w:rFonts w:ascii="Times New Roman" w:hAnsi="Times New Roman"/>
                <w:color w:val="000000"/>
                <w:sz w:val="16"/>
                <w:szCs w:val="16"/>
              </w:rPr>
              <w:t>е</w:t>
            </w:r>
            <w:r w:rsidRPr="000327E9">
              <w:rPr>
                <w:rFonts w:ascii="Times New Roman" w:hAnsi="Times New Roman"/>
                <w:color w:val="000000"/>
                <w:sz w:val="16"/>
                <w:szCs w:val="16"/>
              </w:rPr>
              <w:t>возки опасных,</w:t>
            </w:r>
            <w:r>
              <w:rPr>
                <w:rFonts w:ascii="Times New Roman" w:hAnsi="Times New Roman"/>
                <w:color w:val="000000"/>
                <w:sz w:val="16"/>
                <w:szCs w:val="16"/>
              </w:rPr>
              <w:t xml:space="preserve"> тяжеловесных и (или) крупногаба</w:t>
            </w:r>
            <w:r w:rsidRPr="000327E9">
              <w:rPr>
                <w:rFonts w:ascii="Times New Roman" w:hAnsi="Times New Roman"/>
                <w:color w:val="000000"/>
                <w:sz w:val="16"/>
                <w:szCs w:val="16"/>
              </w:rPr>
              <w:t>ритных грузов, зачисляемая в бюджет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134 1080717501000110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r>
      <w:tr w:rsidR="000327E9" w:rsidRPr="000327E9" w:rsidTr="000327E9">
        <w:trPr>
          <w:trHeight w:val="94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0327E9">
            <w:pPr>
              <w:rPr>
                <w:rFonts w:ascii="Times New Roman" w:hAnsi="Times New Roman"/>
                <w:color w:val="000000"/>
                <w:sz w:val="16"/>
                <w:szCs w:val="16"/>
              </w:rPr>
            </w:pPr>
            <w:r w:rsidRPr="000327E9">
              <w:rPr>
                <w:rFonts w:ascii="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w:t>
            </w:r>
            <w:r>
              <w:rPr>
                <w:rFonts w:ascii="Times New Roman" w:hAnsi="Times New Roman"/>
                <w:color w:val="000000"/>
                <w:sz w:val="16"/>
                <w:szCs w:val="16"/>
              </w:rPr>
              <w:t>л</w:t>
            </w:r>
            <w:r w:rsidRPr="000327E9">
              <w:rPr>
                <w:rFonts w:ascii="Times New Roman" w:hAnsi="Times New Roman"/>
                <w:color w:val="000000"/>
                <w:sz w:val="16"/>
                <w:szCs w:val="16"/>
              </w:rPr>
              <w:t>яющих перевозки опасных, тяжело</w:t>
            </w:r>
            <w:r>
              <w:rPr>
                <w:rFonts w:ascii="Times New Roman" w:hAnsi="Times New Roman"/>
                <w:color w:val="000000"/>
                <w:sz w:val="16"/>
                <w:szCs w:val="16"/>
              </w:rPr>
              <w:t>в</w:t>
            </w:r>
            <w:r w:rsidRPr="000327E9">
              <w:rPr>
                <w:rFonts w:ascii="Times New Roman" w:hAnsi="Times New Roman"/>
                <w:color w:val="000000"/>
                <w:sz w:val="16"/>
                <w:szCs w:val="16"/>
              </w:rPr>
              <w:t>есных и (или) крупногабаритного грузов, зачисляемая в бюджеты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134 10807175011000110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c>
          <w:tcPr>
            <w:tcW w:w="2775" w:type="dxa"/>
            <w:tcBorders>
              <w:top w:val="nil"/>
              <w:left w:val="nil"/>
              <w:bottom w:val="single" w:sz="4" w:space="0" w:color="000000"/>
              <w:right w:val="nil"/>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3 000,00</w:t>
            </w:r>
          </w:p>
        </w:tc>
      </w:tr>
      <w:tr w:rsidR="000327E9" w:rsidRPr="000327E9" w:rsidTr="001E715B">
        <w:trPr>
          <w:trHeight w:val="79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000 11100000000000000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40 000,00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40 000,00</w:t>
            </w:r>
          </w:p>
        </w:tc>
      </w:tr>
      <w:tr w:rsidR="000327E9" w:rsidRPr="000327E9" w:rsidTr="000327E9">
        <w:trPr>
          <w:trHeight w:val="1029"/>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000 11105000000000120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0327E9">
        <w:trPr>
          <w:trHeight w:val="868"/>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000 11105020000000120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CA5355">
        <w:trPr>
          <w:trHeight w:val="838"/>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134 11105025100000120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CA5355">
        <w:trPr>
          <w:trHeight w:val="91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000 11109000000000120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r>
      <w:tr w:rsidR="000327E9" w:rsidRPr="000327E9" w:rsidTr="00CA5355">
        <w:trPr>
          <w:trHeight w:val="818"/>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000 11109045100000120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r>
      <w:tr w:rsidR="000327E9" w:rsidRPr="000327E9" w:rsidTr="00CA5355">
        <w:trPr>
          <w:trHeight w:val="104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134 11109045100000120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40 000,00</w:t>
            </w:r>
          </w:p>
        </w:tc>
      </w:tr>
      <w:tr w:rsidR="000327E9" w:rsidRPr="000327E9" w:rsidTr="001E715B">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БЕЗВОЗМЕЗДНЫЕ ПОСТУПЛЕНИЯ</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000 20000000000000000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86 477 300,00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47 754 000,00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44 277 000,00</w:t>
            </w:r>
          </w:p>
        </w:tc>
      </w:tr>
      <w:tr w:rsidR="000327E9" w:rsidRPr="000327E9" w:rsidTr="001E715B">
        <w:trPr>
          <w:trHeight w:val="525"/>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000 20200000000000000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85 203 300,00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47 754 000,00</w:t>
            </w:r>
          </w:p>
        </w:tc>
        <w:tc>
          <w:tcPr>
            <w:tcW w:w="2775"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44 277 000,00</w:t>
            </w:r>
          </w:p>
        </w:tc>
      </w:tr>
      <w:tr w:rsidR="000327E9" w:rsidRPr="000327E9" w:rsidTr="001E715B">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Дотации бюджетам бюджетной системы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000 20210000000000150</w:t>
            </w:r>
          </w:p>
        </w:tc>
        <w:tc>
          <w:tcPr>
            <w:tcW w:w="166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44 110 000,00</w:t>
            </w:r>
          </w:p>
        </w:tc>
        <w:tc>
          <w:tcPr>
            <w:tcW w:w="150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44 233 000,00</w:t>
            </w:r>
          </w:p>
        </w:tc>
        <w:tc>
          <w:tcPr>
            <w:tcW w:w="2775" w:type="dxa"/>
            <w:tcBorders>
              <w:top w:val="nil"/>
              <w:left w:val="nil"/>
              <w:bottom w:val="single" w:sz="4" w:space="0" w:color="000000"/>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44 277 000,00</w:t>
            </w:r>
          </w:p>
        </w:tc>
      </w:tr>
      <w:tr w:rsidR="000327E9" w:rsidRPr="000327E9" w:rsidTr="001E715B">
        <w:trPr>
          <w:trHeight w:val="360"/>
        </w:trPr>
        <w:tc>
          <w:tcPr>
            <w:tcW w:w="6160" w:type="dxa"/>
            <w:tcBorders>
              <w:top w:val="nil"/>
              <w:left w:val="single" w:sz="8" w:space="0" w:color="auto"/>
              <w:bottom w:val="nil"/>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Дотации на выравнивание бюджетной обеспеченности</w:t>
            </w:r>
          </w:p>
        </w:tc>
        <w:tc>
          <w:tcPr>
            <w:tcW w:w="2640" w:type="dxa"/>
            <w:tcBorders>
              <w:top w:val="nil"/>
              <w:left w:val="nil"/>
              <w:bottom w:val="nil"/>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000 20215001000000150</w:t>
            </w:r>
          </w:p>
        </w:tc>
        <w:tc>
          <w:tcPr>
            <w:tcW w:w="1660" w:type="dxa"/>
            <w:tcBorders>
              <w:top w:val="nil"/>
              <w:left w:val="nil"/>
              <w:bottom w:val="nil"/>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44 110 000,00</w:t>
            </w:r>
          </w:p>
        </w:tc>
        <w:tc>
          <w:tcPr>
            <w:tcW w:w="1500" w:type="dxa"/>
            <w:tcBorders>
              <w:top w:val="nil"/>
              <w:left w:val="nil"/>
              <w:bottom w:val="nil"/>
              <w:right w:val="single" w:sz="4" w:space="0" w:color="000000"/>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44 233 000,00</w:t>
            </w:r>
          </w:p>
        </w:tc>
        <w:tc>
          <w:tcPr>
            <w:tcW w:w="2775" w:type="dxa"/>
            <w:tcBorders>
              <w:top w:val="nil"/>
              <w:left w:val="nil"/>
              <w:bottom w:val="nil"/>
              <w:right w:val="single" w:sz="8"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44 277 000,00</w:t>
            </w:r>
          </w:p>
        </w:tc>
      </w:tr>
      <w:tr w:rsidR="000327E9" w:rsidRPr="000327E9" w:rsidTr="001E715B">
        <w:trPr>
          <w:trHeight w:val="855"/>
        </w:trPr>
        <w:tc>
          <w:tcPr>
            <w:tcW w:w="6160" w:type="dxa"/>
            <w:tcBorders>
              <w:top w:val="single" w:sz="4" w:space="0" w:color="auto"/>
              <w:left w:val="single" w:sz="4" w:space="0" w:color="auto"/>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134 20215001100000150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44 110 000,00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44 233 000,00</w:t>
            </w:r>
          </w:p>
        </w:tc>
        <w:tc>
          <w:tcPr>
            <w:tcW w:w="2775" w:type="dxa"/>
            <w:tcBorders>
              <w:top w:val="single" w:sz="4" w:space="0" w:color="auto"/>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44 277 000,00</w:t>
            </w:r>
          </w:p>
        </w:tc>
      </w:tr>
      <w:tr w:rsidR="000327E9" w:rsidRPr="000327E9" w:rsidTr="001E715B">
        <w:trPr>
          <w:trHeight w:val="285"/>
        </w:trPr>
        <w:tc>
          <w:tcPr>
            <w:tcW w:w="616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дотации</w:t>
            </w:r>
          </w:p>
        </w:tc>
        <w:tc>
          <w:tcPr>
            <w:tcW w:w="264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000 20219999000000150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300"/>
        </w:trPr>
        <w:tc>
          <w:tcPr>
            <w:tcW w:w="6160" w:type="dxa"/>
            <w:tcBorders>
              <w:top w:val="nil"/>
              <w:left w:val="single" w:sz="4" w:space="0" w:color="auto"/>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Прочие дотации бюджетам сельских поселений </w:t>
            </w:r>
          </w:p>
        </w:tc>
        <w:tc>
          <w:tcPr>
            <w:tcW w:w="264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 xml:space="preserve"> 134 20219999100000150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8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бюджетной системы Российской Федерации (межбюджетные субсидии)</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000 20220000000000150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35 166 800,00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3 521 000,00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Субсидии бюджетам на софинансирование капитальных вложений в объекты муниципальной собственности </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000 20220077000000150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24 210 300,00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3 521 000,00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134 20220077100000150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24 210 300,00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3 521 000,00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123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000 20220216000000150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148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134 20220216100000150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CA5355">
        <w:trPr>
          <w:trHeight w:val="1746"/>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000 20220299000000150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18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134 20220299100000150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165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000 20220302000000150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153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134 20220302100000150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на развитие транспортной инфраструктуры на сельских территориях</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000 20225372000000150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10 956 500,00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Субсидии бюджетам сельских поселений на развитие транспортной инфраструктуры на сельских территориях</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134 20225372100000150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10 956 500,00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825"/>
        </w:trPr>
        <w:tc>
          <w:tcPr>
            <w:tcW w:w="6160" w:type="dxa"/>
            <w:tcBorders>
              <w:top w:val="nil"/>
              <w:left w:val="single" w:sz="4" w:space="0" w:color="000000"/>
              <w:bottom w:val="single" w:sz="4" w:space="0" w:color="000000"/>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nil"/>
              <w:bottom w:val="single" w:sz="4" w:space="0" w:color="000000"/>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000 20227576000000150</w:t>
            </w:r>
          </w:p>
        </w:tc>
        <w:tc>
          <w:tcPr>
            <w:tcW w:w="16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CA5355">
        <w:trPr>
          <w:trHeight w:val="626"/>
        </w:trPr>
        <w:tc>
          <w:tcPr>
            <w:tcW w:w="6160" w:type="dxa"/>
            <w:tcBorders>
              <w:top w:val="nil"/>
              <w:left w:val="single" w:sz="4" w:space="0" w:color="000000"/>
              <w:bottom w:val="nil"/>
              <w:right w:val="single" w:sz="4" w:space="0" w:color="000000"/>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nil"/>
              <w:bottom w:val="nil"/>
              <w:right w:val="single" w:sz="4" w:space="0" w:color="000000"/>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134 20227576100000150</w:t>
            </w:r>
          </w:p>
        </w:tc>
        <w:tc>
          <w:tcPr>
            <w:tcW w:w="1660" w:type="dxa"/>
            <w:tcBorders>
              <w:top w:val="nil"/>
              <w:left w:val="nil"/>
              <w:bottom w:val="nil"/>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500" w:type="dxa"/>
            <w:tcBorders>
              <w:top w:val="nil"/>
              <w:left w:val="nil"/>
              <w:bottom w:val="nil"/>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nil"/>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255"/>
        </w:trPr>
        <w:tc>
          <w:tcPr>
            <w:tcW w:w="6160" w:type="dxa"/>
            <w:tcBorders>
              <w:top w:val="single" w:sz="4" w:space="0" w:color="auto"/>
              <w:left w:val="single" w:sz="8" w:space="0" w:color="auto"/>
              <w:bottom w:val="single" w:sz="4" w:space="0" w:color="auto"/>
              <w:right w:val="single" w:sz="4" w:space="0" w:color="auto"/>
            </w:tcBorders>
            <w:shd w:val="clear" w:color="000000" w:fill="FFFFFF"/>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2640" w:type="dxa"/>
            <w:tcBorders>
              <w:top w:val="single" w:sz="4" w:space="0" w:color="auto"/>
              <w:left w:val="nil"/>
              <w:bottom w:val="single" w:sz="4" w:space="0" w:color="auto"/>
              <w:right w:val="single" w:sz="4" w:space="0" w:color="auto"/>
            </w:tcBorders>
            <w:shd w:val="clear" w:color="000000" w:fill="FFFFFF"/>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000 20240000000000150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single" w:sz="4" w:space="0" w:color="auto"/>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55"/>
        </w:trPr>
        <w:tc>
          <w:tcPr>
            <w:tcW w:w="6160" w:type="dxa"/>
            <w:tcBorders>
              <w:top w:val="nil"/>
              <w:left w:val="single" w:sz="8" w:space="0" w:color="auto"/>
              <w:bottom w:val="single" w:sz="4" w:space="0" w:color="auto"/>
              <w:right w:val="single" w:sz="4" w:space="0" w:color="auto"/>
            </w:tcBorders>
            <w:shd w:val="clear" w:color="000000" w:fill="FFFFFF"/>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межбюджетные трансферты, передаваемые бюджетам</w:t>
            </w:r>
          </w:p>
        </w:tc>
        <w:tc>
          <w:tcPr>
            <w:tcW w:w="2640"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000 20249999000000150</w:t>
            </w:r>
          </w:p>
        </w:tc>
        <w:tc>
          <w:tcPr>
            <w:tcW w:w="1660"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500"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160" w:type="dxa"/>
            <w:tcBorders>
              <w:top w:val="nil"/>
              <w:left w:val="single" w:sz="8" w:space="0" w:color="auto"/>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межбюджетные трансферты, передаваемые бюджетам сельских поселений</w:t>
            </w:r>
          </w:p>
        </w:tc>
        <w:tc>
          <w:tcPr>
            <w:tcW w:w="264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134 20249999100000150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5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БЕЗВОЗМЕЗДНЫЕ ПОСТУПЛЕНИЯ ОТ НЕГОСУДАРСТВЕННЫХ ОРГАНИЗАЦИЙ</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000 20400000000000150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1 274 000,00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Безвозмездные поступления от негосударственных организаций в бюджеты сельских поселений</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000 20405000100000150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1 274 000,00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4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Прочие безвозмездные поступления от негосударственных организаций в бюджеты сельских поселений</w:t>
            </w:r>
          </w:p>
        </w:tc>
        <w:tc>
          <w:tcPr>
            <w:tcW w:w="264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134 20405099100000150</w:t>
            </w:r>
          </w:p>
        </w:tc>
        <w:tc>
          <w:tcPr>
            <w:tcW w:w="166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1 274 000,00</w:t>
            </w:r>
          </w:p>
        </w:tc>
        <w:tc>
          <w:tcPr>
            <w:tcW w:w="15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5187" w:type="dxa"/>
        <w:tblInd w:w="93" w:type="dxa"/>
        <w:tblLook w:val="04A0" w:firstRow="1" w:lastRow="0" w:firstColumn="1" w:lastColumn="0" w:noHBand="0" w:noVBand="1"/>
      </w:tblPr>
      <w:tblGrid>
        <w:gridCol w:w="1040"/>
        <w:gridCol w:w="9607"/>
        <w:gridCol w:w="1600"/>
        <w:gridCol w:w="1520"/>
        <w:gridCol w:w="1420"/>
      </w:tblGrid>
      <w:tr w:rsidR="000327E9" w:rsidRPr="000327E9" w:rsidTr="001E715B">
        <w:trPr>
          <w:trHeight w:val="255"/>
        </w:trPr>
        <w:tc>
          <w:tcPr>
            <w:tcW w:w="10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w:t>
            </w:r>
          </w:p>
        </w:tc>
        <w:tc>
          <w:tcPr>
            <w:tcW w:w="1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Приложение 3</w:t>
            </w:r>
          </w:p>
        </w:tc>
        <w:tc>
          <w:tcPr>
            <w:tcW w:w="1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10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 решению Совета депутатов</w:t>
            </w:r>
          </w:p>
        </w:tc>
        <w:tc>
          <w:tcPr>
            <w:tcW w:w="14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10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МО Саракташский поссовет</w:t>
            </w:r>
          </w:p>
        </w:tc>
        <w:tc>
          <w:tcPr>
            <w:tcW w:w="14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1040"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От 24.11.2023года № 173</w:t>
            </w:r>
          </w:p>
        </w:tc>
        <w:tc>
          <w:tcPr>
            <w:tcW w:w="14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10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2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42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r>
      <w:tr w:rsidR="000327E9" w:rsidRPr="000327E9" w:rsidTr="001E715B">
        <w:trPr>
          <w:trHeight w:val="255"/>
        </w:trPr>
        <w:tc>
          <w:tcPr>
            <w:tcW w:w="104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15187"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бюджетных ассигнований бюджета поселения</w:t>
            </w:r>
          </w:p>
        </w:tc>
      </w:tr>
      <w:tr w:rsidR="000327E9" w:rsidRPr="000327E9" w:rsidTr="001E715B">
        <w:trPr>
          <w:trHeight w:val="495"/>
        </w:trPr>
        <w:tc>
          <w:tcPr>
            <w:tcW w:w="15187" w:type="dxa"/>
            <w:gridSpan w:val="5"/>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 xml:space="preserve"> по разделам и подразделам классификации расходов бюджета на 2024 год и на плановый период 2025 и 2026 годов</w:t>
            </w:r>
          </w:p>
        </w:tc>
      </w:tr>
      <w:tr w:rsidR="000327E9" w:rsidRPr="000327E9" w:rsidTr="001E715B">
        <w:trPr>
          <w:trHeight w:val="255"/>
        </w:trPr>
        <w:tc>
          <w:tcPr>
            <w:tcW w:w="104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9607"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60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52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42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(руб.)</w:t>
            </w:r>
          </w:p>
        </w:tc>
      </w:tr>
      <w:tr w:rsidR="000327E9" w:rsidRPr="000327E9" w:rsidTr="001E715B">
        <w:trPr>
          <w:trHeight w:val="255"/>
        </w:trPr>
        <w:tc>
          <w:tcPr>
            <w:tcW w:w="104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9607"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60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52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c>
          <w:tcPr>
            <w:tcW w:w="1420" w:type="dxa"/>
            <w:tcBorders>
              <w:top w:val="nil"/>
              <w:left w:val="nil"/>
              <w:bottom w:val="nil"/>
              <w:right w:val="nil"/>
            </w:tcBorders>
            <w:shd w:val="clear" w:color="auto" w:fill="auto"/>
            <w:hideMark/>
          </w:tcPr>
          <w:p w:rsidR="000327E9" w:rsidRPr="000327E9" w:rsidRDefault="000327E9" w:rsidP="001E715B">
            <w:pPr>
              <w:jc w:val="center"/>
              <w:rPr>
                <w:rFonts w:ascii="Times New Roman" w:hAnsi="Times New Roman"/>
                <w:sz w:val="16"/>
                <w:szCs w:val="16"/>
              </w:rPr>
            </w:pPr>
          </w:p>
        </w:tc>
      </w:tr>
      <w:tr w:rsidR="000327E9" w:rsidRPr="000327E9" w:rsidTr="001E715B">
        <w:trPr>
          <w:trHeight w:val="255"/>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РЗПР</w:t>
            </w:r>
          </w:p>
        </w:tc>
        <w:tc>
          <w:tcPr>
            <w:tcW w:w="9607" w:type="dxa"/>
            <w:tcBorders>
              <w:top w:val="single" w:sz="4" w:space="0" w:color="auto"/>
              <w:left w:val="nil"/>
              <w:bottom w:val="nil"/>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 xml:space="preserve">Наименование </w:t>
            </w:r>
          </w:p>
        </w:tc>
        <w:tc>
          <w:tcPr>
            <w:tcW w:w="160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w:t>
            </w:r>
          </w:p>
        </w:tc>
        <w:tc>
          <w:tcPr>
            <w:tcW w:w="152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w:t>
            </w:r>
          </w:p>
        </w:tc>
        <w:tc>
          <w:tcPr>
            <w:tcW w:w="142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w:t>
            </w:r>
          </w:p>
        </w:tc>
      </w:tr>
      <w:tr w:rsidR="000327E9" w:rsidRPr="000327E9" w:rsidTr="001E715B">
        <w:trPr>
          <w:trHeight w:val="25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0100</w:t>
            </w:r>
          </w:p>
        </w:tc>
        <w:tc>
          <w:tcPr>
            <w:tcW w:w="9607" w:type="dxa"/>
            <w:tcBorders>
              <w:top w:val="single" w:sz="4" w:space="0" w:color="auto"/>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14529000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14 529 000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14 529 000</w:t>
            </w:r>
          </w:p>
        </w:tc>
      </w:tr>
      <w:tr w:rsidR="000327E9" w:rsidRPr="000327E9" w:rsidTr="001E715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0102</w:t>
            </w:r>
          </w:p>
        </w:tc>
        <w:tc>
          <w:tcPr>
            <w:tcW w:w="9607"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w:t>
            </w:r>
          </w:p>
        </w:tc>
      </w:tr>
      <w:tr w:rsidR="000327E9" w:rsidRPr="000327E9" w:rsidTr="001E715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0103</w:t>
            </w:r>
          </w:p>
        </w:tc>
        <w:tc>
          <w:tcPr>
            <w:tcW w:w="9607"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w:t>
            </w:r>
          </w:p>
        </w:tc>
      </w:tr>
      <w:tr w:rsidR="000327E9" w:rsidRPr="000327E9" w:rsidTr="001E715B">
        <w:trPr>
          <w:trHeight w:val="7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0104</w:t>
            </w:r>
          </w:p>
        </w:tc>
        <w:tc>
          <w:tcPr>
            <w:tcW w:w="9607"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12179000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w:t>
            </w:r>
          </w:p>
        </w:tc>
      </w:tr>
      <w:tr w:rsidR="000327E9" w:rsidRPr="000327E9" w:rsidTr="001E715B">
        <w:trPr>
          <w:trHeight w:val="5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0106</w:t>
            </w:r>
          </w:p>
        </w:tc>
        <w:tc>
          <w:tcPr>
            <w:tcW w:w="9607"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w:t>
            </w:r>
          </w:p>
        </w:tc>
      </w:tr>
      <w:tr w:rsidR="000327E9" w:rsidRPr="000327E9" w:rsidTr="001E715B">
        <w:trPr>
          <w:trHeight w:val="37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0111</w:t>
            </w:r>
          </w:p>
        </w:tc>
        <w:tc>
          <w:tcPr>
            <w:tcW w:w="960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i/>
                <w:iCs/>
                <w:sz w:val="16"/>
                <w:szCs w:val="16"/>
              </w:rPr>
            </w:pPr>
            <w:r w:rsidRPr="000327E9">
              <w:rPr>
                <w:rFonts w:ascii="Times New Roman" w:hAnsi="Times New Roman"/>
                <w:i/>
                <w:iCs/>
                <w:sz w:val="16"/>
                <w:szCs w:val="16"/>
              </w:rPr>
              <w:t>Резервные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w:t>
            </w:r>
          </w:p>
        </w:tc>
      </w:tr>
      <w:tr w:rsidR="000327E9" w:rsidRPr="000327E9" w:rsidTr="001E715B">
        <w:trPr>
          <w:trHeight w:val="36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0113</w:t>
            </w:r>
          </w:p>
        </w:tc>
        <w:tc>
          <w:tcPr>
            <w:tcW w:w="960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i/>
                <w:iCs/>
                <w:sz w:val="16"/>
                <w:szCs w:val="16"/>
              </w:rPr>
            </w:pPr>
            <w:r w:rsidRPr="000327E9">
              <w:rPr>
                <w:rFonts w:ascii="Times New Roman" w:hAnsi="Times New Roman"/>
                <w:i/>
                <w:iCs/>
                <w:sz w:val="16"/>
                <w:szCs w:val="16"/>
              </w:rPr>
              <w:t>Другие общегосударственные вопросы</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0300</w:t>
            </w:r>
          </w:p>
        </w:tc>
        <w:tc>
          <w:tcPr>
            <w:tcW w:w="9607"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2 472 500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2 472 500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2 872 500</w:t>
            </w:r>
          </w:p>
        </w:tc>
      </w:tr>
      <w:tr w:rsidR="000327E9" w:rsidRPr="000327E9" w:rsidTr="001E715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0310</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w:t>
            </w:r>
          </w:p>
        </w:tc>
      </w:tr>
      <w:tr w:rsidR="000327E9" w:rsidRPr="000327E9" w:rsidTr="001E715B">
        <w:trPr>
          <w:trHeight w:val="49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0314</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Другие вопросы в области национальной безопасности и правоохранительной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0400</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Национальная экономика</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36 714 356,00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28 000 000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30 000 000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0409</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36 114 356,00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0412</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0500</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45 930 844,00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20 256 900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16 641 900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0501</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Жилищное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4 221 897</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0502</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29 737 000,00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0503</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Благоустройство</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0800</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 xml:space="preserve">Культура, кинематография </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38 766 600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38 766 600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0801</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Культура</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1100</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b/>
                <w:bCs/>
                <w:i/>
                <w:iCs/>
                <w:sz w:val="16"/>
                <w:szCs w:val="16"/>
              </w:rPr>
            </w:pPr>
            <w:r w:rsidRPr="000327E9">
              <w:rPr>
                <w:rFonts w:ascii="Times New Roman" w:hAnsi="Times New Roman"/>
                <w:b/>
                <w:bCs/>
                <w:i/>
                <w:iCs/>
                <w:sz w:val="16"/>
                <w:szCs w:val="16"/>
              </w:rPr>
              <w:t>Физическая культура и спорт</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1101</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i/>
                <w:iCs/>
                <w:sz w:val="16"/>
                <w:szCs w:val="16"/>
              </w:rPr>
            </w:pPr>
            <w:r w:rsidRPr="000327E9">
              <w:rPr>
                <w:rFonts w:ascii="Times New Roman" w:hAnsi="Times New Roman"/>
                <w:i/>
                <w:iCs/>
                <w:sz w:val="16"/>
                <w:szCs w:val="16"/>
              </w:rPr>
              <w:t xml:space="preserve">Физическая культура </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w:t>
            </w:r>
          </w:p>
        </w:tc>
      </w:tr>
      <w:tr w:rsidR="000327E9" w:rsidRPr="000327E9" w:rsidTr="001E715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х</w:t>
            </w:r>
          </w:p>
        </w:tc>
        <w:tc>
          <w:tcPr>
            <w:tcW w:w="9607" w:type="dxa"/>
            <w:tcBorders>
              <w:top w:val="nil"/>
              <w:left w:val="nil"/>
              <w:bottom w:val="single" w:sz="4" w:space="0" w:color="auto"/>
              <w:right w:val="single" w:sz="4" w:space="0" w:color="auto"/>
            </w:tcBorders>
            <w:shd w:val="clear" w:color="auto" w:fill="auto"/>
            <w:noWrap/>
            <w:vAlign w:val="center"/>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Итого расходов</w:t>
            </w:r>
          </w:p>
        </w:tc>
        <w:tc>
          <w:tcPr>
            <w:tcW w:w="1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138 913 300,00</w:t>
            </w:r>
          </w:p>
        </w:tc>
        <w:tc>
          <w:tcPr>
            <w:tcW w:w="1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104 525 000,0</w:t>
            </w:r>
          </w:p>
        </w:tc>
        <w:tc>
          <w:tcPr>
            <w:tcW w:w="14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103 310 000</w:t>
            </w: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5580" w:type="dxa"/>
        <w:tblInd w:w="93" w:type="dxa"/>
        <w:tblLook w:val="04A0" w:firstRow="1" w:lastRow="0" w:firstColumn="1" w:lastColumn="0" w:noHBand="0" w:noVBand="1"/>
      </w:tblPr>
      <w:tblGrid>
        <w:gridCol w:w="6414"/>
        <w:gridCol w:w="758"/>
        <w:gridCol w:w="1121"/>
        <w:gridCol w:w="676"/>
        <w:gridCol w:w="1003"/>
        <w:gridCol w:w="758"/>
        <w:gridCol w:w="437"/>
        <w:gridCol w:w="1079"/>
        <w:gridCol w:w="633"/>
        <w:gridCol w:w="1058"/>
        <w:gridCol w:w="1643"/>
      </w:tblGrid>
      <w:tr w:rsidR="000327E9" w:rsidRPr="000327E9" w:rsidTr="001E715B">
        <w:trPr>
          <w:trHeight w:val="255"/>
        </w:trPr>
        <w:tc>
          <w:tcPr>
            <w:tcW w:w="6414"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Приложение 4</w:t>
            </w:r>
          </w:p>
        </w:tc>
      </w:tr>
      <w:tr w:rsidR="000327E9" w:rsidRPr="000327E9" w:rsidTr="001E715B">
        <w:trPr>
          <w:trHeight w:val="285"/>
        </w:trPr>
        <w:tc>
          <w:tcPr>
            <w:tcW w:w="6414"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 решению Совета депутатов</w:t>
            </w:r>
          </w:p>
        </w:tc>
      </w:tr>
      <w:tr w:rsidR="000327E9" w:rsidRPr="000327E9" w:rsidTr="001E715B">
        <w:trPr>
          <w:trHeight w:val="240"/>
        </w:trPr>
        <w:tc>
          <w:tcPr>
            <w:tcW w:w="6414"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МО Саракташский поссовет</w:t>
            </w:r>
          </w:p>
        </w:tc>
      </w:tr>
      <w:tr w:rsidR="000327E9" w:rsidRPr="000327E9" w:rsidTr="001E715B">
        <w:trPr>
          <w:trHeight w:val="270"/>
        </w:trPr>
        <w:tc>
          <w:tcPr>
            <w:tcW w:w="6414"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от 24.11.2023 года  № 173</w:t>
            </w:r>
          </w:p>
        </w:tc>
      </w:tr>
      <w:tr w:rsidR="000327E9" w:rsidRPr="000327E9" w:rsidTr="001E715B">
        <w:trPr>
          <w:trHeight w:val="270"/>
        </w:trPr>
        <w:tc>
          <w:tcPr>
            <w:tcW w:w="6414"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195" w:type="dxa"/>
            <w:gridSpan w:val="2"/>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712" w:type="dxa"/>
            <w:gridSpan w:val="2"/>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2701" w:type="dxa"/>
            <w:gridSpan w:val="2"/>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r>
      <w:tr w:rsidR="000327E9" w:rsidRPr="000327E9" w:rsidTr="001E715B">
        <w:trPr>
          <w:trHeight w:val="255"/>
        </w:trPr>
        <w:tc>
          <w:tcPr>
            <w:tcW w:w="15580" w:type="dxa"/>
            <w:gridSpan w:val="11"/>
            <w:tcBorders>
              <w:top w:val="nil"/>
              <w:left w:val="nil"/>
              <w:bottom w:val="nil"/>
              <w:right w:val="nil"/>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непрограммным направлениям</w:t>
            </w:r>
          </w:p>
        </w:tc>
      </w:tr>
      <w:tr w:rsidR="000327E9" w:rsidRPr="000327E9" w:rsidTr="001E715B">
        <w:trPr>
          <w:trHeight w:val="330"/>
        </w:trPr>
        <w:tc>
          <w:tcPr>
            <w:tcW w:w="15580" w:type="dxa"/>
            <w:gridSpan w:val="11"/>
            <w:tcBorders>
              <w:top w:val="nil"/>
              <w:left w:val="nil"/>
              <w:bottom w:val="nil"/>
              <w:right w:val="nil"/>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деятельности), группам и подгруппам видов расходов</w:t>
            </w:r>
          </w:p>
        </w:tc>
      </w:tr>
      <w:tr w:rsidR="000327E9" w:rsidRPr="000327E9" w:rsidTr="001E715B">
        <w:trPr>
          <w:trHeight w:val="255"/>
        </w:trPr>
        <w:tc>
          <w:tcPr>
            <w:tcW w:w="15580" w:type="dxa"/>
            <w:gridSpan w:val="11"/>
            <w:tcBorders>
              <w:top w:val="nil"/>
              <w:left w:val="nil"/>
              <w:bottom w:val="nil"/>
              <w:right w:val="nil"/>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классификации расходов бюджета на 2024 год и на плановый период 2025 и 2026 годов</w:t>
            </w:r>
          </w:p>
        </w:tc>
      </w:tr>
      <w:tr w:rsidR="000327E9" w:rsidRPr="000327E9" w:rsidTr="001E715B">
        <w:trPr>
          <w:trHeight w:val="285"/>
        </w:trPr>
        <w:tc>
          <w:tcPr>
            <w:tcW w:w="9972" w:type="dxa"/>
            <w:gridSpan w:val="5"/>
            <w:tcBorders>
              <w:top w:val="nil"/>
              <w:left w:val="nil"/>
              <w:bottom w:val="nil"/>
              <w:right w:val="nil"/>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p>
        </w:tc>
        <w:tc>
          <w:tcPr>
            <w:tcW w:w="758"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p>
        </w:tc>
        <w:tc>
          <w:tcPr>
            <w:tcW w:w="1516" w:type="dxa"/>
            <w:gridSpan w:val="2"/>
            <w:tcBorders>
              <w:top w:val="nil"/>
              <w:left w:val="nil"/>
              <w:bottom w:val="nil"/>
              <w:right w:val="nil"/>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p>
        </w:tc>
        <w:tc>
          <w:tcPr>
            <w:tcW w:w="1691" w:type="dxa"/>
            <w:gridSpan w:val="2"/>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p>
        </w:tc>
        <w:tc>
          <w:tcPr>
            <w:tcW w:w="1643"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(руб.)</w:t>
            </w:r>
          </w:p>
        </w:tc>
      </w:tr>
      <w:tr w:rsidR="000327E9" w:rsidRPr="000327E9" w:rsidTr="001E715B">
        <w:trPr>
          <w:trHeight w:val="765"/>
        </w:trPr>
        <w:tc>
          <w:tcPr>
            <w:tcW w:w="6414"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Наименование</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Подраздел</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КЦСР</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КВР</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2024</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2025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center"/>
              <w:rPr>
                <w:rFonts w:ascii="Times New Roman" w:hAnsi="Times New Roman"/>
                <w:b/>
                <w:bCs/>
                <w:color w:val="000000"/>
                <w:sz w:val="16"/>
                <w:szCs w:val="16"/>
              </w:rPr>
            </w:pPr>
            <w:r w:rsidRPr="000327E9">
              <w:rPr>
                <w:rFonts w:ascii="Times New Roman" w:hAnsi="Times New Roman"/>
                <w:b/>
                <w:bCs/>
                <w:color w:val="000000"/>
                <w:sz w:val="16"/>
                <w:szCs w:val="16"/>
              </w:rPr>
              <w:t>2026</w:t>
            </w:r>
          </w:p>
        </w:tc>
      </w:tr>
      <w:tr w:rsidR="000327E9" w:rsidRPr="000327E9" w:rsidTr="001E715B">
        <w:trPr>
          <w:trHeight w:val="2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 xml:space="preserve">Расходы бюджета - ВСЕГО                                                                    </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138 913 300,00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104 525 000,00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103 310 000,00</w:t>
            </w:r>
          </w:p>
        </w:tc>
      </w:tr>
      <w:tr w:rsidR="000327E9" w:rsidRPr="000327E9" w:rsidTr="001E715B">
        <w:trPr>
          <w:trHeight w:val="39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ОБЩЕГОСУДАРСТВЕННЫЕ ВОПРОСЫ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14 529 000,00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14 529 000,00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14 529 000,00</w:t>
            </w:r>
          </w:p>
        </w:tc>
      </w:tr>
      <w:tr w:rsidR="000327E9" w:rsidRPr="000327E9" w:rsidTr="001E715B">
        <w:trPr>
          <w:trHeight w:val="52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1 300 000,00</w:t>
            </w:r>
          </w:p>
        </w:tc>
      </w:tr>
      <w:tr w:rsidR="000327E9" w:rsidRPr="000327E9" w:rsidTr="001E715B">
        <w:trPr>
          <w:trHeight w:val="88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r>
      <w:tr w:rsidR="000327E9" w:rsidRPr="000327E9" w:rsidTr="001E715B">
        <w:trPr>
          <w:trHeight w:val="39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r>
      <w:tr w:rsidR="000327E9" w:rsidRPr="000327E9" w:rsidTr="001E715B">
        <w:trPr>
          <w:trHeight w:val="5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"Обеспечение реализации программы"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r>
      <w:tr w:rsidR="000327E9" w:rsidRPr="000327E9" w:rsidTr="001E715B">
        <w:trPr>
          <w:trHeight w:val="36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Глава муниципального образования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6440710010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r>
      <w:tr w:rsidR="000327E9" w:rsidRPr="000327E9" w:rsidTr="001E715B">
        <w:trPr>
          <w:trHeight w:val="5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Расходы на выплаты персоналу государственных (муниципальных) органов</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6440710010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1 300 000,00</w:t>
            </w:r>
          </w:p>
        </w:tc>
      </w:tr>
      <w:tr w:rsidR="000327E9" w:rsidRPr="000327E9" w:rsidTr="001E715B">
        <w:trPr>
          <w:trHeight w:val="8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100 000,00</w:t>
            </w:r>
          </w:p>
        </w:tc>
      </w:tr>
      <w:tr w:rsidR="000327E9" w:rsidRPr="000327E9" w:rsidTr="001E715B">
        <w:trPr>
          <w:trHeight w:val="36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Непрограммное направление расходов (непрограммные мероприятия)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49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5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Функционирование представительных органов муниципального образования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7710010030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61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7710010030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88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12 179 000,00</w:t>
            </w:r>
          </w:p>
        </w:tc>
      </w:tr>
      <w:tr w:rsidR="000327E9" w:rsidRPr="000327E9" w:rsidTr="001E715B">
        <w:trPr>
          <w:trHeight w:val="8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r>
      <w:tr w:rsidR="000327E9" w:rsidRPr="000327E9" w:rsidTr="001E715B">
        <w:trPr>
          <w:trHeight w:val="31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"Обеспечение реализации программы"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12 179 000,00</w:t>
            </w:r>
          </w:p>
        </w:tc>
      </w:tr>
      <w:tr w:rsidR="000327E9" w:rsidRPr="000327E9" w:rsidTr="001E715B">
        <w:trPr>
          <w:trHeight w:val="37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Центральный аппарат</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12 084 000,00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12 084 000,00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12 084 000,00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Расходы на выплаты персоналу государственных (муниципальных) органов</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8 800 000,00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8 800 000,00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8 800 000,00</w:t>
            </w:r>
          </w:p>
        </w:tc>
      </w:tr>
      <w:tr w:rsidR="000327E9" w:rsidRPr="000327E9" w:rsidTr="001E715B">
        <w:trPr>
          <w:trHeight w:val="63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3 250 000,00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3 250 000,00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3 250 000,00</w:t>
            </w:r>
          </w:p>
        </w:tc>
      </w:tr>
      <w:tr w:rsidR="000327E9" w:rsidRPr="000327E9" w:rsidTr="001E715B">
        <w:trPr>
          <w:trHeight w:val="46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Уплата налогов, сборов и иных платежей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34 000,00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34 000,00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34 000,00</w:t>
            </w:r>
          </w:p>
        </w:tc>
      </w:tr>
      <w:tr w:rsidR="000327E9" w:rsidRPr="000327E9" w:rsidTr="001E715B">
        <w:trPr>
          <w:trHeight w:val="103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64407Т0030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95 000,00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95 000,00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95 000,00</w:t>
            </w:r>
          </w:p>
        </w:tc>
      </w:tr>
      <w:tr w:rsidR="000327E9" w:rsidRPr="000327E9" w:rsidTr="001E715B">
        <w:trPr>
          <w:trHeight w:val="30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64407Т0030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95 000,00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95 000,00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95 000,00</w:t>
            </w:r>
          </w:p>
        </w:tc>
      </w:tr>
      <w:tr w:rsidR="000327E9" w:rsidRPr="000327E9" w:rsidTr="001E715B">
        <w:trPr>
          <w:trHeight w:val="79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b/>
                <w:bCs/>
                <w:i/>
                <w:iCs/>
                <w:color w:val="000000"/>
                <w:sz w:val="16"/>
                <w:szCs w:val="16"/>
              </w:rPr>
            </w:pPr>
            <w:r w:rsidRPr="000327E9">
              <w:rPr>
                <w:rFonts w:ascii="Times New Roman" w:hAnsi="Times New Roman"/>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780 000,00</w:t>
            </w:r>
          </w:p>
        </w:tc>
      </w:tr>
      <w:tr w:rsidR="000327E9" w:rsidRPr="000327E9" w:rsidTr="001E715B">
        <w:trPr>
          <w:trHeight w:val="43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Непрограммное направление расходов (непрограммные мероприятия)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r>
      <w:tr w:rsidR="000327E9" w:rsidRPr="000327E9" w:rsidTr="001E715B">
        <w:trPr>
          <w:trHeight w:val="5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r>
      <w:tr w:rsidR="000327E9" w:rsidRPr="000327E9" w:rsidTr="001E715B">
        <w:trPr>
          <w:trHeight w:val="34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Аппарат контрольно-счетного органа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7710010080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r>
      <w:tr w:rsidR="000327E9" w:rsidRPr="000327E9" w:rsidTr="001E715B">
        <w:trPr>
          <w:trHeight w:val="31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Расходы на выплаты персоналу государственных (муниципальных) органов</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7710010080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780 000,00</w:t>
            </w:r>
          </w:p>
        </w:tc>
      </w:tr>
      <w:tr w:rsidR="000327E9" w:rsidRPr="000327E9" w:rsidTr="001E715B">
        <w:trPr>
          <w:trHeight w:val="464"/>
        </w:trPr>
        <w:tc>
          <w:tcPr>
            <w:tcW w:w="6414"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b/>
                <w:bCs/>
                <w:i/>
                <w:iCs/>
                <w:color w:val="000000"/>
                <w:sz w:val="16"/>
                <w:szCs w:val="16"/>
              </w:rPr>
            </w:pPr>
            <w:r w:rsidRPr="000327E9">
              <w:rPr>
                <w:rFonts w:ascii="Times New Roman" w:hAnsi="Times New Roman"/>
                <w:b/>
                <w:bCs/>
                <w:i/>
                <w:iCs/>
                <w:color w:val="000000"/>
                <w:sz w:val="16"/>
                <w:szCs w:val="16"/>
              </w:rPr>
              <w:t>Резервные фонды</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11</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100 000,00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100 000,00</w:t>
            </w:r>
          </w:p>
        </w:tc>
      </w:tr>
      <w:tr w:rsidR="000327E9" w:rsidRPr="000327E9" w:rsidTr="001E715B">
        <w:trPr>
          <w:trHeight w:val="464"/>
        </w:trPr>
        <w:tc>
          <w:tcPr>
            <w:tcW w:w="6414"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b/>
                <w:bCs/>
                <w:i/>
                <w:iCs/>
                <w:color w:val="000000"/>
                <w:sz w:val="16"/>
                <w:szCs w:val="16"/>
              </w:rPr>
            </w:pPr>
          </w:p>
        </w:tc>
      </w:tr>
      <w:tr w:rsidR="000327E9" w:rsidRPr="000327E9" w:rsidTr="001E715B">
        <w:trPr>
          <w:trHeight w:val="28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Непрограммное направление расходов (непрограммные мероприятия)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48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464"/>
        </w:trPr>
        <w:tc>
          <w:tcPr>
            <w:tcW w:w="6414"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Создание и использование средств резервного фонда администрации  поселений Саракташского района</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7710000040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r>
      <w:tr w:rsidR="000327E9" w:rsidRPr="000327E9" w:rsidTr="001E715B">
        <w:trPr>
          <w:trHeight w:val="464"/>
        </w:trPr>
        <w:tc>
          <w:tcPr>
            <w:tcW w:w="6414"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r>
      <w:tr w:rsidR="000327E9" w:rsidRPr="000327E9" w:rsidTr="001E715B">
        <w:trPr>
          <w:trHeight w:val="39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Резервные средства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7710000040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870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r>
      <w:tr w:rsidR="000327E9" w:rsidRPr="000327E9" w:rsidTr="001E715B">
        <w:trPr>
          <w:trHeight w:val="37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b/>
                <w:bCs/>
                <w:i/>
                <w:iCs/>
                <w:color w:val="000000"/>
                <w:sz w:val="16"/>
                <w:szCs w:val="16"/>
              </w:rPr>
            </w:pPr>
            <w:r w:rsidRPr="000327E9">
              <w:rPr>
                <w:rFonts w:ascii="Times New Roman" w:hAnsi="Times New Roman"/>
                <w:b/>
                <w:bCs/>
                <w:i/>
                <w:iCs/>
                <w:color w:val="000000"/>
                <w:sz w:val="16"/>
                <w:szCs w:val="16"/>
              </w:rPr>
              <w:t>Другие общегосударственные вопросы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70 000,00</w:t>
            </w:r>
          </w:p>
        </w:tc>
      </w:tr>
      <w:tr w:rsidR="000327E9" w:rsidRPr="000327E9" w:rsidTr="001E715B">
        <w:trPr>
          <w:trHeight w:val="93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70 000,00</w:t>
            </w:r>
          </w:p>
        </w:tc>
      </w:tr>
      <w:tr w:rsidR="000327E9" w:rsidRPr="000327E9" w:rsidTr="001E715B">
        <w:trPr>
          <w:trHeight w:val="33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r>
      <w:tr w:rsidR="000327E9" w:rsidRPr="000327E9" w:rsidTr="001E715B">
        <w:trPr>
          <w:trHeight w:val="5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"Обеспечение реализации программы"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r>
      <w:tr w:rsidR="000327E9" w:rsidRPr="000327E9" w:rsidTr="001E715B">
        <w:trPr>
          <w:trHeight w:val="33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Членские взносы в Совет (ассоциацию) муниципальных образований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6440795100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r>
      <w:tr w:rsidR="000327E9" w:rsidRPr="000327E9" w:rsidTr="001E715B">
        <w:trPr>
          <w:trHeight w:val="270"/>
        </w:trPr>
        <w:tc>
          <w:tcPr>
            <w:tcW w:w="641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налогов, сборов и иных платежей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6440795100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70 000,00</w:t>
            </w:r>
          </w:p>
        </w:tc>
      </w:tr>
      <w:tr w:rsidR="000327E9" w:rsidRPr="000327E9" w:rsidTr="001E715B">
        <w:trPr>
          <w:trHeight w:val="61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НАЦИОНАЛЬНАЯ БЕЗОПАСНОСТЬ И ПРАВООХРАНИТЕЛЬНАЯ ДЕЯТЕЛЬНОСТЬ</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2 472 500,00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2 472 500,00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2 872 500,00</w:t>
            </w:r>
          </w:p>
        </w:tc>
      </w:tr>
      <w:tr w:rsidR="000327E9" w:rsidRPr="000327E9" w:rsidTr="001E715B">
        <w:trPr>
          <w:trHeight w:val="5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2 850 000,00</w:t>
            </w:r>
          </w:p>
        </w:tc>
      </w:tr>
      <w:tr w:rsidR="000327E9" w:rsidRPr="000327E9" w:rsidTr="001E715B">
        <w:trPr>
          <w:trHeight w:val="90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2 850 000,00</w:t>
            </w:r>
          </w:p>
        </w:tc>
      </w:tr>
      <w:tr w:rsidR="000327E9" w:rsidRPr="000327E9" w:rsidTr="001E715B">
        <w:trPr>
          <w:trHeight w:val="42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2 850 000,00</w:t>
            </w:r>
          </w:p>
        </w:tc>
      </w:tr>
      <w:tr w:rsidR="000327E9" w:rsidRPr="000327E9" w:rsidTr="001E715B">
        <w:trPr>
          <w:trHeight w:val="60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"Безопасность"</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6440100000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2 850 000,00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6440195020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2 850 000,00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both"/>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6440195020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2 850 000,00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Другие вопросы в области национальной безопасности и правоохранительной деятельности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22 500,00</w:t>
            </w:r>
          </w:p>
        </w:tc>
      </w:tr>
      <w:tr w:rsidR="000327E9" w:rsidRPr="000327E9" w:rsidTr="001E715B">
        <w:trPr>
          <w:trHeight w:val="81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r>
      <w:tr w:rsidR="000327E9" w:rsidRPr="000327E9" w:rsidTr="001E715B">
        <w:trPr>
          <w:trHeight w:val="36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"Безопасность"</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6440100000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Меры поддержки добровольных народных дружин</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6440120040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r>
      <w:tr w:rsidR="000327E9" w:rsidRPr="000327E9" w:rsidTr="001E715B">
        <w:trPr>
          <w:trHeight w:val="58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6440120040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22 500,00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НАЦИОНАЛЬНАЯ ЭКОНОМИКА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36 714 356,00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28 000 000,00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30 000 000,00</w:t>
            </w:r>
          </w:p>
        </w:tc>
      </w:tr>
      <w:tr w:rsidR="000327E9" w:rsidRPr="000327E9" w:rsidTr="001E715B">
        <w:trPr>
          <w:trHeight w:val="2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Дорожное хозяйство (дорожные фонды)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36 114 356,00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27 400 000,00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29 400 000,00</w:t>
            </w:r>
          </w:p>
        </w:tc>
      </w:tr>
      <w:tr w:rsidR="000327E9" w:rsidRPr="000327E9" w:rsidTr="001E715B">
        <w:trPr>
          <w:trHeight w:val="90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36 114 356,00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27 400 000,00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29 400 000,00</w:t>
            </w:r>
          </w:p>
        </w:tc>
      </w:tr>
      <w:tr w:rsidR="000327E9" w:rsidRPr="000327E9" w:rsidTr="001E715B">
        <w:trPr>
          <w:trHeight w:val="42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36 114 356,00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27 400 000,00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29 400 000,00</w:t>
            </w:r>
          </w:p>
        </w:tc>
      </w:tr>
      <w:tr w:rsidR="000327E9" w:rsidRPr="000327E9" w:rsidTr="001E715B">
        <w:trPr>
          <w:trHeight w:val="464"/>
        </w:trPr>
        <w:tc>
          <w:tcPr>
            <w:tcW w:w="6414"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"Развитие дорожного хозяйства"</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6440200000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36 114 356,00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27 400 000,00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29 400 000,00</w:t>
            </w:r>
          </w:p>
        </w:tc>
      </w:tr>
      <w:tr w:rsidR="000327E9" w:rsidRPr="000327E9" w:rsidTr="00CA5355">
        <w:trPr>
          <w:trHeight w:val="412"/>
        </w:trPr>
        <w:tc>
          <w:tcPr>
            <w:tcW w:w="6414"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0327E9" w:rsidRPr="000327E9" w:rsidRDefault="000327E9" w:rsidP="001E715B">
            <w:pPr>
              <w:rPr>
                <w:rFonts w:ascii="Times New Roman" w:hAnsi="Times New Roman"/>
                <w:color w:val="000000"/>
                <w:sz w:val="16"/>
                <w:szCs w:val="16"/>
              </w:rPr>
            </w:pP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23 400 000,00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27 400 000,00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29 400 000,00</w:t>
            </w:r>
          </w:p>
        </w:tc>
      </w:tr>
      <w:tr w:rsidR="000327E9" w:rsidRPr="000327E9" w:rsidTr="001E715B">
        <w:trPr>
          <w:trHeight w:val="58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23 000 000,00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27 000 000,00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29 000 000,00</w:t>
            </w:r>
          </w:p>
        </w:tc>
      </w:tr>
      <w:tr w:rsidR="000327E9" w:rsidRPr="000327E9" w:rsidTr="001E715B">
        <w:trPr>
          <w:trHeight w:val="42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Уплата налогов, сборов и иных платежей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400 000,00</w:t>
            </w:r>
          </w:p>
        </w:tc>
      </w:tr>
      <w:tr w:rsidR="000327E9" w:rsidRPr="000327E9" w:rsidTr="001E715B">
        <w:trPr>
          <w:trHeight w:val="31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Развитие транспортной инфраструктуры на сельских территориях</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64402L3720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12 714 356,00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5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64402L3720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12 714 356,00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37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Другие вопросы в области национальной экономики</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600 000,00</w:t>
            </w:r>
          </w:p>
        </w:tc>
      </w:tr>
      <w:tr w:rsidR="000327E9" w:rsidRPr="000327E9" w:rsidTr="001E715B">
        <w:trPr>
          <w:trHeight w:val="100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r>
      <w:tr w:rsidR="000327E9" w:rsidRPr="000327E9" w:rsidTr="001E715B">
        <w:trPr>
          <w:trHeight w:val="330"/>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r>
      <w:tr w:rsidR="000327E9" w:rsidRPr="000327E9" w:rsidTr="001E715B">
        <w:trPr>
          <w:trHeight w:val="61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"Благоустройство территории Саракташского поссовета"</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6440300000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r>
      <w:tr w:rsidR="000327E9" w:rsidRPr="000327E9" w:rsidTr="001E715B">
        <w:trPr>
          <w:trHeight w:val="61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Оценка недвижимости, признание прав и регулирование отношений по муниципальной собственности</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6440390010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r>
      <w:tr w:rsidR="000327E9" w:rsidRPr="000327E9" w:rsidTr="001E715B">
        <w:trPr>
          <w:trHeight w:val="61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6440390010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600 000,00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ЖИЛИЩНО-КОММУНАЛЬНОЕ ХОЗЯЙСТВО</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45 930 844,00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20 256 900,00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16 641 900,00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Жилищное хозяйство</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592 000,00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4 221 897,00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592 000,00</w:t>
            </w:r>
          </w:p>
        </w:tc>
      </w:tr>
      <w:tr w:rsidR="000327E9" w:rsidRPr="000327E9" w:rsidTr="001E715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592 000,00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4 221 897,00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592 000,00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4221897,00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592 000,00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"Жилищное хозяйство"</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6440800000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4221897,00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592 000,00</w:t>
            </w:r>
          </w:p>
        </w:tc>
      </w:tr>
      <w:tr w:rsidR="000327E9" w:rsidRPr="000327E9" w:rsidTr="001E715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85 000,00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85 000,00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6440890150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300 000,00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6440890150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300 000,00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мероприятия в области жилищного хозяйства</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6440890160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207 000,00</w:t>
            </w:r>
          </w:p>
        </w:tc>
      </w:tr>
      <w:tr w:rsidR="000327E9" w:rsidRPr="000327E9" w:rsidTr="001E715B">
        <w:trPr>
          <w:trHeight w:val="58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6440890160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207000,00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207 000,00</w:t>
            </w:r>
          </w:p>
        </w:tc>
      </w:tr>
      <w:tr w:rsidR="000327E9" w:rsidRPr="000327E9" w:rsidTr="001E715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64408S1410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3629897,00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Бюджетные инвестиции</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64408S1410</w:t>
            </w:r>
          </w:p>
        </w:tc>
        <w:tc>
          <w:tcPr>
            <w:tcW w:w="758"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3 629 897,00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Коммунальное хозяйство</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29 737 000,00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r>
      <w:tr w:rsidR="000327E9" w:rsidRPr="000327E9" w:rsidTr="001E715B">
        <w:trPr>
          <w:trHeight w:val="765"/>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29 737 000,00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29 737 000,00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 процессных мероприятий "Развитие коммунального хозяйства"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6440400000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29 237 000,00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6440495580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4 277 900,00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6440495580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4 277 900,00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Капитальные вложения в объекты муниципальной собственности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64404S0010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24 959 100,00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64404S0010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24 959 100,00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 процессных мероприятий "Комплексное освоение и развитие территории"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6440500000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Капитальные вложения в объекты муниципальной собственности за счет средств местного бюджета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6440540010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6440540010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Благоустройство</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15 601 844,00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16 035 003,00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16 049 900,00</w:t>
            </w:r>
          </w:p>
        </w:tc>
      </w:tr>
      <w:tr w:rsidR="000327E9" w:rsidRPr="000327E9" w:rsidTr="001E715B">
        <w:trPr>
          <w:trHeight w:val="8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15 601 844,00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16 035 003,00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16 049 900,00</w:t>
            </w:r>
          </w:p>
        </w:tc>
      </w:tr>
      <w:tr w:rsidR="000327E9" w:rsidRPr="000327E9" w:rsidTr="001E715B">
        <w:trPr>
          <w:trHeight w:val="39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15 601 844,00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16 035 003,00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16 049 900,00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«Благоустройство территории  Саракташского поссовета»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6440300000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15 601 844,00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16 035 003,00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16 049 900,00</w:t>
            </w:r>
          </w:p>
        </w:tc>
      </w:tr>
      <w:tr w:rsidR="000327E9" w:rsidRPr="000327E9" w:rsidTr="001E715B">
        <w:trPr>
          <w:trHeight w:val="60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Мероприятия по благоустройству территорий муниципального образования поселения </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6440395310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15 601 844,00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16 035 003,00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16 049 900,00</w:t>
            </w:r>
          </w:p>
        </w:tc>
      </w:tr>
      <w:tr w:rsidR="000327E9" w:rsidRPr="000327E9" w:rsidTr="001E715B">
        <w:trPr>
          <w:trHeight w:val="54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6440395310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15 601 844,00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16 035 003,00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16 049 900,00</w:t>
            </w:r>
          </w:p>
        </w:tc>
      </w:tr>
      <w:tr w:rsidR="000327E9" w:rsidRPr="000327E9" w:rsidTr="001E715B">
        <w:trPr>
          <w:trHeight w:val="2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КУЛЬТУРА, КИНЕМАТОГРАФИЯ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38 766 600,00</w:t>
            </w:r>
          </w:p>
        </w:tc>
      </w:tr>
      <w:tr w:rsidR="000327E9" w:rsidRPr="000327E9" w:rsidTr="001E715B">
        <w:trPr>
          <w:trHeight w:val="39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Культура</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38 766 600,00</w:t>
            </w:r>
          </w:p>
        </w:tc>
      </w:tr>
      <w:tr w:rsidR="000327E9" w:rsidRPr="000327E9" w:rsidTr="001E715B">
        <w:trPr>
          <w:trHeight w:val="94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r>
      <w:tr w:rsidR="000327E9" w:rsidRPr="000327E9" w:rsidTr="001E715B">
        <w:trPr>
          <w:trHeight w:val="48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r>
      <w:tr w:rsidR="000327E9" w:rsidRPr="000327E9" w:rsidTr="001E715B">
        <w:trPr>
          <w:trHeight w:val="34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«Развитие культуры»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38 766 600,00</w:t>
            </w:r>
          </w:p>
        </w:tc>
      </w:tr>
      <w:tr w:rsidR="000327E9" w:rsidRPr="000327E9" w:rsidTr="001E715B">
        <w:trPr>
          <w:trHeight w:val="57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6440695220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700 000,00</w:t>
            </w:r>
          </w:p>
        </w:tc>
      </w:tr>
      <w:tr w:rsidR="000327E9" w:rsidRPr="000327E9" w:rsidTr="001E715B">
        <w:trPr>
          <w:trHeight w:val="49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6440695220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700 000,00</w:t>
            </w:r>
          </w:p>
        </w:tc>
      </w:tr>
      <w:tr w:rsidR="000327E9" w:rsidRPr="000327E9" w:rsidTr="001E715B">
        <w:trPr>
          <w:trHeight w:val="1095"/>
        </w:trPr>
        <w:tc>
          <w:tcPr>
            <w:tcW w:w="6414"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32 140 100,00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r>
      <w:tr w:rsidR="000327E9" w:rsidRPr="000327E9" w:rsidTr="001E715B">
        <w:trPr>
          <w:trHeight w:val="300"/>
        </w:trPr>
        <w:tc>
          <w:tcPr>
            <w:tcW w:w="6414"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64406Т0080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32 140 100,00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r>
      <w:tr w:rsidR="000327E9" w:rsidRPr="000327E9" w:rsidTr="001E715B">
        <w:trPr>
          <w:trHeight w:val="765"/>
        </w:trPr>
        <w:tc>
          <w:tcPr>
            <w:tcW w:w="6414"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64406Т0090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85"/>
        </w:trPr>
        <w:tc>
          <w:tcPr>
            <w:tcW w:w="6414"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64406Т0090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r>
      <w:tr w:rsidR="000327E9" w:rsidRPr="000327E9" w:rsidTr="001E715B">
        <w:trPr>
          <w:trHeight w:val="28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ФИЗИЧЕСКАЯ КУЛЬТУРА И СПОРТ</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color w:val="000000"/>
                <w:sz w:val="16"/>
                <w:szCs w:val="16"/>
              </w:rPr>
            </w:pPr>
            <w:r w:rsidRPr="000327E9">
              <w:rPr>
                <w:rFonts w:ascii="Times New Roman" w:hAnsi="Times New Roman"/>
                <w:b/>
                <w:bCs/>
                <w:color w:val="000000"/>
                <w:sz w:val="16"/>
                <w:szCs w:val="16"/>
              </w:rPr>
              <w:t>500 000,00</w:t>
            </w:r>
          </w:p>
        </w:tc>
      </w:tr>
      <w:tr w:rsidR="000327E9" w:rsidRPr="000327E9" w:rsidTr="001E715B">
        <w:trPr>
          <w:trHeight w:val="39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 xml:space="preserve"> Физическая культура </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color w:val="000000"/>
                <w:sz w:val="16"/>
                <w:szCs w:val="16"/>
              </w:rPr>
            </w:pPr>
            <w:r w:rsidRPr="000327E9">
              <w:rPr>
                <w:rFonts w:ascii="Times New Roman" w:hAnsi="Times New Roman"/>
                <w:b/>
                <w:bCs/>
                <w:i/>
                <w:iCs/>
                <w:color w:val="000000"/>
                <w:sz w:val="16"/>
                <w:szCs w:val="16"/>
              </w:rPr>
              <w:t>500 000,00</w:t>
            </w:r>
          </w:p>
        </w:tc>
      </w:tr>
      <w:tr w:rsidR="000327E9" w:rsidRPr="000327E9" w:rsidTr="001E715B">
        <w:trPr>
          <w:trHeight w:val="8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r>
      <w:tr w:rsidR="000327E9" w:rsidRPr="000327E9" w:rsidTr="001E715B">
        <w:trPr>
          <w:trHeight w:val="49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r>
      <w:tr w:rsidR="000327E9" w:rsidRPr="000327E9" w:rsidTr="001E715B">
        <w:trPr>
          <w:trHeight w:val="40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«Развитие культуры»</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6440600000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r>
      <w:tr w:rsidR="000327E9" w:rsidRPr="000327E9" w:rsidTr="001E715B">
        <w:trPr>
          <w:trHeight w:val="555"/>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Мероприятия в области физической культуры и спорта </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6440695240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r>
      <w:tr w:rsidR="000327E9" w:rsidRPr="000327E9" w:rsidTr="001E715B">
        <w:trPr>
          <w:trHeight w:val="510"/>
        </w:trPr>
        <w:tc>
          <w:tcPr>
            <w:tcW w:w="6414"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6440695240</w:t>
            </w:r>
          </w:p>
        </w:tc>
        <w:tc>
          <w:tcPr>
            <w:tcW w:w="758"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500 000,00</w:t>
            </w: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7039" w:type="dxa"/>
        <w:tblInd w:w="93" w:type="dxa"/>
        <w:tblLook w:val="04A0" w:firstRow="1" w:lastRow="0" w:firstColumn="1" w:lastColumn="0" w:noHBand="0" w:noVBand="1"/>
      </w:tblPr>
      <w:tblGrid>
        <w:gridCol w:w="6961"/>
        <w:gridCol w:w="653"/>
        <w:gridCol w:w="700"/>
        <w:gridCol w:w="996"/>
        <w:gridCol w:w="1236"/>
        <w:gridCol w:w="581"/>
        <w:gridCol w:w="1262"/>
        <w:gridCol w:w="1268"/>
        <w:gridCol w:w="1384"/>
        <w:gridCol w:w="222"/>
        <w:gridCol w:w="222"/>
        <w:gridCol w:w="222"/>
        <w:gridCol w:w="222"/>
        <w:gridCol w:w="222"/>
        <w:gridCol w:w="222"/>
        <w:gridCol w:w="222"/>
        <w:gridCol w:w="222"/>
        <w:gridCol w:w="222"/>
      </w:tblGrid>
      <w:tr w:rsidR="000327E9" w:rsidRPr="000327E9" w:rsidTr="00CA5355">
        <w:trPr>
          <w:gridAfter w:val="9"/>
          <w:wAfter w:w="1998" w:type="dxa"/>
          <w:trHeight w:val="135"/>
        </w:trPr>
        <w:tc>
          <w:tcPr>
            <w:tcW w:w="696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5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236"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581"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3914" w:type="dxa"/>
            <w:gridSpan w:val="3"/>
            <w:vMerge w:val="restart"/>
            <w:tcBorders>
              <w:top w:val="nil"/>
              <w:left w:val="nil"/>
              <w:bottom w:val="nil"/>
              <w:right w:val="nil"/>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 xml:space="preserve">Приложение № 5 к решению Совета депутатов                                                                    МО Саракташский поссовет                                                                                от 24.11.2023 года №173 </w:t>
            </w:r>
          </w:p>
        </w:tc>
      </w:tr>
      <w:tr w:rsidR="000327E9" w:rsidRPr="000327E9" w:rsidTr="00CA5355">
        <w:trPr>
          <w:gridAfter w:val="9"/>
          <w:wAfter w:w="1998" w:type="dxa"/>
          <w:trHeight w:val="300"/>
        </w:trPr>
        <w:tc>
          <w:tcPr>
            <w:tcW w:w="696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5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236"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581"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3914" w:type="dxa"/>
            <w:gridSpan w:val="3"/>
            <w:vMerge/>
            <w:tcBorders>
              <w:top w:val="nil"/>
              <w:left w:val="nil"/>
              <w:bottom w:val="nil"/>
              <w:right w:val="nil"/>
            </w:tcBorders>
            <w:vAlign w:val="center"/>
            <w:hideMark/>
          </w:tcPr>
          <w:p w:rsidR="000327E9" w:rsidRPr="000327E9" w:rsidRDefault="000327E9" w:rsidP="001E715B">
            <w:pPr>
              <w:rPr>
                <w:rFonts w:ascii="Times New Roman" w:hAnsi="Times New Roman"/>
                <w:sz w:val="16"/>
                <w:szCs w:val="16"/>
              </w:rPr>
            </w:pPr>
          </w:p>
        </w:tc>
      </w:tr>
      <w:tr w:rsidR="000327E9" w:rsidRPr="000327E9" w:rsidTr="00CA5355">
        <w:trPr>
          <w:gridAfter w:val="9"/>
          <w:wAfter w:w="1998" w:type="dxa"/>
          <w:trHeight w:val="300"/>
        </w:trPr>
        <w:tc>
          <w:tcPr>
            <w:tcW w:w="696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5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236"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581"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3914" w:type="dxa"/>
            <w:gridSpan w:val="3"/>
            <w:vMerge/>
            <w:tcBorders>
              <w:top w:val="nil"/>
              <w:left w:val="nil"/>
              <w:bottom w:val="nil"/>
              <w:right w:val="nil"/>
            </w:tcBorders>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nil"/>
              <w:right w:val="nil"/>
            </w:tcBorders>
            <w:shd w:val="clear" w:color="auto" w:fill="auto"/>
            <w:noWrap/>
            <w:hideMark/>
          </w:tcPr>
          <w:p w:rsidR="000327E9" w:rsidRPr="000327E9" w:rsidRDefault="000327E9" w:rsidP="001E715B">
            <w:pPr>
              <w:rPr>
                <w:rFonts w:ascii="Times New Roman" w:hAnsi="Times New Roman"/>
                <w:b/>
                <w:bCs/>
                <w:sz w:val="16"/>
                <w:szCs w:val="16"/>
              </w:rPr>
            </w:pPr>
          </w:p>
        </w:tc>
        <w:tc>
          <w:tcPr>
            <w:tcW w:w="9856" w:type="dxa"/>
            <w:gridSpan w:val="16"/>
            <w:tcBorders>
              <w:top w:val="nil"/>
              <w:left w:val="nil"/>
              <w:bottom w:val="nil"/>
              <w:right w:val="nil"/>
            </w:tcBorders>
            <w:shd w:val="clear" w:color="auto" w:fill="auto"/>
            <w:noWrap/>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Ведомственная структура расходов бюджета поселения на 2024 год</w:t>
            </w:r>
          </w:p>
        </w:tc>
        <w:tc>
          <w:tcPr>
            <w:tcW w:w="222"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CA5355">
        <w:trPr>
          <w:trHeight w:val="225"/>
        </w:trPr>
        <w:tc>
          <w:tcPr>
            <w:tcW w:w="696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b/>
                <w:bCs/>
                <w:sz w:val="16"/>
                <w:szCs w:val="16"/>
              </w:rPr>
            </w:pPr>
          </w:p>
        </w:tc>
        <w:tc>
          <w:tcPr>
            <w:tcW w:w="8746" w:type="dxa"/>
            <w:gridSpan w:val="11"/>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и на плановый период 2025 и 2026 годов</w:t>
            </w:r>
          </w:p>
        </w:tc>
        <w:tc>
          <w:tcPr>
            <w:tcW w:w="222"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25"/>
        </w:trPr>
        <w:tc>
          <w:tcPr>
            <w:tcW w:w="696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b/>
                <w:bCs/>
                <w:sz w:val="16"/>
                <w:szCs w:val="16"/>
              </w:rPr>
            </w:pPr>
          </w:p>
        </w:tc>
        <w:tc>
          <w:tcPr>
            <w:tcW w:w="653" w:type="dxa"/>
            <w:tcBorders>
              <w:top w:val="nil"/>
              <w:left w:val="nil"/>
              <w:bottom w:val="nil"/>
              <w:right w:val="nil"/>
            </w:tcBorders>
            <w:shd w:val="clear" w:color="auto" w:fill="auto"/>
            <w:noWrap/>
            <w:hideMark/>
          </w:tcPr>
          <w:p w:rsidR="000327E9" w:rsidRPr="000327E9" w:rsidRDefault="000327E9" w:rsidP="001E715B">
            <w:pPr>
              <w:jc w:val="right"/>
              <w:rPr>
                <w:rFonts w:ascii="Times New Roman" w:hAnsi="Times New Roman"/>
                <w:b/>
                <w:bCs/>
                <w:sz w:val="16"/>
                <w:szCs w:val="16"/>
              </w:rPr>
            </w:pPr>
          </w:p>
        </w:tc>
        <w:tc>
          <w:tcPr>
            <w:tcW w:w="700"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996"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1236"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581"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1262"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268"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384"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(руб.)</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35"/>
        </w:trPr>
        <w:tc>
          <w:tcPr>
            <w:tcW w:w="6961"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Наименование</w:t>
            </w:r>
          </w:p>
        </w:tc>
        <w:tc>
          <w:tcPr>
            <w:tcW w:w="653"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КВСР</w:t>
            </w:r>
          </w:p>
        </w:tc>
        <w:tc>
          <w:tcPr>
            <w:tcW w:w="700"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Раздел</w:t>
            </w:r>
          </w:p>
        </w:tc>
        <w:tc>
          <w:tcPr>
            <w:tcW w:w="996"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Подраздел</w:t>
            </w:r>
          </w:p>
        </w:tc>
        <w:tc>
          <w:tcPr>
            <w:tcW w:w="1236"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КЦСР</w:t>
            </w:r>
          </w:p>
        </w:tc>
        <w:tc>
          <w:tcPr>
            <w:tcW w:w="581"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КВР</w:t>
            </w:r>
          </w:p>
        </w:tc>
        <w:tc>
          <w:tcPr>
            <w:tcW w:w="1262"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w:t>
            </w:r>
          </w:p>
        </w:tc>
        <w:tc>
          <w:tcPr>
            <w:tcW w:w="1268"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w:t>
            </w:r>
          </w:p>
        </w:tc>
        <w:tc>
          <w:tcPr>
            <w:tcW w:w="1384"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Администрация Саракташского поссовета</w:t>
            </w:r>
          </w:p>
        </w:tc>
        <w:tc>
          <w:tcPr>
            <w:tcW w:w="653"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996"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138 913 300,00</w:t>
            </w:r>
          </w:p>
        </w:tc>
        <w:tc>
          <w:tcPr>
            <w:tcW w:w="1268"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104 525 000,00</w:t>
            </w:r>
          </w:p>
        </w:tc>
        <w:tc>
          <w:tcPr>
            <w:tcW w:w="1384" w:type="dxa"/>
            <w:tcBorders>
              <w:top w:val="nil"/>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103 310 000,00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ОБЩЕГОСУДАРСТВЕННЫЕ ВОПРОСЫ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14 529 000,00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14 529 000,00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14 529 000,00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5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1 300 000,00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8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0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4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"Обеспечение реализации программы"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Глава муниципального образования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Расходы на выплаты персоналу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Фонд оплаты труда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121</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1 000 000,00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1 000 000,00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1 000 000,00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8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129</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20"/>
        </w:trPr>
        <w:tc>
          <w:tcPr>
            <w:tcW w:w="696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color w:val="000000"/>
                <w:sz w:val="16"/>
                <w:szCs w:val="16"/>
              </w:rPr>
            </w:pPr>
            <w:r w:rsidRPr="000327E9">
              <w:rPr>
                <w:rFonts w:ascii="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85"/>
        </w:trPr>
        <w:tc>
          <w:tcPr>
            <w:tcW w:w="696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Непрограммное направление расходов (непрограммные мероприятия)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85"/>
        </w:trPr>
        <w:tc>
          <w:tcPr>
            <w:tcW w:w="696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Функционирование представительных органов муниципального образования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7710010030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7710010030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7710010030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12 179 000,00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12 179 000,00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5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"Обеспечение реализации программы"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12 179 000,00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Центральный аппарат</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Расходы на выплаты персоналу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8 800 000,00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8 800 000,00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8 800 000,00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Фонд оплаты труда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121</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6 800 000,00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6 800 000,00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6 800 000,00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6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129</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2 000 000,00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2 000 000,00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2 000 000,00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3 250 000,00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3 250 000,00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3 250 000,00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Закупка энергетических ресурсов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налогов, сборов и иных платежей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34 000,00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34 000,00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34 000,00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налога на имущество организаций и земельного налога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851</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прочих налогов, сборов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852</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иных платежей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853</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5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64407Т0030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Межбюджетные трансферты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64407Т0030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межбюджетные трансферты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64407Т0030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5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780 000,00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780 000,00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Непрограммное направление расходов (непрограммные мероприятия)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Руководство и управление в сфере установленных функций органов местного самоуправления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Аппарат контрольно-счетного органа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Расходы на выплаты персоналу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8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Фонд оплаты труда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121</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5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129</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180 000,00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180 000,00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180 000,00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8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Резервные фонды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Непрограммное направление расходов (непрограммные мероприятия)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Руководство и управление в сфере установленных функций органов местного самоуправления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Создание и использование  средств резервного фонда администрации  поселений Саракташского района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7710000040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Резервные средства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7710000040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870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Другие общегосударственные вопросы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8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4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"Обеспечение реализации программы"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Членские взносы в Совет (ассоциацию) муниципальных образований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6440795100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налогов, сборов и иных платежей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6440795100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иных платежей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6440795100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853</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НАЦИОНАЛЬНАЯ БЕЗОПАСНОСТЬ И ПРАВООХРАНИТЕЛЬНАЯ ДЕЯТЕЛЬНОСТЬ</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2 472 500,00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2 472 500,00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2 872 500,00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8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i/>
                <w:iCs/>
                <w:sz w:val="16"/>
                <w:szCs w:val="16"/>
              </w:rPr>
            </w:pPr>
            <w:r w:rsidRPr="000327E9">
              <w:rPr>
                <w:rFonts w:ascii="Times New Roman" w:hAnsi="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2 450 000,00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9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"Безопасность"</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Закупка энергетических ресурсов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250 000,00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5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2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6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"Безопасность"</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Меры поддержки добровольных народных дружин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6440120040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6440120040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Прочая закупка товаров, работ и услуг</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6440120040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НАЦИОНАЛЬНАЯ ЭКОНОМИКА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36 714 356,00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28 000 000,00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30 000 000,00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Дорожное хозяйство (дорожные фонды)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36 114 356,00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27 400 000,00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29 400 000,00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36 114 356,00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27 400 000,00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29 400 000,00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7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36 114 356,00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8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"Развитие дорожного хозяйства"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36 114 356,00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23 400 000,00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23 000 000,00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27 000 000,00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29 000 000,00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18 000 000,00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22 000 000,00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24 000 000,00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Закупка энергетических ресурсов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5 000 000,00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5 000 000,00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5 000 000,00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налогов, сборов и иных платежей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иных платежей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853</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Развитие транспортной инфраструктуры на сельских территориях</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64402L3720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4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64402L3720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64402L3720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Другие вопросы в области национальной экономики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4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"Благоустройство территории Саракташского поссовета"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Оценка недвижимости, признание прав и регулирование отношений по муниципальной собственности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6440390010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6440390010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6440390010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ЖИЛИЩНО-КОММУНАЛЬНОЕ ХОЗЯЙСТВО</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45 930 844,00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20 256 900,00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16 641 900,00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i/>
                <w:iCs/>
                <w:sz w:val="16"/>
                <w:szCs w:val="16"/>
              </w:rPr>
            </w:pPr>
            <w:r w:rsidRPr="000327E9">
              <w:rPr>
                <w:rFonts w:ascii="Times New Roman" w:hAnsi="Times New Roman"/>
                <w:b/>
                <w:bCs/>
                <w:i/>
                <w:iCs/>
                <w:sz w:val="16"/>
                <w:szCs w:val="16"/>
              </w:rPr>
              <w:t>Жилищное хозяйство</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4 221 897,00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592 000,00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9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4 221 897,00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2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4 221 897,00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5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Комплекс процессных мероприятий "Жилищное хозяйство"</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4 221 897,00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592 000,00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05"/>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4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6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Прочая закупка товаров, работ и услуг</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8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6440890150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4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6440890150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5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Прочая закупка товаров, работ и услуг</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6440890150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Прочие мероприятия в области жилищного хозяйства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9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Прочая закупка товаров, работ и услуг</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Закупка энергетических ресурсов</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795"/>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64408S1410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Бюджетные инвестиции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64408S1410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915"/>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64408S1410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412</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Коммунальное хозяйство</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29 737 000,00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2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29 737 000,00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2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29 737 000,00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 процессных мероприятий "Развитие коммунального хозяйства"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29 737 000,00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6440495580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6440495580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Прочая закупка товаров, работ и услуг</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6440495580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Капитальные вложения в объекты муниципальной собственности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64404S0010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64404S0010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64404S0010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 процессных мероприятий "Комплексное освоение и развитие территорий"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6440500000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Капитальные вложения в объекты муниципальной собственности за счет средств местного бюджета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6440540010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8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6440540010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8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6440540010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Благоустройство</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2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3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"Благоустройство территории Саракташского поссовета"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1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Мероприятия по благоустройству территорий муниципального образования поселения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6440395310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6440395310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6440395310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КУЛЬТУРА, КИНЕМАТОГРАФИЯ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38 766 600,00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38 766 600,00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Культура</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38 766 600,00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38 766 600,00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7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3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Комплекс процессных мероприятий "Развитие культуры"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38 766 600,00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60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6440695220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48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6440695220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1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Прочая закупка товаров, работ и услуг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6440695220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380"/>
        </w:trPr>
        <w:tc>
          <w:tcPr>
            <w:tcW w:w="6961"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32 140 100,00</w:t>
            </w:r>
          </w:p>
        </w:tc>
        <w:tc>
          <w:tcPr>
            <w:tcW w:w="1268"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138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Межбюджетные трансферты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32 140 100,00</w:t>
            </w:r>
          </w:p>
        </w:tc>
        <w:tc>
          <w:tcPr>
            <w:tcW w:w="1268"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138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64406Т0080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32 140 100,00</w:t>
            </w:r>
          </w:p>
        </w:tc>
        <w:tc>
          <w:tcPr>
            <w:tcW w:w="1268"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138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38 066 600,00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095"/>
        </w:trPr>
        <w:tc>
          <w:tcPr>
            <w:tcW w:w="6961"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64406Т0090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268"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38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Межбюджетные трансферты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64406Т0090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268"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38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color w:val="000000"/>
                <w:sz w:val="16"/>
                <w:szCs w:val="16"/>
              </w:rPr>
            </w:pPr>
            <w:r w:rsidRPr="000327E9">
              <w:rPr>
                <w:rFonts w:ascii="Times New Roman" w:hAnsi="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64406Т0090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5 926 500,00</w:t>
            </w:r>
          </w:p>
        </w:tc>
        <w:tc>
          <w:tcPr>
            <w:tcW w:w="1268"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1384"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color w:val="000000"/>
                <w:sz w:val="16"/>
                <w:szCs w:val="16"/>
              </w:rPr>
            </w:pPr>
            <w:r w:rsidRPr="000327E9">
              <w:rPr>
                <w:rFonts w:ascii="Times New Roman" w:hAnsi="Times New Roman"/>
                <w:color w:val="000000"/>
                <w:sz w:val="16"/>
                <w:szCs w:val="16"/>
              </w:rPr>
              <w:t>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4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sz w:val="16"/>
                <w:szCs w:val="16"/>
              </w:rPr>
            </w:pPr>
            <w:r w:rsidRPr="000327E9">
              <w:rPr>
                <w:rFonts w:ascii="Times New Roman" w:hAnsi="Times New Roman"/>
                <w:b/>
                <w:bCs/>
                <w:sz w:val="16"/>
                <w:szCs w:val="16"/>
              </w:rPr>
              <w:t>ФИЗИЧЕСКАЯ КУЛЬТУРА И СПОРТ</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b/>
                <w:bCs/>
                <w:i/>
                <w:iCs/>
                <w:sz w:val="16"/>
                <w:szCs w:val="16"/>
              </w:rPr>
            </w:pPr>
            <w:r w:rsidRPr="000327E9">
              <w:rPr>
                <w:rFonts w:ascii="Times New Roman" w:hAnsi="Times New Roman"/>
                <w:b/>
                <w:bCs/>
                <w:i/>
                <w:iCs/>
                <w:sz w:val="16"/>
                <w:szCs w:val="16"/>
              </w:rPr>
              <w:t xml:space="preserve">Физическая культура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11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90"/>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4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Комплекс процессных мероприятий "Развитие культуры"</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6440600000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37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 xml:space="preserve">Мероприятия в области физической культуры и спорта </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6440695240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52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6440695240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96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Прочая закупка товаров, работ и услуг</w:t>
            </w:r>
          </w:p>
        </w:tc>
        <w:tc>
          <w:tcPr>
            <w:tcW w:w="65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134</w:t>
            </w:r>
          </w:p>
        </w:tc>
        <w:tc>
          <w:tcPr>
            <w:tcW w:w="700"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6440695240</w:t>
            </w:r>
          </w:p>
        </w:tc>
        <w:tc>
          <w:tcPr>
            <w:tcW w:w="58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384"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c>
          <w:tcPr>
            <w:tcW w:w="222" w:type="dxa"/>
            <w:vAlign w:val="center"/>
            <w:hideMark/>
          </w:tcPr>
          <w:p w:rsidR="000327E9" w:rsidRPr="000327E9" w:rsidRDefault="000327E9" w:rsidP="001E715B">
            <w:pPr>
              <w:rPr>
                <w:rFonts w:ascii="Times New Roman" w:hAnsi="Times New Roman"/>
                <w:sz w:val="16"/>
                <w:szCs w:val="16"/>
              </w:rPr>
            </w:pP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4389" w:type="dxa"/>
        <w:tblInd w:w="93" w:type="dxa"/>
        <w:tblLook w:val="04A0" w:firstRow="1" w:lastRow="0" w:firstColumn="1" w:lastColumn="0" w:noHBand="0" w:noVBand="1"/>
      </w:tblPr>
      <w:tblGrid>
        <w:gridCol w:w="5831"/>
        <w:gridCol w:w="1373"/>
        <w:gridCol w:w="676"/>
        <w:gridCol w:w="613"/>
        <w:gridCol w:w="676"/>
        <w:gridCol w:w="1627"/>
        <w:gridCol w:w="1638"/>
        <w:gridCol w:w="1955"/>
      </w:tblGrid>
      <w:tr w:rsidR="000327E9" w:rsidRPr="000327E9" w:rsidTr="001E715B">
        <w:trPr>
          <w:trHeight w:val="135"/>
        </w:trPr>
        <w:tc>
          <w:tcPr>
            <w:tcW w:w="583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76"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1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76"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5220" w:type="dxa"/>
            <w:gridSpan w:val="3"/>
            <w:vMerge w:val="restart"/>
            <w:tcBorders>
              <w:top w:val="nil"/>
              <w:left w:val="nil"/>
              <w:bottom w:val="nil"/>
              <w:right w:val="nil"/>
            </w:tcBorders>
            <w:shd w:val="clear" w:color="auto" w:fill="auto"/>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 xml:space="preserve">Приложение № 6 к решению Совета депутатов                                                                    МО Саракташский поссовет                                                                                от  24.11.2023 года №173 </w:t>
            </w:r>
          </w:p>
        </w:tc>
      </w:tr>
      <w:tr w:rsidR="000327E9" w:rsidRPr="000327E9" w:rsidTr="001E715B">
        <w:trPr>
          <w:trHeight w:val="300"/>
        </w:trPr>
        <w:tc>
          <w:tcPr>
            <w:tcW w:w="583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76"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1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76"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5220" w:type="dxa"/>
            <w:gridSpan w:val="3"/>
            <w:vMerge/>
            <w:tcBorders>
              <w:top w:val="nil"/>
              <w:left w:val="nil"/>
              <w:bottom w:val="nil"/>
              <w:right w:val="nil"/>
            </w:tcBorders>
            <w:vAlign w:val="center"/>
            <w:hideMark/>
          </w:tcPr>
          <w:p w:rsidR="000327E9" w:rsidRPr="000327E9" w:rsidRDefault="000327E9" w:rsidP="001E715B">
            <w:pPr>
              <w:rPr>
                <w:rFonts w:ascii="Times New Roman" w:hAnsi="Times New Roman"/>
                <w:sz w:val="16"/>
                <w:szCs w:val="16"/>
              </w:rPr>
            </w:pPr>
          </w:p>
        </w:tc>
      </w:tr>
      <w:tr w:rsidR="000327E9" w:rsidRPr="000327E9" w:rsidTr="001E715B">
        <w:trPr>
          <w:trHeight w:val="300"/>
        </w:trPr>
        <w:tc>
          <w:tcPr>
            <w:tcW w:w="583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76"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13"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676" w:type="dxa"/>
            <w:tcBorders>
              <w:top w:val="nil"/>
              <w:left w:val="nil"/>
              <w:bottom w:val="nil"/>
              <w:right w:val="nil"/>
            </w:tcBorders>
            <w:shd w:val="clear" w:color="auto" w:fill="auto"/>
            <w:noWrap/>
            <w:vAlign w:val="bottom"/>
            <w:hideMark/>
          </w:tcPr>
          <w:p w:rsidR="000327E9" w:rsidRPr="000327E9" w:rsidRDefault="000327E9" w:rsidP="001E715B">
            <w:pPr>
              <w:jc w:val="right"/>
              <w:rPr>
                <w:rFonts w:ascii="Times New Roman" w:hAnsi="Times New Roman"/>
                <w:sz w:val="16"/>
                <w:szCs w:val="16"/>
              </w:rPr>
            </w:pPr>
          </w:p>
        </w:tc>
        <w:tc>
          <w:tcPr>
            <w:tcW w:w="5220" w:type="dxa"/>
            <w:gridSpan w:val="3"/>
            <w:vMerge/>
            <w:tcBorders>
              <w:top w:val="nil"/>
              <w:left w:val="nil"/>
              <w:bottom w:val="nil"/>
              <w:right w:val="nil"/>
            </w:tcBorders>
            <w:vAlign w:val="center"/>
            <w:hideMark/>
          </w:tcPr>
          <w:p w:rsidR="000327E9" w:rsidRPr="000327E9" w:rsidRDefault="000327E9" w:rsidP="001E715B">
            <w:pPr>
              <w:rPr>
                <w:rFonts w:ascii="Times New Roman" w:hAnsi="Times New Roman"/>
                <w:sz w:val="16"/>
                <w:szCs w:val="16"/>
              </w:rPr>
            </w:pPr>
          </w:p>
        </w:tc>
      </w:tr>
      <w:tr w:rsidR="000327E9" w:rsidRPr="000327E9" w:rsidTr="001E715B">
        <w:trPr>
          <w:trHeight w:val="315"/>
        </w:trPr>
        <w:tc>
          <w:tcPr>
            <w:tcW w:w="14389" w:type="dxa"/>
            <w:gridSpan w:val="8"/>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бюджетных ассигнований бюджета поселения по целевым статьям</w:t>
            </w:r>
          </w:p>
        </w:tc>
      </w:tr>
      <w:tr w:rsidR="000327E9" w:rsidRPr="000327E9" w:rsidTr="001E715B">
        <w:trPr>
          <w:trHeight w:val="225"/>
        </w:trPr>
        <w:tc>
          <w:tcPr>
            <w:tcW w:w="14389" w:type="dxa"/>
            <w:gridSpan w:val="8"/>
            <w:tcBorders>
              <w:top w:val="nil"/>
              <w:left w:val="nil"/>
              <w:bottom w:val="nil"/>
              <w:right w:val="nil"/>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(муниципальным программам Саракташского поссовета и непрограммным направлениям деятельности),</w:t>
            </w:r>
          </w:p>
        </w:tc>
      </w:tr>
      <w:tr w:rsidR="000327E9" w:rsidRPr="000327E9" w:rsidTr="001E715B">
        <w:trPr>
          <w:trHeight w:val="315"/>
        </w:trPr>
        <w:tc>
          <w:tcPr>
            <w:tcW w:w="14389" w:type="dxa"/>
            <w:gridSpan w:val="8"/>
            <w:tcBorders>
              <w:top w:val="nil"/>
              <w:left w:val="nil"/>
              <w:bottom w:val="nil"/>
              <w:right w:val="nil"/>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разделам, подразделам, группам и подгруппам видов расходов классификации расходов на 2024 год и на плановый период 2025 и 2026 годов</w:t>
            </w:r>
          </w:p>
        </w:tc>
      </w:tr>
      <w:tr w:rsidR="000327E9" w:rsidRPr="000327E9" w:rsidTr="001E715B">
        <w:trPr>
          <w:trHeight w:val="225"/>
        </w:trPr>
        <w:tc>
          <w:tcPr>
            <w:tcW w:w="5831"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b/>
                <w:bCs/>
                <w:sz w:val="16"/>
                <w:szCs w:val="16"/>
              </w:rPr>
            </w:pPr>
          </w:p>
        </w:tc>
        <w:tc>
          <w:tcPr>
            <w:tcW w:w="1373" w:type="dxa"/>
            <w:tcBorders>
              <w:top w:val="nil"/>
              <w:left w:val="nil"/>
              <w:bottom w:val="nil"/>
              <w:right w:val="nil"/>
            </w:tcBorders>
            <w:shd w:val="clear" w:color="auto" w:fill="auto"/>
            <w:noWrap/>
            <w:hideMark/>
          </w:tcPr>
          <w:p w:rsidR="000327E9" w:rsidRPr="000327E9" w:rsidRDefault="000327E9" w:rsidP="001E715B">
            <w:pPr>
              <w:jc w:val="right"/>
              <w:rPr>
                <w:rFonts w:ascii="Times New Roman" w:hAnsi="Times New Roman"/>
                <w:b/>
                <w:bCs/>
                <w:sz w:val="16"/>
                <w:szCs w:val="16"/>
              </w:rPr>
            </w:pPr>
          </w:p>
        </w:tc>
        <w:tc>
          <w:tcPr>
            <w:tcW w:w="676"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613"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676" w:type="dxa"/>
            <w:tcBorders>
              <w:top w:val="nil"/>
              <w:left w:val="nil"/>
              <w:bottom w:val="nil"/>
              <w:right w:val="nil"/>
            </w:tcBorders>
            <w:shd w:val="clear" w:color="auto" w:fill="auto"/>
            <w:noWrap/>
            <w:hideMark/>
          </w:tcPr>
          <w:p w:rsidR="000327E9" w:rsidRPr="000327E9" w:rsidRDefault="000327E9" w:rsidP="001E715B">
            <w:pPr>
              <w:jc w:val="center"/>
              <w:rPr>
                <w:rFonts w:ascii="Times New Roman" w:hAnsi="Times New Roman"/>
                <w:b/>
                <w:bCs/>
                <w:sz w:val="16"/>
                <w:szCs w:val="16"/>
              </w:rPr>
            </w:pPr>
          </w:p>
        </w:tc>
        <w:tc>
          <w:tcPr>
            <w:tcW w:w="1627"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638"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1955"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(руб.)</w:t>
            </w:r>
          </w:p>
        </w:tc>
      </w:tr>
      <w:tr w:rsidR="000327E9" w:rsidRPr="000327E9" w:rsidTr="001E715B">
        <w:trPr>
          <w:trHeight w:val="735"/>
        </w:trPr>
        <w:tc>
          <w:tcPr>
            <w:tcW w:w="5831"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Наименование</w:t>
            </w:r>
          </w:p>
        </w:tc>
        <w:tc>
          <w:tcPr>
            <w:tcW w:w="1373"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ЦСР</w:t>
            </w:r>
          </w:p>
        </w:tc>
        <w:tc>
          <w:tcPr>
            <w:tcW w:w="676"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РЗ</w:t>
            </w:r>
          </w:p>
        </w:tc>
        <w:tc>
          <w:tcPr>
            <w:tcW w:w="613"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ПР</w:t>
            </w:r>
          </w:p>
        </w:tc>
        <w:tc>
          <w:tcPr>
            <w:tcW w:w="676"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КВР</w:t>
            </w:r>
          </w:p>
        </w:tc>
        <w:tc>
          <w:tcPr>
            <w:tcW w:w="1627"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w:t>
            </w:r>
          </w:p>
        </w:tc>
        <w:tc>
          <w:tcPr>
            <w:tcW w:w="1638"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w:t>
            </w:r>
          </w:p>
        </w:tc>
        <w:tc>
          <w:tcPr>
            <w:tcW w:w="1955" w:type="dxa"/>
            <w:tcBorders>
              <w:top w:val="single" w:sz="4" w:space="0" w:color="auto"/>
              <w:left w:val="nil"/>
              <w:bottom w:val="single" w:sz="4" w:space="0" w:color="auto"/>
              <w:right w:val="single" w:sz="4" w:space="0" w:color="auto"/>
            </w:tcBorders>
            <w:shd w:val="clear" w:color="auto" w:fill="auto"/>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w:t>
            </w:r>
          </w:p>
        </w:tc>
      </w:tr>
      <w:tr w:rsidR="000327E9" w:rsidRPr="000327E9" w:rsidTr="001E715B">
        <w:trPr>
          <w:trHeight w:val="1185"/>
        </w:trPr>
        <w:tc>
          <w:tcPr>
            <w:tcW w:w="583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137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6400000000</w:t>
            </w:r>
          </w:p>
        </w:tc>
        <w:tc>
          <w:tcPr>
            <w:tcW w:w="67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137 933 300,00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103 545 000,00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102 330 000,00</w:t>
            </w:r>
          </w:p>
        </w:tc>
      </w:tr>
      <w:tr w:rsidR="000327E9" w:rsidRPr="000327E9" w:rsidTr="001E715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Комплексы процессных мероприятий</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6440000000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108 696 300,00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103 545 000,00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102 330 000,00</w:t>
            </w:r>
          </w:p>
        </w:tc>
      </w:tr>
      <w:tr w:rsidR="000327E9" w:rsidRPr="000327E9" w:rsidTr="001E715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"Безопасность"</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6440100000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2 472 500,00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2 472 500,00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2 872 500,00</w:t>
            </w:r>
          </w:p>
        </w:tc>
      </w:tr>
      <w:tr w:rsidR="000327E9" w:rsidRPr="000327E9" w:rsidTr="001E715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Меры поддержки добровольных народных дружин</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Национальная безопасность и правоохранительная деятельность</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r>
      <w:tr w:rsidR="000327E9" w:rsidRPr="000327E9" w:rsidTr="001E715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r>
      <w:tr w:rsidR="000327E9" w:rsidRPr="000327E9" w:rsidTr="001E715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22 500,00</w:t>
            </w:r>
          </w:p>
        </w:tc>
      </w:tr>
      <w:tr w:rsidR="000327E9" w:rsidRPr="000327E9" w:rsidTr="001E715B">
        <w:trPr>
          <w:trHeight w:val="55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r>
      <w:tr w:rsidR="000327E9" w:rsidRPr="000327E9" w:rsidTr="001E715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НАЦИОНАЛЬНАЯ БЕЗОПАСНОСТЬ И ПРАВООХРАНИТЕЛЬНАЯ ДЕЯТЕЛЬНОСТЬ</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r>
      <w:tr w:rsidR="000327E9" w:rsidRPr="000327E9" w:rsidTr="001E715B">
        <w:trPr>
          <w:trHeight w:val="75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r>
      <w:tr w:rsidR="000327E9" w:rsidRPr="000327E9" w:rsidTr="001E715B">
        <w:trPr>
          <w:trHeight w:val="6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2 850 000,00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Комплекс процессных мероприятий "Развитие дорожного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6440200000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36 114 356,00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27 400 000,00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29 400 000,00</w:t>
            </w:r>
          </w:p>
        </w:tc>
      </w:tr>
      <w:tr w:rsidR="000327E9" w:rsidRPr="000327E9" w:rsidTr="001E715B">
        <w:trPr>
          <w:trHeight w:val="79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23 400 000,00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23 400 000,00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23 400 000,00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29 400 000,00</w:t>
            </w:r>
          </w:p>
        </w:tc>
      </w:tr>
      <w:tr w:rsidR="000327E9" w:rsidRPr="000327E9" w:rsidTr="001E715B">
        <w:trPr>
          <w:trHeight w:val="49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23 000 000,00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27 000 000,00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29 000 000,00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400 000,00</w:t>
            </w:r>
          </w:p>
        </w:tc>
      </w:tr>
      <w:tr w:rsidR="000327E9" w:rsidRPr="000327E9" w:rsidTr="001E715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Развитие транспортной инфраструктуры на сельских территориях</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12 714 356,00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"Благоустройство территории Саракташского поссовета"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6440300000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16 201 844,00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16 635 003,00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16 649 900,00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Оценка недвижимости, признание прав и регулирование отношений по муниципальной собственности</w:t>
            </w:r>
          </w:p>
        </w:tc>
        <w:tc>
          <w:tcPr>
            <w:tcW w:w="137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r>
      <w:tr w:rsidR="000327E9" w:rsidRPr="000327E9" w:rsidTr="001E715B">
        <w:trPr>
          <w:trHeight w:val="39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r>
      <w:tr w:rsidR="000327E9" w:rsidRPr="000327E9" w:rsidTr="001E715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Другие вопросы в области национальной экономики</w:t>
            </w:r>
          </w:p>
        </w:tc>
        <w:tc>
          <w:tcPr>
            <w:tcW w:w="137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w:t>
            </w:r>
          </w:p>
        </w:tc>
        <w:tc>
          <w:tcPr>
            <w:tcW w:w="676"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600 000,00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Мероприятия по благоустройству территорий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Благоустройство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15 601 844,00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16 049 900,00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"Развитие коммунального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6440400000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29 237 000,00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r>
      <w:tr w:rsidR="000327E9" w:rsidRPr="000327E9" w:rsidTr="001E715B">
        <w:trPr>
          <w:trHeight w:val="75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Капитальный ремонт и ремонт объектов коммунальной инфраструктуры за счет средств местного бюджета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 xml:space="preserve">Капитальные вложения в объекты муниципальной собственности </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40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40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2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jc w:val="both"/>
              <w:rPr>
                <w:rFonts w:ascii="Times New Roman" w:hAnsi="Times New Roman"/>
                <w:sz w:val="16"/>
                <w:szCs w:val="16"/>
              </w:rPr>
            </w:pPr>
            <w:r w:rsidRPr="000327E9">
              <w:rPr>
                <w:rFonts w:ascii="Times New Roman" w:hAnsi="Times New Roman"/>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"Комплексное освоение и развитие территории"</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6440500000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Капитальные вложения в объекты муниципальной собственности за счет средств местного бюджета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"Развитие культуры"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6440600000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39 266 600,00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39 266 600,00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39 266 600,00</w:t>
            </w:r>
          </w:p>
        </w:tc>
      </w:tr>
      <w:tr w:rsidR="000327E9" w:rsidRPr="000327E9" w:rsidTr="001E715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r>
      <w:tr w:rsidR="000327E9" w:rsidRPr="000327E9" w:rsidTr="001E715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r>
      <w:tr w:rsidR="000327E9" w:rsidRPr="000327E9" w:rsidTr="001E715B">
        <w:trPr>
          <w:trHeight w:val="39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Мероприятия в области физической культуры и спорта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Физическая культура и спорт</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Физическая 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r>
      <w:tr w:rsidR="000327E9" w:rsidRPr="000327E9" w:rsidTr="001E715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500 000,00</w:t>
            </w:r>
          </w:p>
        </w:tc>
      </w:tr>
      <w:tr w:rsidR="000327E9" w:rsidRPr="000327E9" w:rsidTr="001E715B">
        <w:trPr>
          <w:trHeight w:val="133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r>
      <w:tr w:rsidR="000327E9" w:rsidRPr="000327E9" w:rsidTr="001E715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r>
      <w:tr w:rsidR="000327E9" w:rsidRPr="000327E9" w:rsidTr="001E715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r>
      <w:tr w:rsidR="000327E9" w:rsidRPr="000327E9" w:rsidTr="001E715B">
        <w:trPr>
          <w:trHeight w:val="112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"Обеспечение реализации программы"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6440700000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13 549 000,00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13 549 000,00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13 549 000,00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Глава муниципального образования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ОБШЕГОСУДАРСТВЕННЫЕ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r>
      <w:tr w:rsidR="000327E9" w:rsidRPr="000327E9" w:rsidTr="001E715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Расходы на выплату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1 300 000,00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Центральный аппарат</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ОБШЕГОСУДАРСТВЕННЫЕ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r>
      <w:tr w:rsidR="000327E9" w:rsidRPr="000327E9" w:rsidTr="001E715B">
        <w:trPr>
          <w:trHeight w:val="109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12 084 000,00</w:t>
            </w:r>
          </w:p>
        </w:tc>
      </w:tr>
      <w:tr w:rsidR="000327E9" w:rsidRPr="000327E9" w:rsidTr="001E715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Расходы на выплату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8 800 000,00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8 800 000,00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8 800 000,00</w:t>
            </w:r>
          </w:p>
        </w:tc>
      </w:tr>
      <w:tr w:rsidR="000327E9" w:rsidRPr="000327E9" w:rsidTr="001E715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3 250 000,00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3 250 000,00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3 250 000,00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34 000,00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34 000,00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34 000,00</w:t>
            </w:r>
          </w:p>
        </w:tc>
      </w:tr>
      <w:tr w:rsidR="000327E9" w:rsidRPr="000327E9" w:rsidTr="001E715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Членские взносы в Совет (ассоциацию) муниципальных образований</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Другие общегосударственные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70 000,00</w:t>
            </w:r>
          </w:p>
        </w:tc>
      </w:tr>
      <w:tr w:rsidR="000327E9" w:rsidRPr="000327E9" w:rsidTr="001E715B">
        <w:trPr>
          <w:trHeight w:val="156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64407Т0030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64407Т0030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b/>
                <w:bCs/>
                <w:color w:val="000000"/>
                <w:sz w:val="16"/>
                <w:szCs w:val="16"/>
              </w:rPr>
            </w:pPr>
            <w:r w:rsidRPr="000327E9">
              <w:rPr>
                <w:rFonts w:ascii="Times New Roman" w:hAnsi="Times New Roman"/>
                <w:b/>
                <w:bCs/>
                <w:color w:val="000000"/>
                <w:sz w:val="16"/>
                <w:szCs w:val="16"/>
              </w:rPr>
              <w:t>Комплекс процессных мероприятий "Жилищное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6440800000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592 000,00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4 221 897,00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592 000,00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85 000,00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Ремонт и капитальный ремонт жилых помещений, собственниками которых являются органы местного самоуправления</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300 000,00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Прочие мероприятия в области жилищного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207 000,00</w:t>
            </w:r>
          </w:p>
        </w:tc>
      </w:tr>
      <w:tr w:rsidR="000327E9" w:rsidRPr="000327E9" w:rsidTr="001E715B">
        <w:trPr>
          <w:trHeight w:val="88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color w:val="000000"/>
                <w:sz w:val="16"/>
                <w:szCs w:val="16"/>
              </w:rPr>
            </w:pPr>
            <w:r w:rsidRPr="000327E9">
              <w:rPr>
                <w:rFonts w:ascii="Times New Roman" w:hAnsi="Times New Roman"/>
                <w:color w:val="000000"/>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495"/>
        </w:trPr>
        <w:tc>
          <w:tcPr>
            <w:tcW w:w="583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Непрограммное направление расходов (непрограммные мероприятия)</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b/>
                <w:bCs/>
                <w:i/>
                <w:iCs/>
                <w:sz w:val="16"/>
                <w:szCs w:val="16"/>
              </w:rPr>
            </w:pPr>
            <w:r w:rsidRPr="000327E9">
              <w:rPr>
                <w:rFonts w:ascii="Times New Roman" w:hAnsi="Times New Roman"/>
                <w:b/>
                <w:bCs/>
                <w:i/>
                <w:iCs/>
                <w:sz w:val="16"/>
                <w:szCs w:val="16"/>
              </w:rPr>
              <w:t>7700000000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b/>
                <w:bCs/>
                <w:i/>
                <w:iCs/>
                <w:sz w:val="16"/>
                <w:szCs w:val="16"/>
              </w:rPr>
            </w:pPr>
            <w:r w:rsidRPr="000327E9">
              <w:rPr>
                <w:rFonts w:ascii="Times New Roman" w:hAnsi="Times New Roman"/>
                <w:b/>
                <w:bCs/>
                <w:i/>
                <w:iCs/>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980 000,00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980 000,00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b/>
                <w:bCs/>
                <w:sz w:val="16"/>
                <w:szCs w:val="16"/>
              </w:rPr>
            </w:pPr>
            <w:r w:rsidRPr="000327E9">
              <w:rPr>
                <w:rFonts w:ascii="Times New Roman" w:hAnsi="Times New Roman"/>
                <w:b/>
                <w:bCs/>
                <w:sz w:val="16"/>
                <w:szCs w:val="16"/>
              </w:rPr>
              <w:t>980 000,00</w:t>
            </w:r>
          </w:p>
        </w:tc>
      </w:tr>
      <w:tr w:rsidR="000327E9" w:rsidRPr="000327E9" w:rsidTr="001E715B">
        <w:trPr>
          <w:trHeight w:val="495"/>
        </w:trPr>
        <w:tc>
          <w:tcPr>
            <w:tcW w:w="5831"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Руководство и управление в сфере установленных функций органов местного самоуправления</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7710000000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980 000,00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980 000,00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980 000,00</w:t>
            </w:r>
          </w:p>
        </w:tc>
      </w:tr>
      <w:tr w:rsidR="000327E9" w:rsidRPr="000327E9" w:rsidTr="001E715B">
        <w:trPr>
          <w:trHeight w:val="49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Создание и использование  средств резервного фонда администрации  поселений Саракташского района</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345"/>
        </w:trPr>
        <w:tc>
          <w:tcPr>
            <w:tcW w:w="583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270"/>
        </w:trPr>
        <w:tc>
          <w:tcPr>
            <w:tcW w:w="583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Резервные фонды</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255"/>
        </w:trPr>
        <w:tc>
          <w:tcPr>
            <w:tcW w:w="5831"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Резервные средства</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11</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870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Функционирование представительных органов муниципального образования</w:t>
            </w:r>
          </w:p>
        </w:tc>
        <w:tc>
          <w:tcPr>
            <w:tcW w:w="1373"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270"/>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73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465"/>
        </w:trPr>
        <w:tc>
          <w:tcPr>
            <w:tcW w:w="5831" w:type="dxa"/>
            <w:tcBorders>
              <w:top w:val="nil"/>
              <w:left w:val="nil"/>
              <w:bottom w:val="single" w:sz="4" w:space="0" w:color="auto"/>
              <w:right w:val="single" w:sz="4" w:space="0" w:color="auto"/>
            </w:tcBorders>
            <w:shd w:val="clear" w:color="000000" w:fill="FFFFFF"/>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240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100 000,00</w:t>
            </w:r>
          </w:p>
        </w:tc>
      </w:tr>
      <w:tr w:rsidR="000327E9" w:rsidRPr="000327E9" w:rsidTr="001E715B">
        <w:trPr>
          <w:trHeight w:val="25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Аппарат контрольно-счетного органа</w:t>
            </w:r>
          </w:p>
        </w:tc>
        <w:tc>
          <w:tcPr>
            <w:tcW w:w="1373"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r>
      <w:tr w:rsidR="000327E9" w:rsidRPr="000327E9" w:rsidTr="001E715B">
        <w:trPr>
          <w:trHeight w:val="255"/>
        </w:trPr>
        <w:tc>
          <w:tcPr>
            <w:tcW w:w="5831" w:type="dxa"/>
            <w:tcBorders>
              <w:top w:val="nil"/>
              <w:left w:val="nil"/>
              <w:bottom w:val="single" w:sz="4" w:space="0" w:color="auto"/>
              <w:right w:val="single" w:sz="4" w:space="0" w:color="auto"/>
            </w:tcBorders>
            <w:shd w:val="clear" w:color="000000" w:fill="FFFFFF"/>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r>
      <w:tr w:rsidR="000327E9" w:rsidRPr="000327E9" w:rsidTr="001E715B">
        <w:trPr>
          <w:trHeight w:val="750"/>
        </w:trPr>
        <w:tc>
          <w:tcPr>
            <w:tcW w:w="583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r>
      <w:tr w:rsidR="000327E9" w:rsidRPr="000327E9" w:rsidTr="001E715B">
        <w:trPr>
          <w:trHeight w:val="525"/>
        </w:trPr>
        <w:tc>
          <w:tcPr>
            <w:tcW w:w="5831"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Расходы на выплаты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06</w:t>
            </w:r>
          </w:p>
        </w:tc>
        <w:tc>
          <w:tcPr>
            <w:tcW w:w="676" w:type="dxa"/>
            <w:tcBorders>
              <w:top w:val="nil"/>
              <w:left w:val="nil"/>
              <w:bottom w:val="single" w:sz="4" w:space="0" w:color="auto"/>
              <w:right w:val="single" w:sz="4" w:space="0" w:color="auto"/>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120</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780 000,00</w:t>
            </w:r>
          </w:p>
        </w:tc>
      </w:tr>
      <w:tr w:rsidR="000327E9" w:rsidRPr="000327E9" w:rsidTr="001E715B">
        <w:trPr>
          <w:trHeight w:val="255"/>
        </w:trPr>
        <w:tc>
          <w:tcPr>
            <w:tcW w:w="5831"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Всего</w:t>
            </w:r>
          </w:p>
        </w:tc>
        <w:tc>
          <w:tcPr>
            <w:tcW w:w="1373" w:type="dxa"/>
            <w:tcBorders>
              <w:top w:val="nil"/>
              <w:left w:val="nil"/>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х</w:t>
            </w:r>
          </w:p>
        </w:tc>
        <w:tc>
          <w:tcPr>
            <w:tcW w:w="676"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х</w:t>
            </w:r>
          </w:p>
        </w:tc>
        <w:tc>
          <w:tcPr>
            <w:tcW w:w="613"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х</w:t>
            </w:r>
          </w:p>
        </w:tc>
        <w:tc>
          <w:tcPr>
            <w:tcW w:w="676"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х</w:t>
            </w:r>
          </w:p>
        </w:tc>
        <w:tc>
          <w:tcPr>
            <w:tcW w:w="1627"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138 913 300,00</w:t>
            </w:r>
          </w:p>
        </w:tc>
        <w:tc>
          <w:tcPr>
            <w:tcW w:w="1638"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104 525 000,00</w:t>
            </w:r>
          </w:p>
        </w:tc>
        <w:tc>
          <w:tcPr>
            <w:tcW w:w="1955"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103 310 000,00</w:t>
            </w: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3400" w:type="dxa"/>
        <w:tblInd w:w="93" w:type="dxa"/>
        <w:tblLook w:val="04A0" w:firstRow="1" w:lastRow="0" w:firstColumn="1" w:lastColumn="0" w:noHBand="0" w:noVBand="1"/>
      </w:tblPr>
      <w:tblGrid>
        <w:gridCol w:w="660"/>
        <w:gridCol w:w="4600"/>
        <w:gridCol w:w="2760"/>
        <w:gridCol w:w="2860"/>
        <w:gridCol w:w="2520"/>
      </w:tblGrid>
      <w:tr w:rsidR="000327E9" w:rsidRPr="000327E9" w:rsidTr="00CA5355">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4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Приложение № 7</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4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 решению Совета депутатов</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4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Саракташского поссовета</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4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 xml:space="preserve">от  24.11.2023  №173 </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CA5355">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4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CA5355">
        <w:trPr>
          <w:trHeight w:val="2250"/>
        </w:trPr>
        <w:tc>
          <w:tcPr>
            <w:tcW w:w="134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0327E9" w:rsidRPr="000327E9" w:rsidTr="00CA5355">
        <w:trPr>
          <w:trHeight w:val="375"/>
        </w:trPr>
        <w:tc>
          <w:tcPr>
            <w:tcW w:w="66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46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Таблица 1</w:t>
            </w:r>
          </w:p>
        </w:tc>
      </w:tr>
      <w:tr w:rsidR="000327E9" w:rsidRPr="000327E9" w:rsidTr="00CA5355">
        <w:trPr>
          <w:trHeight w:val="1800"/>
        </w:trPr>
        <w:tc>
          <w:tcPr>
            <w:tcW w:w="134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2024 год и на плановый период 2025, 2026 годов</w:t>
            </w:r>
          </w:p>
        </w:tc>
      </w:tr>
      <w:tr w:rsidR="000327E9" w:rsidRPr="000327E9" w:rsidTr="00CA5355">
        <w:trPr>
          <w:trHeight w:val="405"/>
        </w:trPr>
        <w:tc>
          <w:tcPr>
            <w:tcW w:w="66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460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noWrap/>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(руб.)</w:t>
            </w:r>
          </w:p>
        </w:tc>
      </w:tr>
      <w:tr w:rsidR="000327E9" w:rsidRPr="000327E9" w:rsidTr="00CA5355">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 п/п</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Наименование района</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w:t>
            </w:r>
          </w:p>
        </w:tc>
      </w:tr>
      <w:tr w:rsidR="000327E9" w:rsidRPr="000327E9" w:rsidTr="00CA535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w:t>
            </w:r>
          </w:p>
        </w:tc>
        <w:tc>
          <w:tcPr>
            <w:tcW w:w="4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Саракташский район</w:t>
            </w:r>
          </w:p>
        </w:tc>
        <w:tc>
          <w:tcPr>
            <w:tcW w:w="27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32 140 100,00</w:t>
            </w:r>
          </w:p>
        </w:tc>
        <w:tc>
          <w:tcPr>
            <w:tcW w:w="28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c>
          <w:tcPr>
            <w:tcW w:w="2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38 066 600,00</w:t>
            </w:r>
          </w:p>
        </w:tc>
      </w:tr>
      <w:tr w:rsidR="000327E9" w:rsidRPr="000327E9" w:rsidTr="00CA5355">
        <w:trPr>
          <w:trHeight w:val="28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w:t>
            </w:r>
          </w:p>
        </w:tc>
        <w:tc>
          <w:tcPr>
            <w:tcW w:w="46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32 140 100,00   </w:t>
            </w:r>
          </w:p>
        </w:tc>
        <w:tc>
          <w:tcPr>
            <w:tcW w:w="28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38 066 600,00   </w:t>
            </w:r>
          </w:p>
        </w:tc>
        <w:tc>
          <w:tcPr>
            <w:tcW w:w="2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38 066 600,00   </w:t>
            </w:r>
          </w:p>
        </w:tc>
      </w:tr>
    </w:tbl>
    <w:p w:rsidR="000327E9" w:rsidRPr="000327E9" w:rsidRDefault="000327E9" w:rsidP="000327E9">
      <w:pPr>
        <w:rPr>
          <w:rFonts w:ascii="Times New Roman" w:hAnsi="Times New Roman"/>
          <w:sz w:val="16"/>
          <w:szCs w:val="16"/>
        </w:rPr>
      </w:pPr>
    </w:p>
    <w:p w:rsidR="000327E9" w:rsidRPr="000327E9" w:rsidRDefault="000327E9" w:rsidP="000327E9">
      <w:pPr>
        <w:rPr>
          <w:rFonts w:ascii="Times New Roman" w:hAnsi="Times New Roman"/>
          <w:sz w:val="16"/>
          <w:szCs w:val="16"/>
        </w:rPr>
      </w:pPr>
    </w:p>
    <w:tbl>
      <w:tblPr>
        <w:tblW w:w="11900" w:type="dxa"/>
        <w:tblInd w:w="93" w:type="dxa"/>
        <w:tblLook w:val="04A0" w:firstRow="1" w:lastRow="0" w:firstColumn="1" w:lastColumn="0" w:noHBand="0" w:noVBand="1"/>
      </w:tblPr>
      <w:tblGrid>
        <w:gridCol w:w="660"/>
        <w:gridCol w:w="3100"/>
        <w:gridCol w:w="2760"/>
        <w:gridCol w:w="2860"/>
        <w:gridCol w:w="2520"/>
      </w:tblGrid>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Приложение № 7</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 решению Совета депутатов</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Саракташского поссовета</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от  24.11.2023  № 173</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250"/>
        </w:trPr>
        <w:tc>
          <w:tcPr>
            <w:tcW w:w="119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0327E9" w:rsidRPr="000327E9" w:rsidTr="001E715B">
        <w:trPr>
          <w:trHeight w:val="375"/>
        </w:trPr>
        <w:tc>
          <w:tcPr>
            <w:tcW w:w="66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Таблица 2</w:t>
            </w:r>
          </w:p>
        </w:tc>
      </w:tr>
      <w:tr w:rsidR="000327E9" w:rsidRPr="000327E9" w:rsidTr="001E715B">
        <w:trPr>
          <w:trHeight w:val="1800"/>
        </w:trPr>
        <w:tc>
          <w:tcPr>
            <w:tcW w:w="119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2024 год и на плановый период 2025, 2026 годов</w:t>
            </w:r>
          </w:p>
        </w:tc>
      </w:tr>
      <w:tr w:rsidR="000327E9" w:rsidRPr="000327E9" w:rsidTr="001E715B">
        <w:trPr>
          <w:trHeight w:val="405"/>
        </w:trPr>
        <w:tc>
          <w:tcPr>
            <w:tcW w:w="66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310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noWrap/>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(руб.)</w:t>
            </w:r>
          </w:p>
        </w:tc>
      </w:tr>
      <w:tr w:rsidR="000327E9" w:rsidRPr="000327E9" w:rsidTr="001E715B">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 п/п</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Наименование района</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w:t>
            </w:r>
          </w:p>
        </w:tc>
      </w:tr>
      <w:tr w:rsidR="000327E9" w:rsidRPr="000327E9" w:rsidTr="001E715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w:t>
            </w:r>
          </w:p>
        </w:tc>
        <w:tc>
          <w:tcPr>
            <w:tcW w:w="31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Саракташский район</w:t>
            </w:r>
          </w:p>
        </w:tc>
        <w:tc>
          <w:tcPr>
            <w:tcW w:w="27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28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c>
          <w:tcPr>
            <w:tcW w:w="2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95 000,00</w:t>
            </w:r>
          </w:p>
        </w:tc>
      </w:tr>
      <w:tr w:rsidR="000327E9" w:rsidRPr="000327E9" w:rsidTr="001E715B">
        <w:trPr>
          <w:trHeight w:val="28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95 000,00   </w:t>
            </w:r>
          </w:p>
        </w:tc>
        <w:tc>
          <w:tcPr>
            <w:tcW w:w="28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95 000,00   </w:t>
            </w:r>
          </w:p>
        </w:tc>
        <w:tc>
          <w:tcPr>
            <w:tcW w:w="2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95 000,00   </w:t>
            </w:r>
          </w:p>
        </w:tc>
      </w:tr>
    </w:tbl>
    <w:p w:rsidR="000327E9" w:rsidRPr="000327E9" w:rsidRDefault="000327E9" w:rsidP="000327E9">
      <w:pPr>
        <w:rPr>
          <w:rFonts w:ascii="Times New Roman" w:hAnsi="Times New Roman"/>
          <w:sz w:val="16"/>
          <w:szCs w:val="16"/>
        </w:rPr>
      </w:pPr>
    </w:p>
    <w:tbl>
      <w:tblPr>
        <w:tblW w:w="11900" w:type="dxa"/>
        <w:tblInd w:w="93" w:type="dxa"/>
        <w:tblLook w:val="04A0" w:firstRow="1" w:lastRow="0" w:firstColumn="1" w:lastColumn="0" w:noHBand="0" w:noVBand="1"/>
      </w:tblPr>
      <w:tblGrid>
        <w:gridCol w:w="660"/>
        <w:gridCol w:w="3100"/>
        <w:gridCol w:w="2760"/>
        <w:gridCol w:w="2860"/>
        <w:gridCol w:w="2520"/>
      </w:tblGrid>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Приложение № 7</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к решению Совета депутатов</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Саракташского поссовета</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от 24.11.2023года   № 173</w:t>
            </w: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55"/>
        </w:trPr>
        <w:tc>
          <w:tcPr>
            <w:tcW w:w="6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r>
      <w:tr w:rsidR="000327E9" w:rsidRPr="000327E9" w:rsidTr="001E715B">
        <w:trPr>
          <w:trHeight w:val="2250"/>
        </w:trPr>
        <w:tc>
          <w:tcPr>
            <w:tcW w:w="119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0327E9" w:rsidRPr="000327E9" w:rsidTr="001E715B">
        <w:trPr>
          <w:trHeight w:val="375"/>
        </w:trPr>
        <w:tc>
          <w:tcPr>
            <w:tcW w:w="66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310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Таблица 3</w:t>
            </w:r>
          </w:p>
        </w:tc>
      </w:tr>
      <w:tr w:rsidR="000327E9" w:rsidRPr="000327E9" w:rsidTr="001E715B">
        <w:trPr>
          <w:trHeight w:val="1800"/>
        </w:trPr>
        <w:tc>
          <w:tcPr>
            <w:tcW w:w="11900" w:type="dxa"/>
            <w:gridSpan w:val="5"/>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повышение заработной платы работников муниципальных учреждений культуры на 2024 год и на плановый период 2025, 2026 годов</w:t>
            </w:r>
          </w:p>
        </w:tc>
      </w:tr>
      <w:tr w:rsidR="000327E9" w:rsidRPr="000327E9" w:rsidTr="001E715B">
        <w:trPr>
          <w:trHeight w:val="405"/>
        </w:trPr>
        <w:tc>
          <w:tcPr>
            <w:tcW w:w="66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3100" w:type="dxa"/>
            <w:tcBorders>
              <w:top w:val="nil"/>
              <w:left w:val="nil"/>
              <w:bottom w:val="nil"/>
              <w:right w:val="nil"/>
            </w:tcBorders>
            <w:shd w:val="clear" w:color="auto" w:fill="auto"/>
            <w:vAlign w:val="bottom"/>
            <w:hideMark/>
          </w:tcPr>
          <w:p w:rsidR="000327E9" w:rsidRPr="000327E9" w:rsidRDefault="000327E9" w:rsidP="001E715B">
            <w:pPr>
              <w:jc w:val="center"/>
              <w:rPr>
                <w:rFonts w:ascii="Times New Roman" w:hAnsi="Times New Roman"/>
                <w:b/>
                <w:bCs/>
                <w:sz w:val="16"/>
                <w:szCs w:val="16"/>
              </w:rPr>
            </w:pPr>
          </w:p>
        </w:tc>
        <w:tc>
          <w:tcPr>
            <w:tcW w:w="27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860" w:type="dxa"/>
            <w:tcBorders>
              <w:top w:val="nil"/>
              <w:left w:val="nil"/>
              <w:bottom w:val="nil"/>
              <w:right w:val="nil"/>
            </w:tcBorders>
            <w:shd w:val="clear" w:color="auto" w:fill="auto"/>
            <w:noWrap/>
            <w:vAlign w:val="bottom"/>
            <w:hideMark/>
          </w:tcPr>
          <w:p w:rsidR="000327E9" w:rsidRPr="000327E9" w:rsidRDefault="000327E9" w:rsidP="001E715B">
            <w:pPr>
              <w:rPr>
                <w:rFonts w:ascii="Times New Roman" w:hAnsi="Times New Roman"/>
                <w:sz w:val="16"/>
                <w:szCs w:val="16"/>
              </w:rPr>
            </w:pPr>
          </w:p>
        </w:tc>
        <w:tc>
          <w:tcPr>
            <w:tcW w:w="2520" w:type="dxa"/>
            <w:tcBorders>
              <w:top w:val="nil"/>
              <w:left w:val="nil"/>
              <w:bottom w:val="nil"/>
              <w:right w:val="nil"/>
            </w:tcBorders>
            <w:shd w:val="clear" w:color="auto" w:fill="auto"/>
            <w:noWrap/>
            <w:vAlign w:val="center"/>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(руб.)</w:t>
            </w:r>
          </w:p>
        </w:tc>
      </w:tr>
      <w:tr w:rsidR="000327E9" w:rsidRPr="000327E9" w:rsidTr="001E715B">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 п/п</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0327E9" w:rsidRPr="000327E9" w:rsidRDefault="000327E9" w:rsidP="001E715B">
            <w:pPr>
              <w:jc w:val="center"/>
              <w:rPr>
                <w:rFonts w:ascii="Times New Roman" w:hAnsi="Times New Roman"/>
                <w:sz w:val="16"/>
                <w:szCs w:val="16"/>
              </w:rPr>
            </w:pPr>
            <w:r w:rsidRPr="000327E9">
              <w:rPr>
                <w:rFonts w:ascii="Times New Roman" w:hAnsi="Times New Roman"/>
                <w:sz w:val="16"/>
                <w:szCs w:val="16"/>
              </w:rPr>
              <w:t>Наименование района</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0327E9" w:rsidRPr="000327E9" w:rsidRDefault="000327E9" w:rsidP="001E715B">
            <w:pPr>
              <w:jc w:val="center"/>
              <w:rPr>
                <w:rFonts w:ascii="Times New Roman" w:hAnsi="Times New Roman"/>
                <w:b/>
                <w:bCs/>
                <w:sz w:val="16"/>
                <w:szCs w:val="16"/>
              </w:rPr>
            </w:pPr>
            <w:r w:rsidRPr="000327E9">
              <w:rPr>
                <w:rFonts w:ascii="Times New Roman" w:hAnsi="Times New Roman"/>
                <w:b/>
                <w:bCs/>
                <w:sz w:val="16"/>
                <w:szCs w:val="16"/>
              </w:rPr>
              <w:t>2026</w:t>
            </w:r>
          </w:p>
        </w:tc>
      </w:tr>
      <w:tr w:rsidR="000327E9" w:rsidRPr="000327E9" w:rsidTr="001E715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1.</w:t>
            </w:r>
          </w:p>
        </w:tc>
        <w:tc>
          <w:tcPr>
            <w:tcW w:w="31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sz w:val="16"/>
                <w:szCs w:val="16"/>
              </w:rPr>
            </w:pPr>
            <w:r w:rsidRPr="000327E9">
              <w:rPr>
                <w:rFonts w:ascii="Times New Roman" w:hAnsi="Times New Roman"/>
                <w:sz w:val="16"/>
                <w:szCs w:val="16"/>
              </w:rPr>
              <w:t>Саракташский район</w:t>
            </w:r>
          </w:p>
        </w:tc>
        <w:tc>
          <w:tcPr>
            <w:tcW w:w="27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5 926 500,00</w:t>
            </w:r>
          </w:p>
        </w:tc>
        <w:tc>
          <w:tcPr>
            <w:tcW w:w="28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c>
          <w:tcPr>
            <w:tcW w:w="2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jc w:val="right"/>
              <w:rPr>
                <w:rFonts w:ascii="Times New Roman" w:hAnsi="Times New Roman"/>
                <w:sz w:val="16"/>
                <w:szCs w:val="16"/>
              </w:rPr>
            </w:pPr>
            <w:r w:rsidRPr="000327E9">
              <w:rPr>
                <w:rFonts w:ascii="Times New Roman" w:hAnsi="Times New Roman"/>
                <w:sz w:val="16"/>
                <w:szCs w:val="16"/>
              </w:rPr>
              <w:t>0,00</w:t>
            </w:r>
          </w:p>
        </w:tc>
      </w:tr>
      <w:tr w:rsidR="000327E9" w:rsidRPr="000327E9" w:rsidTr="001E715B">
        <w:trPr>
          <w:trHeight w:val="28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w:t>
            </w:r>
          </w:p>
        </w:tc>
        <w:tc>
          <w:tcPr>
            <w:tcW w:w="310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ИТОГО</w:t>
            </w:r>
          </w:p>
        </w:tc>
        <w:tc>
          <w:tcPr>
            <w:tcW w:w="27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5 926 500,00   </w:t>
            </w:r>
          </w:p>
        </w:tc>
        <w:tc>
          <w:tcPr>
            <w:tcW w:w="286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     </w:t>
            </w:r>
          </w:p>
        </w:tc>
        <w:tc>
          <w:tcPr>
            <w:tcW w:w="2520" w:type="dxa"/>
            <w:tcBorders>
              <w:top w:val="nil"/>
              <w:left w:val="nil"/>
              <w:bottom w:val="single" w:sz="4" w:space="0" w:color="auto"/>
              <w:right w:val="single" w:sz="4" w:space="0" w:color="auto"/>
            </w:tcBorders>
            <w:shd w:val="clear" w:color="auto" w:fill="auto"/>
            <w:noWrap/>
            <w:vAlign w:val="bottom"/>
            <w:hideMark/>
          </w:tcPr>
          <w:p w:rsidR="000327E9" w:rsidRPr="000327E9" w:rsidRDefault="000327E9" w:rsidP="001E715B">
            <w:pPr>
              <w:rPr>
                <w:rFonts w:ascii="Times New Roman" w:hAnsi="Times New Roman"/>
                <w:b/>
                <w:bCs/>
                <w:sz w:val="16"/>
                <w:szCs w:val="16"/>
              </w:rPr>
            </w:pPr>
            <w:r w:rsidRPr="000327E9">
              <w:rPr>
                <w:rFonts w:ascii="Times New Roman" w:hAnsi="Times New Roman"/>
                <w:b/>
                <w:bCs/>
                <w:sz w:val="16"/>
                <w:szCs w:val="16"/>
              </w:rPr>
              <w:t xml:space="preserve">                                  -     </w:t>
            </w:r>
          </w:p>
        </w:tc>
      </w:tr>
    </w:tbl>
    <w:p w:rsidR="000327E9" w:rsidRDefault="000327E9" w:rsidP="000327E9">
      <w:pPr>
        <w:rPr>
          <w:sz w:val="16"/>
          <w:szCs w:val="16"/>
        </w:rPr>
        <w:sectPr w:rsidR="000327E9" w:rsidSect="000327E9">
          <w:headerReference w:type="even" r:id="rId12"/>
          <w:headerReference w:type="default" r:id="rId13"/>
          <w:pgSz w:w="16838" w:h="11906" w:orient="landscape" w:code="9"/>
          <w:pgMar w:top="1701" w:right="1134" w:bottom="851" w:left="1134" w:header="709" w:footer="709" w:gutter="0"/>
          <w:cols w:space="708"/>
          <w:titlePg/>
          <w:docGrid w:linePitch="360"/>
        </w:sectPr>
      </w:pPr>
    </w:p>
    <w:p w:rsidR="002076FF" w:rsidRDefault="002076FF" w:rsidP="00CA5355">
      <w:pPr>
        <w:rPr>
          <w:sz w:val="28"/>
          <w:szCs w:val="28"/>
        </w:rPr>
      </w:pPr>
    </w:p>
    <w:p w:rsidR="002076FF" w:rsidRPr="002076FF" w:rsidRDefault="002076FF" w:rsidP="002076FF">
      <w:pPr>
        <w:jc w:val="center"/>
        <w:rPr>
          <w:rFonts w:ascii="Times New Roman" w:hAnsi="Times New Roman"/>
          <w:sz w:val="16"/>
          <w:szCs w:val="16"/>
        </w:rPr>
      </w:pPr>
      <w:r w:rsidRPr="002076FF">
        <w:rPr>
          <w:rFonts w:ascii="Times New Roman" w:hAnsi="Times New Roman"/>
          <w:sz w:val="16"/>
          <w:szCs w:val="16"/>
        </w:rPr>
        <w:t xml:space="preserve">                                                                                                        </w:t>
      </w:r>
    </w:p>
    <w:p w:rsidR="002076FF" w:rsidRPr="002076FF" w:rsidRDefault="009E7D84" w:rsidP="002076FF">
      <w:pPr>
        <w:pStyle w:val="Web"/>
        <w:shd w:val="clear" w:color="auto" w:fill="FFFFFF"/>
        <w:spacing w:before="0" w:after="0"/>
        <w:rPr>
          <w:color w:val="000000"/>
          <w:sz w:val="16"/>
          <w:szCs w:val="16"/>
        </w:rPr>
      </w:pPr>
      <w:r w:rsidRPr="002076FF">
        <w:rPr>
          <w:noProof/>
          <w:sz w:val="16"/>
          <w:szCs w:val="16"/>
        </w:rPr>
        <w:drawing>
          <wp:anchor distT="0" distB="0" distL="114300" distR="114300" simplePos="0" relativeHeight="251657216" behindDoc="0" locked="0" layoutInCell="1" allowOverlap="1">
            <wp:simplePos x="0" y="0"/>
            <wp:positionH relativeFrom="column">
              <wp:posOffset>2775585</wp:posOffset>
            </wp:positionH>
            <wp:positionV relativeFrom="paragraph">
              <wp:posOffset>58420</wp:posOffset>
            </wp:positionV>
            <wp:extent cx="480060" cy="792480"/>
            <wp:effectExtent l="0" t="0" r="0" b="7620"/>
            <wp:wrapSquare wrapText="right"/>
            <wp:docPr id="7" name="Рисунок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FF" w:rsidRPr="002076FF">
        <w:rPr>
          <w:color w:val="000000"/>
          <w:sz w:val="16"/>
          <w:szCs w:val="16"/>
        </w:rPr>
        <w:t xml:space="preserve">                  </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СОВЕТ ДЕПУТАТОВ</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МУНИЦИПАЛЬНОГО ОБРАЗОВАНИЯ</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САРАКТАШСКИЙ ПОССОВЕТ САРАКТАШСКОГО РАЙОНА</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ОРЕНБУРГСКОЙ ОБЛАСТИ</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ЧЕТВЕРТЫЙ СОЗЫВ</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РЕШЕНИЕ</w:t>
      </w:r>
    </w:p>
    <w:p w:rsidR="002076FF" w:rsidRPr="002076FF" w:rsidRDefault="002076FF" w:rsidP="002076FF">
      <w:pPr>
        <w:pStyle w:val="Web"/>
        <w:shd w:val="clear" w:color="auto" w:fill="FFFFFF"/>
        <w:spacing w:before="0" w:after="0"/>
        <w:jc w:val="center"/>
        <w:rPr>
          <w:color w:val="000000"/>
          <w:sz w:val="16"/>
          <w:szCs w:val="16"/>
        </w:rPr>
      </w:pPr>
      <w:r w:rsidRPr="002076FF">
        <w:rPr>
          <w:sz w:val="16"/>
          <w:szCs w:val="16"/>
        </w:rPr>
        <w:t>внеочередного</w:t>
      </w:r>
      <w:r w:rsidRPr="002076FF">
        <w:rPr>
          <w:color w:val="000000"/>
          <w:sz w:val="16"/>
          <w:szCs w:val="16"/>
        </w:rPr>
        <w:t xml:space="preserve"> тридцать пятого заседания Совета депутатов</w:t>
      </w:r>
    </w:p>
    <w:p w:rsidR="002076FF" w:rsidRPr="002076FF" w:rsidRDefault="002076FF" w:rsidP="002076FF">
      <w:pPr>
        <w:pStyle w:val="Web"/>
        <w:shd w:val="clear" w:color="auto" w:fill="FFFFFF"/>
        <w:spacing w:before="0" w:after="0"/>
        <w:jc w:val="center"/>
        <w:rPr>
          <w:color w:val="000000"/>
          <w:sz w:val="16"/>
          <w:szCs w:val="16"/>
        </w:rPr>
      </w:pPr>
      <w:r w:rsidRPr="002076FF">
        <w:rPr>
          <w:color w:val="000000"/>
          <w:sz w:val="16"/>
          <w:szCs w:val="16"/>
        </w:rPr>
        <w:t>муниципального образования Саракташский поссовет</w:t>
      </w:r>
    </w:p>
    <w:p w:rsidR="002076FF" w:rsidRPr="002076FF" w:rsidRDefault="002076FF" w:rsidP="002076FF">
      <w:pPr>
        <w:pStyle w:val="Web"/>
        <w:shd w:val="clear" w:color="auto" w:fill="FFFFFF"/>
        <w:spacing w:before="0" w:after="0"/>
        <w:jc w:val="center"/>
        <w:rPr>
          <w:color w:val="000000"/>
          <w:sz w:val="16"/>
          <w:szCs w:val="16"/>
        </w:rPr>
      </w:pPr>
      <w:r w:rsidRPr="002076FF">
        <w:rPr>
          <w:color w:val="000000"/>
          <w:sz w:val="16"/>
          <w:szCs w:val="16"/>
        </w:rPr>
        <w:t>четвертого созыва</w:t>
      </w:r>
    </w:p>
    <w:p w:rsidR="002076FF" w:rsidRPr="002076FF" w:rsidRDefault="002076FF" w:rsidP="002076FF">
      <w:pPr>
        <w:pStyle w:val="Web"/>
        <w:shd w:val="clear" w:color="auto" w:fill="FFFFFF"/>
        <w:spacing w:before="0" w:after="0"/>
        <w:rPr>
          <w:color w:val="000000"/>
          <w:sz w:val="16"/>
          <w:szCs w:val="16"/>
        </w:rPr>
      </w:pPr>
    </w:p>
    <w:p w:rsidR="002076FF" w:rsidRPr="002076FF" w:rsidRDefault="002076FF" w:rsidP="002076FF">
      <w:pPr>
        <w:pStyle w:val="Web"/>
        <w:shd w:val="clear" w:color="auto" w:fill="FFFFFF"/>
        <w:spacing w:before="0" w:after="0"/>
        <w:jc w:val="both"/>
        <w:rPr>
          <w:color w:val="000000"/>
          <w:sz w:val="16"/>
          <w:szCs w:val="16"/>
        </w:rPr>
      </w:pPr>
      <w:r w:rsidRPr="002076FF">
        <w:rPr>
          <w:color w:val="000000"/>
          <w:sz w:val="16"/>
          <w:szCs w:val="16"/>
        </w:rPr>
        <w:t xml:space="preserve">от  24 ноября 2023 года              п. Саракташ                                         №175 </w:t>
      </w:r>
    </w:p>
    <w:p w:rsidR="002076FF" w:rsidRPr="002076FF" w:rsidRDefault="002076FF" w:rsidP="002076FF">
      <w:pPr>
        <w:rPr>
          <w:rFonts w:ascii="Times New Roman" w:hAnsi="Times New Roman"/>
          <w:sz w:val="16"/>
          <w:szCs w:val="16"/>
        </w:rPr>
      </w:pPr>
    </w:p>
    <w:p w:rsidR="002076FF" w:rsidRPr="002076FF" w:rsidRDefault="002076FF" w:rsidP="002076FF">
      <w:pPr>
        <w:rPr>
          <w:rFonts w:ascii="Times New Roman" w:hAnsi="Times New Roman"/>
          <w:sz w:val="16"/>
          <w:szCs w:val="16"/>
        </w:rPr>
      </w:pPr>
    </w:p>
    <w:p w:rsidR="002076FF" w:rsidRPr="002076FF" w:rsidRDefault="002076FF" w:rsidP="002076FF">
      <w:pPr>
        <w:jc w:val="center"/>
        <w:rPr>
          <w:rFonts w:ascii="Times New Roman" w:hAnsi="Times New Roman"/>
          <w:sz w:val="16"/>
          <w:szCs w:val="16"/>
        </w:rPr>
      </w:pPr>
      <w:r w:rsidRPr="002076FF">
        <w:rPr>
          <w:rFonts w:ascii="Times New Roman" w:hAnsi="Times New Roman"/>
          <w:sz w:val="16"/>
          <w:szCs w:val="16"/>
        </w:rPr>
        <w:t xml:space="preserve">О внесении изменений в решение Совета депутатов муниципального образования Саракташский поссовет от 29 октября 2021 года  №  65  «Об утверждении Положения о порядке оплаты труда лиц, замещающих должности муниципальной службы муниципального образования Саракташский поссовет Саракташского района Оренбургской области» </w:t>
      </w:r>
    </w:p>
    <w:p w:rsidR="002076FF" w:rsidRPr="002076FF" w:rsidRDefault="002076FF" w:rsidP="002076FF">
      <w:pPr>
        <w:jc w:val="both"/>
        <w:rPr>
          <w:rFonts w:ascii="Times New Roman" w:hAnsi="Times New Roman"/>
          <w:sz w:val="16"/>
          <w:szCs w:val="16"/>
        </w:rPr>
      </w:pP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В соответствии со статьей 144 Трудового кодекса Российской Федерации, Федеральным законом от 02.03.2007 № 25-ФЗ «О муниципальной службе в Российской Федерации»,Законом Оренбургской области от 10 октября 2007 года № 1611/339-</w:t>
      </w:r>
      <w:r w:rsidRPr="002076FF">
        <w:rPr>
          <w:rFonts w:ascii="Times New Roman" w:hAnsi="Times New Roman"/>
          <w:sz w:val="16"/>
          <w:szCs w:val="16"/>
          <w:lang w:val="en-US"/>
        </w:rPr>
        <w:t>IV</w:t>
      </w:r>
      <w:r w:rsidRPr="002076FF">
        <w:rPr>
          <w:rFonts w:ascii="Times New Roman" w:hAnsi="Times New Roman"/>
          <w:sz w:val="16"/>
          <w:szCs w:val="16"/>
        </w:rPr>
        <w:t>-ОЗ «О муниципальной службе в Оренбургской области», Законом Оренбургской области от 10 октября 2007 года № 1599/344-</w:t>
      </w:r>
      <w:r w:rsidRPr="002076FF">
        <w:rPr>
          <w:rFonts w:ascii="Times New Roman" w:hAnsi="Times New Roman"/>
          <w:sz w:val="16"/>
          <w:szCs w:val="16"/>
          <w:lang w:val="en-US"/>
        </w:rPr>
        <w:t>IV</w:t>
      </w:r>
      <w:r w:rsidRPr="002076FF">
        <w:rPr>
          <w:rFonts w:ascii="Times New Roman" w:hAnsi="Times New Roman"/>
          <w:sz w:val="16"/>
          <w:szCs w:val="16"/>
        </w:rPr>
        <w:t>-ОЗ «О едином реестре муниципальных должностей и должностей муниципальной службы», Законом Оренбургской области от 12 сентября 2000 года № 660/185-ОЗ «О стаже государственной гражданской (муниципальной) службы Оренбургской области», Законом Оренбургской области от 28 июня 2011 года № 246/36-</w:t>
      </w:r>
      <w:r w:rsidRPr="002076FF">
        <w:rPr>
          <w:rFonts w:ascii="Times New Roman" w:hAnsi="Times New Roman"/>
          <w:sz w:val="16"/>
          <w:szCs w:val="16"/>
          <w:lang w:val="en-US"/>
        </w:rPr>
        <w:t>V</w:t>
      </w:r>
      <w:r w:rsidRPr="002076FF">
        <w:rPr>
          <w:rFonts w:ascii="Times New Roman" w:hAnsi="Times New Roman"/>
          <w:sz w:val="16"/>
          <w:szCs w:val="16"/>
        </w:rPr>
        <w:t>-ОЗ «О классных чинах муниципальных служащих в Оренбургской области», Уставом муниципального образования Саракташский поссовет,</w:t>
      </w:r>
      <w:r>
        <w:rPr>
          <w:rFonts w:ascii="Times New Roman" w:hAnsi="Times New Roman"/>
          <w:sz w:val="16"/>
          <w:szCs w:val="16"/>
        </w:rPr>
        <w:t xml:space="preserve"> </w:t>
      </w:r>
      <w:r w:rsidRPr="002076FF">
        <w:rPr>
          <w:rFonts w:ascii="Times New Roman" w:hAnsi="Times New Roman"/>
          <w:sz w:val="16"/>
          <w:szCs w:val="16"/>
        </w:rPr>
        <w:t xml:space="preserve">Совет депутатов муниципального образования Саракташский поссовет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РЕШИЛ: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1. Внести следующие изменения в решение Совета депутатов МО Саракташский поссовет от 29 октября 2021 года  №  65  «Об утверждении Положения о порядке оплаты труда лиц, замещающих должности муниципальной службы муниципального образования Саракташский поссовет Саракташского района Оренбургской области»  (далее – Положение):</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1.1. Приложение к Положению изложить в новой редакции согласно приложению, к настоящему решению.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2.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 и распространяет свое действие на правоотношения возникшие с 1 сентября 2023 года.</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3. Контроль за исполнением данного решения возложить на постоянную к</w:t>
      </w:r>
      <w:r w:rsidRPr="002076FF">
        <w:rPr>
          <w:rFonts w:ascii="Times New Roman" w:hAnsi="Times New Roman"/>
          <w:sz w:val="16"/>
          <w:szCs w:val="16"/>
        </w:rPr>
        <w:t>о</w:t>
      </w:r>
      <w:r w:rsidRPr="002076FF">
        <w:rPr>
          <w:rFonts w:ascii="Times New Roman" w:hAnsi="Times New Roman"/>
          <w:sz w:val="16"/>
          <w:szCs w:val="16"/>
        </w:rPr>
        <w:t>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w:t>
      </w:r>
      <w:r w:rsidRPr="002076FF">
        <w:rPr>
          <w:rFonts w:ascii="Times New Roman" w:hAnsi="Times New Roman"/>
          <w:sz w:val="16"/>
          <w:szCs w:val="16"/>
        </w:rPr>
        <w:t>а</w:t>
      </w:r>
      <w:r w:rsidRPr="002076FF">
        <w:rPr>
          <w:rFonts w:ascii="Times New Roman" w:hAnsi="Times New Roman"/>
          <w:sz w:val="16"/>
          <w:szCs w:val="16"/>
        </w:rPr>
        <w:t>тель Сироткин А.С.)</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Председатель Совета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депутатов поссовета                                                                         А.В.Кучеров</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Глава поссовета                                                                                  А.Н.Докучаев</w:t>
      </w:r>
    </w:p>
    <w:p w:rsidR="00196EE0" w:rsidRDefault="00196EE0" w:rsidP="00196EE0">
      <w:pPr>
        <w:rPr>
          <w:sz w:val="16"/>
          <w:szCs w:val="16"/>
        </w:rPr>
      </w:pPr>
    </w:p>
    <w:p w:rsidR="002076FF" w:rsidRDefault="002076FF" w:rsidP="00196EE0">
      <w:pPr>
        <w:rPr>
          <w:sz w:val="16"/>
          <w:szCs w:val="16"/>
        </w:rPr>
      </w:pPr>
    </w:p>
    <w:p w:rsidR="002076FF" w:rsidRPr="002076FF" w:rsidRDefault="002076FF" w:rsidP="00196EE0">
      <w:pPr>
        <w:rPr>
          <w:sz w:val="16"/>
          <w:szCs w:val="16"/>
        </w:rPr>
      </w:pPr>
    </w:p>
    <w:p w:rsidR="002076FF" w:rsidRPr="002076FF" w:rsidRDefault="009E7D84" w:rsidP="002076FF">
      <w:pPr>
        <w:jc w:val="center"/>
        <w:rPr>
          <w:sz w:val="16"/>
          <w:szCs w:val="16"/>
        </w:rPr>
      </w:pPr>
      <w:r w:rsidRPr="002076FF">
        <w:rPr>
          <w:noProof/>
          <w:sz w:val="16"/>
          <w:szCs w:val="16"/>
          <w:lang w:eastAsia="ru-RU"/>
        </w:rPr>
        <w:drawing>
          <wp:anchor distT="0" distB="0" distL="114300" distR="114300" simplePos="0" relativeHeight="251658240" behindDoc="0" locked="0" layoutInCell="1" allowOverlap="1">
            <wp:simplePos x="0" y="0"/>
            <wp:positionH relativeFrom="column">
              <wp:posOffset>2788920</wp:posOffset>
            </wp:positionH>
            <wp:positionV relativeFrom="paragraph">
              <wp:posOffset>205740</wp:posOffset>
            </wp:positionV>
            <wp:extent cx="480060" cy="792480"/>
            <wp:effectExtent l="0" t="0" r="0" b="7620"/>
            <wp:wrapSquare wrapText="right"/>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FF" w:rsidRPr="002076FF">
        <w:rPr>
          <w:sz w:val="16"/>
          <w:szCs w:val="16"/>
        </w:rPr>
        <w:t xml:space="preserve">                                                                                                          </w:t>
      </w:r>
    </w:p>
    <w:p w:rsidR="002076FF" w:rsidRPr="002076FF" w:rsidRDefault="002076FF" w:rsidP="002076FF">
      <w:pPr>
        <w:pStyle w:val="Web"/>
        <w:shd w:val="clear" w:color="auto" w:fill="FFFFFF"/>
        <w:spacing w:before="0" w:after="0"/>
        <w:rPr>
          <w:color w:val="000000"/>
          <w:sz w:val="16"/>
          <w:szCs w:val="16"/>
        </w:rPr>
      </w:pPr>
      <w:r w:rsidRPr="002076FF">
        <w:rPr>
          <w:color w:val="000000"/>
          <w:sz w:val="16"/>
          <w:szCs w:val="16"/>
        </w:rPr>
        <w:t xml:space="preserve">                  </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СОВЕТ ДЕПУТАТОВ</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МУНИЦИПАЛЬНОГО ОБРАЗОВАНИЯ</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САРАКТАШСКИЙ ПОССОВЕТ САРАКТАШСКОГО РАЙОНА</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ОРЕНБУРГСКОЙ ОБЛАСТИ</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ЧЕТВЕРТЫЙ СОЗЫВ</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РЕШЕНИЕ</w:t>
      </w:r>
    </w:p>
    <w:p w:rsidR="002076FF" w:rsidRPr="002076FF" w:rsidRDefault="002076FF" w:rsidP="002076FF">
      <w:pPr>
        <w:pStyle w:val="Web"/>
        <w:shd w:val="clear" w:color="auto" w:fill="FFFFFF"/>
        <w:spacing w:before="0" w:after="0"/>
        <w:jc w:val="center"/>
        <w:rPr>
          <w:color w:val="000000"/>
          <w:sz w:val="16"/>
          <w:szCs w:val="16"/>
        </w:rPr>
      </w:pPr>
      <w:r w:rsidRPr="002076FF">
        <w:rPr>
          <w:sz w:val="16"/>
          <w:szCs w:val="16"/>
        </w:rPr>
        <w:t>внеочередного</w:t>
      </w:r>
      <w:r w:rsidRPr="002076FF">
        <w:rPr>
          <w:color w:val="000000"/>
          <w:sz w:val="16"/>
          <w:szCs w:val="16"/>
        </w:rPr>
        <w:t xml:space="preserve"> тридцать пятого заседания Совета депутатов</w:t>
      </w:r>
    </w:p>
    <w:p w:rsidR="002076FF" w:rsidRPr="002076FF" w:rsidRDefault="002076FF" w:rsidP="002076FF">
      <w:pPr>
        <w:pStyle w:val="Web"/>
        <w:shd w:val="clear" w:color="auto" w:fill="FFFFFF"/>
        <w:spacing w:before="0" w:after="0"/>
        <w:jc w:val="center"/>
        <w:rPr>
          <w:color w:val="000000"/>
          <w:sz w:val="16"/>
          <w:szCs w:val="16"/>
        </w:rPr>
      </w:pPr>
      <w:r w:rsidRPr="002076FF">
        <w:rPr>
          <w:color w:val="000000"/>
          <w:sz w:val="16"/>
          <w:szCs w:val="16"/>
        </w:rPr>
        <w:t>муниципального образования Саракташский поссовет</w:t>
      </w:r>
    </w:p>
    <w:p w:rsidR="002076FF" w:rsidRPr="002076FF" w:rsidRDefault="002076FF" w:rsidP="002076FF">
      <w:pPr>
        <w:pStyle w:val="Web"/>
        <w:shd w:val="clear" w:color="auto" w:fill="FFFFFF"/>
        <w:spacing w:before="0" w:after="0"/>
        <w:jc w:val="center"/>
        <w:rPr>
          <w:color w:val="000000"/>
          <w:sz w:val="16"/>
          <w:szCs w:val="16"/>
        </w:rPr>
      </w:pPr>
      <w:r w:rsidRPr="002076FF">
        <w:rPr>
          <w:color w:val="000000"/>
          <w:sz w:val="16"/>
          <w:szCs w:val="16"/>
        </w:rPr>
        <w:t>четвертого созыва</w:t>
      </w:r>
    </w:p>
    <w:p w:rsidR="002076FF" w:rsidRPr="002076FF" w:rsidRDefault="002076FF" w:rsidP="002076FF">
      <w:pPr>
        <w:pStyle w:val="Web"/>
        <w:shd w:val="clear" w:color="auto" w:fill="FFFFFF"/>
        <w:spacing w:before="0" w:after="0"/>
        <w:rPr>
          <w:color w:val="000000"/>
          <w:sz w:val="16"/>
          <w:szCs w:val="16"/>
        </w:rPr>
      </w:pPr>
    </w:p>
    <w:p w:rsidR="002076FF" w:rsidRPr="002076FF" w:rsidRDefault="002076FF" w:rsidP="002076FF">
      <w:pPr>
        <w:pStyle w:val="Web"/>
        <w:shd w:val="clear" w:color="auto" w:fill="FFFFFF"/>
        <w:spacing w:before="0" w:after="0"/>
        <w:jc w:val="both"/>
        <w:rPr>
          <w:color w:val="000000"/>
          <w:sz w:val="16"/>
          <w:szCs w:val="16"/>
        </w:rPr>
      </w:pPr>
      <w:r w:rsidRPr="002076FF">
        <w:rPr>
          <w:color w:val="000000"/>
          <w:sz w:val="16"/>
          <w:szCs w:val="16"/>
        </w:rPr>
        <w:t>от  24 ноября 2023 года             п. Саракташ                                         № 176</w:t>
      </w:r>
    </w:p>
    <w:p w:rsidR="002076FF" w:rsidRPr="002076FF" w:rsidRDefault="002076FF" w:rsidP="002076FF">
      <w:pPr>
        <w:rPr>
          <w:sz w:val="16"/>
          <w:szCs w:val="16"/>
        </w:rPr>
      </w:pPr>
    </w:p>
    <w:p w:rsidR="002076FF" w:rsidRPr="002076FF" w:rsidRDefault="002076FF" w:rsidP="002076FF">
      <w:pPr>
        <w:rPr>
          <w:sz w:val="16"/>
          <w:szCs w:val="16"/>
        </w:rPr>
      </w:pPr>
    </w:p>
    <w:p w:rsidR="002076FF" w:rsidRPr="002076FF" w:rsidRDefault="002076FF" w:rsidP="002076FF">
      <w:pPr>
        <w:jc w:val="center"/>
        <w:rPr>
          <w:sz w:val="16"/>
          <w:szCs w:val="16"/>
        </w:rPr>
      </w:pPr>
      <w:r w:rsidRPr="002076FF">
        <w:rPr>
          <w:sz w:val="16"/>
          <w:szCs w:val="16"/>
        </w:rPr>
        <w:t xml:space="preserve">О внесении изменений в решение Совета депутатов муниципального образования Саракташский поссовет от 29 октября 2021 года  №  64  «Об утверждении Положения о порядке оплаты труда главы муниципального образования Саракташский поссовет Саракташского района Оренбургской области» </w:t>
      </w:r>
    </w:p>
    <w:p w:rsidR="002076FF" w:rsidRPr="002076FF" w:rsidRDefault="002076FF" w:rsidP="002076FF">
      <w:pPr>
        <w:jc w:val="both"/>
        <w:rPr>
          <w:sz w:val="16"/>
          <w:szCs w:val="16"/>
        </w:rPr>
      </w:pPr>
      <w:r w:rsidRPr="002076FF">
        <w:rPr>
          <w:sz w:val="16"/>
          <w:szCs w:val="16"/>
        </w:rPr>
        <w:t xml:space="preserve">      В соответствии со статьей 144 Трудового кодекса Российской Федерации, Федеральным законом от 02.03.2007 № 25-ФЗ «О муниципальной службе в Российской Федерации»,  со статьей 136 Бюджетного кодекса Российской Федерации, Законом Оренбургской области от 10 октября 2007 года № 1611/339-</w:t>
      </w:r>
      <w:r w:rsidRPr="002076FF">
        <w:rPr>
          <w:sz w:val="16"/>
          <w:szCs w:val="16"/>
          <w:lang w:val="en-US"/>
        </w:rPr>
        <w:t>IV</w:t>
      </w:r>
      <w:r w:rsidRPr="002076FF">
        <w:rPr>
          <w:sz w:val="16"/>
          <w:szCs w:val="16"/>
        </w:rPr>
        <w:t>-ОЗ «О муниципальной службе в Оренбургской области», Законом Оренбургской области от 10 октября 2007 года № 1599/344-</w:t>
      </w:r>
      <w:r w:rsidRPr="002076FF">
        <w:rPr>
          <w:sz w:val="16"/>
          <w:szCs w:val="16"/>
          <w:lang w:val="en-US"/>
        </w:rPr>
        <w:t>IV</w:t>
      </w:r>
      <w:r w:rsidRPr="002076FF">
        <w:rPr>
          <w:sz w:val="16"/>
          <w:szCs w:val="16"/>
        </w:rPr>
        <w:t>-ОЗ «О едином реестре муниципальных должностей и должностей муниципальной службы», Законом Оренбургской области от 12 сентября 2000 года № 660/185-ОЗ «О стаже государственной гражданской (муниципальной) службы Оренбургской области», Законом Оренбургской области от 28 июня 2011 года № 246/36-</w:t>
      </w:r>
      <w:r w:rsidRPr="002076FF">
        <w:rPr>
          <w:sz w:val="16"/>
          <w:szCs w:val="16"/>
          <w:lang w:val="en-US"/>
        </w:rPr>
        <w:t>V</w:t>
      </w:r>
      <w:r w:rsidRPr="002076FF">
        <w:rPr>
          <w:sz w:val="16"/>
          <w:szCs w:val="16"/>
        </w:rPr>
        <w:t>-ОЗ «О классных чинах муниципальных служащих в Оренбургской области», Уставом муниципального образования Саракташский поссовет,</w:t>
      </w:r>
      <w:r>
        <w:rPr>
          <w:sz w:val="16"/>
          <w:szCs w:val="16"/>
        </w:rPr>
        <w:t xml:space="preserve"> </w:t>
      </w:r>
      <w:r w:rsidRPr="002076FF">
        <w:rPr>
          <w:sz w:val="16"/>
          <w:szCs w:val="16"/>
        </w:rPr>
        <w:t xml:space="preserve">Совет депутатов муниципального образования Саракташский поссовет  </w:t>
      </w:r>
    </w:p>
    <w:p w:rsidR="002076FF" w:rsidRPr="002076FF" w:rsidRDefault="002076FF" w:rsidP="002076FF">
      <w:pPr>
        <w:jc w:val="both"/>
        <w:rPr>
          <w:sz w:val="16"/>
          <w:szCs w:val="16"/>
        </w:rPr>
      </w:pPr>
      <w:r w:rsidRPr="002076FF">
        <w:rPr>
          <w:sz w:val="16"/>
          <w:szCs w:val="16"/>
        </w:rPr>
        <w:t xml:space="preserve">РЕШИЛ:  </w:t>
      </w:r>
    </w:p>
    <w:p w:rsidR="002076FF" w:rsidRPr="002076FF" w:rsidRDefault="002076FF" w:rsidP="002076FF">
      <w:pPr>
        <w:jc w:val="both"/>
        <w:rPr>
          <w:sz w:val="16"/>
          <w:szCs w:val="16"/>
        </w:rPr>
      </w:pPr>
      <w:r w:rsidRPr="002076FF">
        <w:rPr>
          <w:sz w:val="16"/>
          <w:szCs w:val="16"/>
        </w:rPr>
        <w:t xml:space="preserve">        1. Внести следующие изменения в решение Совета депутатов МО Саракташский поссовет от 29 октября 2021 года  №  64  «Об утверждении Положения о порядке оплаты труда главы муниципального образования Саракташский поссовет Саракташского района Оренбургской области»   (далее – Положение):</w:t>
      </w:r>
    </w:p>
    <w:p w:rsidR="002076FF" w:rsidRPr="002076FF" w:rsidRDefault="002076FF" w:rsidP="002076FF">
      <w:pPr>
        <w:jc w:val="both"/>
        <w:rPr>
          <w:sz w:val="16"/>
          <w:szCs w:val="16"/>
        </w:rPr>
      </w:pPr>
      <w:r w:rsidRPr="002076FF">
        <w:rPr>
          <w:sz w:val="16"/>
          <w:szCs w:val="16"/>
        </w:rPr>
        <w:t xml:space="preserve">      1.1. Пункт 2.1. раздела 2 изложить в новой редакции следующего содержания:</w:t>
      </w:r>
    </w:p>
    <w:p w:rsidR="002076FF" w:rsidRPr="002076FF" w:rsidRDefault="002076FF" w:rsidP="002076FF">
      <w:pPr>
        <w:jc w:val="both"/>
        <w:rPr>
          <w:sz w:val="16"/>
          <w:szCs w:val="16"/>
        </w:rPr>
      </w:pPr>
      <w:r w:rsidRPr="002076FF">
        <w:rPr>
          <w:sz w:val="16"/>
          <w:szCs w:val="16"/>
        </w:rPr>
        <w:t xml:space="preserve">«2.1. Должностной оклад главы муниципального образования Саракташский поссовет составляет </w:t>
      </w:r>
      <w:r w:rsidRPr="002076FF">
        <w:rPr>
          <w:sz w:val="16"/>
          <w:szCs w:val="16"/>
          <w:u w:val="single"/>
        </w:rPr>
        <w:t>23265,00».</w:t>
      </w:r>
      <w:r w:rsidRPr="002076FF">
        <w:rPr>
          <w:sz w:val="16"/>
          <w:szCs w:val="16"/>
        </w:rPr>
        <w:t xml:space="preserve"> </w:t>
      </w:r>
    </w:p>
    <w:p w:rsidR="002076FF" w:rsidRPr="002076FF" w:rsidRDefault="002076FF" w:rsidP="002076FF">
      <w:pPr>
        <w:jc w:val="both"/>
        <w:rPr>
          <w:sz w:val="16"/>
          <w:szCs w:val="16"/>
        </w:rPr>
      </w:pPr>
      <w:r w:rsidRPr="002076FF">
        <w:rPr>
          <w:sz w:val="16"/>
          <w:szCs w:val="16"/>
        </w:rPr>
        <w:t>2.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 и распространяет свое действие на правоотношения возникшие с 1 сентября 2023 года.</w:t>
      </w:r>
    </w:p>
    <w:p w:rsidR="002076FF" w:rsidRPr="002076FF" w:rsidRDefault="002076FF" w:rsidP="002076FF">
      <w:pPr>
        <w:jc w:val="both"/>
        <w:rPr>
          <w:sz w:val="16"/>
          <w:szCs w:val="16"/>
        </w:rPr>
      </w:pPr>
      <w:r w:rsidRPr="002076FF">
        <w:rPr>
          <w:sz w:val="16"/>
          <w:szCs w:val="16"/>
        </w:rPr>
        <w:t>3. Контроль за исполнением данного решения возложить на постоянную к</w:t>
      </w:r>
      <w:r w:rsidRPr="002076FF">
        <w:rPr>
          <w:sz w:val="16"/>
          <w:szCs w:val="16"/>
        </w:rPr>
        <w:t>о</w:t>
      </w:r>
      <w:r w:rsidRPr="002076FF">
        <w:rPr>
          <w:sz w:val="16"/>
          <w:szCs w:val="16"/>
        </w:rPr>
        <w:t>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w:t>
      </w:r>
      <w:r w:rsidRPr="002076FF">
        <w:rPr>
          <w:sz w:val="16"/>
          <w:szCs w:val="16"/>
        </w:rPr>
        <w:t>а</w:t>
      </w:r>
      <w:r w:rsidRPr="002076FF">
        <w:rPr>
          <w:sz w:val="16"/>
          <w:szCs w:val="16"/>
        </w:rPr>
        <w:t>тель Сироткин А.С.)</w:t>
      </w:r>
    </w:p>
    <w:p w:rsidR="002076FF" w:rsidRPr="002076FF" w:rsidRDefault="002076FF" w:rsidP="002076FF">
      <w:pPr>
        <w:jc w:val="both"/>
        <w:rPr>
          <w:sz w:val="16"/>
          <w:szCs w:val="16"/>
        </w:rPr>
      </w:pPr>
      <w:r w:rsidRPr="002076FF">
        <w:rPr>
          <w:sz w:val="16"/>
          <w:szCs w:val="16"/>
        </w:rPr>
        <w:t xml:space="preserve">Председатель Совета </w:t>
      </w:r>
    </w:p>
    <w:p w:rsidR="002076FF" w:rsidRPr="002076FF" w:rsidRDefault="002076FF" w:rsidP="002076FF">
      <w:pPr>
        <w:jc w:val="both"/>
        <w:rPr>
          <w:sz w:val="16"/>
          <w:szCs w:val="16"/>
        </w:rPr>
      </w:pPr>
      <w:r w:rsidRPr="002076FF">
        <w:rPr>
          <w:sz w:val="16"/>
          <w:szCs w:val="16"/>
        </w:rPr>
        <w:t xml:space="preserve">депутатов поссовета                                                                        </w:t>
      </w:r>
      <w:r>
        <w:rPr>
          <w:sz w:val="16"/>
          <w:szCs w:val="16"/>
        </w:rPr>
        <w:t xml:space="preserve">                                                                       </w:t>
      </w:r>
      <w:r w:rsidRPr="002076FF">
        <w:rPr>
          <w:sz w:val="16"/>
          <w:szCs w:val="16"/>
        </w:rPr>
        <w:t xml:space="preserve"> А.В.Кучеро</w:t>
      </w:r>
      <w:r w:rsidR="00CA5355">
        <w:rPr>
          <w:sz w:val="16"/>
          <w:szCs w:val="16"/>
        </w:rPr>
        <w:t>в</w:t>
      </w:r>
      <w:r w:rsidRPr="002076FF">
        <w:rPr>
          <w:sz w:val="16"/>
          <w:szCs w:val="16"/>
        </w:rPr>
        <w:t xml:space="preserve">                                                        </w:t>
      </w:r>
    </w:p>
    <w:p w:rsidR="002076FF" w:rsidRDefault="002076FF" w:rsidP="002076FF">
      <w:pPr>
        <w:jc w:val="both"/>
        <w:rPr>
          <w:sz w:val="16"/>
          <w:szCs w:val="16"/>
        </w:rPr>
      </w:pPr>
      <w:r w:rsidRPr="002076FF">
        <w:rPr>
          <w:sz w:val="16"/>
          <w:szCs w:val="16"/>
        </w:rPr>
        <w:t xml:space="preserve">Глава поссовета                                                                                 </w:t>
      </w:r>
      <w:r>
        <w:rPr>
          <w:sz w:val="16"/>
          <w:szCs w:val="16"/>
        </w:rPr>
        <w:t xml:space="preserve">                                                                    </w:t>
      </w:r>
      <w:r w:rsidRPr="002076FF">
        <w:rPr>
          <w:sz w:val="16"/>
          <w:szCs w:val="16"/>
        </w:rPr>
        <w:t xml:space="preserve"> А.Н.Докучаев</w:t>
      </w:r>
    </w:p>
    <w:p w:rsidR="002076FF" w:rsidRPr="002076FF" w:rsidRDefault="002076FF" w:rsidP="002076FF">
      <w:pPr>
        <w:jc w:val="both"/>
        <w:rPr>
          <w:sz w:val="16"/>
          <w:szCs w:val="16"/>
        </w:rPr>
      </w:pPr>
      <w:r w:rsidRPr="002076FF">
        <w:rPr>
          <w:rFonts w:ascii="Times New Roman" w:hAnsi="Times New Roman"/>
          <w:sz w:val="16"/>
          <w:szCs w:val="16"/>
        </w:rPr>
        <w:t xml:space="preserve">                 </w:t>
      </w:r>
      <w:r>
        <w:rPr>
          <w:rFonts w:ascii="Times New Roman" w:hAnsi="Times New Roman"/>
          <w:sz w:val="16"/>
          <w:szCs w:val="16"/>
        </w:rPr>
        <w:t xml:space="preserve">       </w:t>
      </w:r>
      <w:r w:rsidRPr="002076FF">
        <w:rPr>
          <w:rFonts w:ascii="Times New Roman" w:hAnsi="Times New Roman"/>
          <w:sz w:val="16"/>
          <w:szCs w:val="16"/>
        </w:rPr>
        <w:t xml:space="preserve">                                       </w:t>
      </w:r>
      <w:r>
        <w:rPr>
          <w:rFonts w:ascii="Times New Roman" w:hAnsi="Times New Roman"/>
          <w:sz w:val="16"/>
          <w:szCs w:val="16"/>
        </w:rPr>
        <w:t xml:space="preserve">                            </w:t>
      </w:r>
      <w:r w:rsidRPr="002076FF">
        <w:rPr>
          <w:rFonts w:ascii="Times New Roman" w:hAnsi="Times New Roman"/>
          <w:sz w:val="16"/>
          <w:szCs w:val="16"/>
        </w:rPr>
        <w:t xml:space="preserve">    </w:t>
      </w:r>
    </w:p>
    <w:p w:rsidR="002076FF" w:rsidRPr="002076FF" w:rsidRDefault="009E7D84" w:rsidP="002076FF">
      <w:pPr>
        <w:pStyle w:val="Web"/>
        <w:shd w:val="clear" w:color="auto" w:fill="FFFFFF"/>
        <w:spacing w:before="0" w:after="0"/>
        <w:rPr>
          <w:color w:val="000000"/>
          <w:sz w:val="16"/>
          <w:szCs w:val="16"/>
        </w:rPr>
      </w:pPr>
      <w:r w:rsidRPr="002076FF">
        <w:rPr>
          <w:noProof/>
          <w:sz w:val="16"/>
          <w:szCs w:val="16"/>
        </w:rPr>
        <w:drawing>
          <wp:anchor distT="0" distB="0" distL="114300" distR="114300" simplePos="0" relativeHeight="251659264" behindDoc="0" locked="0" layoutInCell="1" allowOverlap="1">
            <wp:simplePos x="0" y="0"/>
            <wp:positionH relativeFrom="column">
              <wp:posOffset>2727960</wp:posOffset>
            </wp:positionH>
            <wp:positionV relativeFrom="paragraph">
              <wp:posOffset>1270</wp:posOffset>
            </wp:positionV>
            <wp:extent cx="480060" cy="792480"/>
            <wp:effectExtent l="0" t="0" r="0" b="7620"/>
            <wp:wrapSquare wrapText="right"/>
            <wp:docPr id="9" name="Рисунок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FF" w:rsidRPr="002076FF">
        <w:rPr>
          <w:color w:val="000000"/>
          <w:sz w:val="16"/>
          <w:szCs w:val="16"/>
        </w:rPr>
        <w:t xml:space="preserve">                  </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СОВЕТ ДЕПУТАТОВ</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МУНИЦИПАЛЬНОГО ОБРАЗОВАНИЯ</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САРАКТАШСКИЙ ПОССОВЕТ САРАКТАШСКОГО РАЙОНА</w:t>
      </w: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ОРЕНБУРГСКОЙ ОБЛАСТИ</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ЧЕТВЕРТЫЙ СОЗЫВ</w:t>
      </w:r>
    </w:p>
    <w:p w:rsidR="002076FF" w:rsidRPr="002076FF" w:rsidRDefault="002076FF" w:rsidP="002076FF">
      <w:pPr>
        <w:pStyle w:val="Web"/>
        <w:shd w:val="clear" w:color="auto" w:fill="FFFFFF"/>
        <w:spacing w:before="0" w:after="0"/>
        <w:jc w:val="center"/>
        <w:rPr>
          <w:b/>
          <w:color w:val="000000"/>
          <w:sz w:val="16"/>
          <w:szCs w:val="16"/>
        </w:rPr>
      </w:pPr>
    </w:p>
    <w:p w:rsidR="002076FF" w:rsidRPr="002076FF" w:rsidRDefault="002076FF" w:rsidP="002076FF">
      <w:pPr>
        <w:pStyle w:val="Web"/>
        <w:shd w:val="clear" w:color="auto" w:fill="FFFFFF"/>
        <w:spacing w:before="0" w:after="0"/>
        <w:jc w:val="center"/>
        <w:rPr>
          <w:b/>
          <w:color w:val="000000"/>
          <w:sz w:val="16"/>
          <w:szCs w:val="16"/>
        </w:rPr>
      </w:pPr>
      <w:r w:rsidRPr="002076FF">
        <w:rPr>
          <w:b/>
          <w:color w:val="000000"/>
          <w:sz w:val="16"/>
          <w:szCs w:val="16"/>
        </w:rPr>
        <w:t>РЕШЕНИЕ</w:t>
      </w:r>
    </w:p>
    <w:p w:rsidR="002076FF" w:rsidRPr="002076FF" w:rsidRDefault="002076FF" w:rsidP="002076FF">
      <w:pPr>
        <w:pStyle w:val="Web"/>
        <w:shd w:val="clear" w:color="auto" w:fill="FFFFFF"/>
        <w:spacing w:before="0" w:after="0"/>
        <w:jc w:val="center"/>
        <w:rPr>
          <w:color w:val="000000"/>
          <w:sz w:val="16"/>
          <w:szCs w:val="16"/>
        </w:rPr>
      </w:pPr>
      <w:r w:rsidRPr="002076FF">
        <w:rPr>
          <w:sz w:val="16"/>
          <w:szCs w:val="16"/>
        </w:rPr>
        <w:t>внеочередного</w:t>
      </w:r>
      <w:r w:rsidRPr="002076FF">
        <w:rPr>
          <w:color w:val="000000"/>
          <w:sz w:val="16"/>
          <w:szCs w:val="16"/>
        </w:rPr>
        <w:t xml:space="preserve"> тридцать пятого заседания Совета депутатов</w:t>
      </w:r>
    </w:p>
    <w:p w:rsidR="002076FF" w:rsidRPr="002076FF" w:rsidRDefault="002076FF" w:rsidP="002076FF">
      <w:pPr>
        <w:pStyle w:val="Web"/>
        <w:shd w:val="clear" w:color="auto" w:fill="FFFFFF"/>
        <w:spacing w:before="0" w:after="0"/>
        <w:jc w:val="center"/>
        <w:rPr>
          <w:color w:val="000000"/>
          <w:sz w:val="16"/>
          <w:szCs w:val="16"/>
        </w:rPr>
      </w:pPr>
      <w:r w:rsidRPr="002076FF">
        <w:rPr>
          <w:color w:val="000000"/>
          <w:sz w:val="16"/>
          <w:szCs w:val="16"/>
        </w:rPr>
        <w:t>муниципального образования Саракташский поссовет</w:t>
      </w:r>
    </w:p>
    <w:p w:rsidR="002076FF" w:rsidRPr="002076FF" w:rsidRDefault="002076FF" w:rsidP="002076FF">
      <w:pPr>
        <w:pStyle w:val="Web"/>
        <w:shd w:val="clear" w:color="auto" w:fill="FFFFFF"/>
        <w:spacing w:before="0" w:after="0"/>
        <w:jc w:val="center"/>
        <w:rPr>
          <w:color w:val="000000"/>
          <w:sz w:val="16"/>
          <w:szCs w:val="16"/>
        </w:rPr>
      </w:pPr>
      <w:r w:rsidRPr="002076FF">
        <w:rPr>
          <w:color w:val="000000"/>
          <w:sz w:val="16"/>
          <w:szCs w:val="16"/>
        </w:rPr>
        <w:t>четвертого созыва</w:t>
      </w:r>
    </w:p>
    <w:p w:rsidR="002076FF" w:rsidRPr="002076FF" w:rsidRDefault="002076FF" w:rsidP="002076FF">
      <w:pPr>
        <w:pStyle w:val="Web"/>
        <w:shd w:val="clear" w:color="auto" w:fill="FFFFFF"/>
        <w:spacing w:before="0" w:after="0"/>
        <w:rPr>
          <w:color w:val="000000"/>
          <w:sz w:val="16"/>
          <w:szCs w:val="16"/>
        </w:rPr>
      </w:pPr>
    </w:p>
    <w:p w:rsidR="002076FF" w:rsidRPr="002076FF" w:rsidRDefault="002076FF" w:rsidP="002076FF">
      <w:pPr>
        <w:pStyle w:val="Web"/>
        <w:shd w:val="clear" w:color="auto" w:fill="FFFFFF"/>
        <w:spacing w:before="0" w:after="0"/>
        <w:jc w:val="both"/>
        <w:rPr>
          <w:color w:val="000000"/>
          <w:sz w:val="16"/>
          <w:szCs w:val="16"/>
        </w:rPr>
      </w:pPr>
      <w:r w:rsidRPr="002076FF">
        <w:rPr>
          <w:color w:val="000000"/>
          <w:sz w:val="16"/>
          <w:szCs w:val="16"/>
        </w:rPr>
        <w:t xml:space="preserve">от 24 ноября 2023 года          </w:t>
      </w:r>
      <w:r>
        <w:rPr>
          <w:color w:val="000000"/>
          <w:sz w:val="16"/>
          <w:szCs w:val="16"/>
        </w:rPr>
        <w:t xml:space="preserve">                                          </w:t>
      </w:r>
      <w:r w:rsidRPr="002076FF">
        <w:rPr>
          <w:color w:val="000000"/>
          <w:sz w:val="16"/>
          <w:szCs w:val="16"/>
        </w:rPr>
        <w:t xml:space="preserve">    п. Саракташ                                         № 177</w:t>
      </w:r>
    </w:p>
    <w:p w:rsidR="002076FF" w:rsidRPr="002076FF" w:rsidRDefault="002076FF" w:rsidP="002076FF">
      <w:pPr>
        <w:rPr>
          <w:rFonts w:ascii="Times New Roman" w:hAnsi="Times New Roman"/>
          <w:sz w:val="16"/>
          <w:szCs w:val="16"/>
        </w:rPr>
      </w:pPr>
    </w:p>
    <w:p w:rsidR="002076FF" w:rsidRPr="002076FF" w:rsidRDefault="002076FF" w:rsidP="002076FF">
      <w:pPr>
        <w:rPr>
          <w:rFonts w:ascii="Times New Roman" w:hAnsi="Times New Roman"/>
          <w:sz w:val="16"/>
          <w:szCs w:val="16"/>
        </w:rPr>
      </w:pPr>
    </w:p>
    <w:p w:rsidR="002076FF" w:rsidRPr="002076FF" w:rsidRDefault="002076FF" w:rsidP="002076FF">
      <w:pPr>
        <w:jc w:val="center"/>
        <w:rPr>
          <w:rFonts w:ascii="Times New Roman" w:hAnsi="Times New Roman"/>
          <w:sz w:val="16"/>
          <w:szCs w:val="16"/>
        </w:rPr>
      </w:pPr>
      <w:r w:rsidRPr="002076FF">
        <w:rPr>
          <w:rFonts w:ascii="Times New Roman" w:hAnsi="Times New Roman"/>
          <w:sz w:val="16"/>
          <w:szCs w:val="16"/>
        </w:rPr>
        <w:t xml:space="preserve">О внесении изменений в решение Совета депутатов муниципального образования Саракташский поссовет от 29 октября 2021 года  №  63  «Об утверждении Положения о порядке оплаты труда председателя контрольно-счетного органа «Счетная палата» муниципального образования Саракташский поссовет Саракташского района Оренбургской области» </w:t>
      </w:r>
    </w:p>
    <w:p w:rsidR="002076FF" w:rsidRPr="002076FF" w:rsidRDefault="002076FF" w:rsidP="002076FF">
      <w:pPr>
        <w:jc w:val="both"/>
        <w:rPr>
          <w:rFonts w:ascii="Times New Roman" w:hAnsi="Times New Roman"/>
          <w:sz w:val="16"/>
          <w:szCs w:val="16"/>
        </w:rPr>
      </w:pP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В соответствии со статьей 144 Трудового кодекса Российской Федерации, Федеральным законом от 02.03.2007 № 25-ФЗ «О муниципальной службе в Российской Федерации», от 7 февраля 2011 года № 6-ФЗ « об общих принципах организации и деятельности контрольно-счетных органов субъектов Российской Федерации и муниципальных образований»,  со статьей 136 Бюджетного кодекса Российской Федерации, Законом Оренбургской области от 10 октября 2007 года № 1611/339-</w:t>
      </w:r>
      <w:r w:rsidRPr="002076FF">
        <w:rPr>
          <w:rFonts w:ascii="Times New Roman" w:hAnsi="Times New Roman"/>
          <w:sz w:val="16"/>
          <w:szCs w:val="16"/>
          <w:lang w:val="en-US"/>
        </w:rPr>
        <w:t>IV</w:t>
      </w:r>
      <w:r w:rsidRPr="002076FF">
        <w:rPr>
          <w:rFonts w:ascii="Times New Roman" w:hAnsi="Times New Roman"/>
          <w:sz w:val="16"/>
          <w:szCs w:val="16"/>
        </w:rPr>
        <w:t>-ОЗ «О муниципальной службе в Оренбургской области», Законом Оренбургской области от 10 октября 2007 года № 1599/344-</w:t>
      </w:r>
      <w:r w:rsidRPr="002076FF">
        <w:rPr>
          <w:rFonts w:ascii="Times New Roman" w:hAnsi="Times New Roman"/>
          <w:sz w:val="16"/>
          <w:szCs w:val="16"/>
          <w:lang w:val="en-US"/>
        </w:rPr>
        <w:t>IV</w:t>
      </w:r>
      <w:r w:rsidRPr="002076FF">
        <w:rPr>
          <w:rFonts w:ascii="Times New Roman" w:hAnsi="Times New Roman"/>
          <w:sz w:val="16"/>
          <w:szCs w:val="16"/>
        </w:rPr>
        <w:t>-ОЗ «О едином реестре муниципальных должностей и должностей муниципальной службы», Законом Оренбургской области от 12 сентября 2000 года № 660/185-ОЗ «О стаже государственной гражданской (муниципальной) службы Оренбургской области», Законом Оренбургской области от 28 июня 2011 года № 246/36-</w:t>
      </w:r>
      <w:r w:rsidRPr="002076FF">
        <w:rPr>
          <w:rFonts w:ascii="Times New Roman" w:hAnsi="Times New Roman"/>
          <w:sz w:val="16"/>
          <w:szCs w:val="16"/>
          <w:lang w:val="en-US"/>
        </w:rPr>
        <w:t>V</w:t>
      </w:r>
      <w:r w:rsidRPr="002076FF">
        <w:rPr>
          <w:rFonts w:ascii="Times New Roman" w:hAnsi="Times New Roman"/>
          <w:sz w:val="16"/>
          <w:szCs w:val="16"/>
        </w:rPr>
        <w:t>-ОЗ «О классных чинах муниципальных служащих в Оренбургской области», Уставом муниципального образования Саракташский поссовет,</w:t>
      </w:r>
      <w:r>
        <w:rPr>
          <w:rFonts w:ascii="Times New Roman" w:hAnsi="Times New Roman"/>
          <w:sz w:val="16"/>
          <w:szCs w:val="16"/>
        </w:rPr>
        <w:t xml:space="preserve"> </w:t>
      </w:r>
      <w:r w:rsidRPr="002076FF">
        <w:rPr>
          <w:rFonts w:ascii="Times New Roman" w:hAnsi="Times New Roman"/>
          <w:sz w:val="16"/>
          <w:szCs w:val="16"/>
        </w:rPr>
        <w:t xml:space="preserve">Совет депутатов муниципального образования Саракташский поссовет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РЕШИЛ: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1. Внести следующие изменения в решение Совета депутатов МО Саракташский поссовет от 29 октября 2021 года  №  63  «Об утверждении Положения о порядке оплаты труда председателя контрольно-счетного органа «Счетная палата»  муниципального образования Саракташский поссовет Саракташского района Оренбургской области»   (далее – Положение):</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1.1. Пункт 2.1. раздела 2 изложить в новой редакции следующего содержания:</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«2.1. Должностной оклад председателя Счетной палаты составляет </w:t>
      </w:r>
      <w:r w:rsidRPr="002076FF">
        <w:rPr>
          <w:rFonts w:ascii="Times New Roman" w:hAnsi="Times New Roman"/>
          <w:sz w:val="16"/>
          <w:szCs w:val="16"/>
          <w:u w:val="single"/>
        </w:rPr>
        <w:t>16266,00».</w:t>
      </w:r>
      <w:r w:rsidRPr="002076FF">
        <w:rPr>
          <w:rFonts w:ascii="Times New Roman" w:hAnsi="Times New Roman"/>
          <w:sz w:val="16"/>
          <w:szCs w:val="16"/>
        </w:rPr>
        <w:t xml:space="preserve">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2.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 и распространяет свое действие на правоотношения возникшие с 1 сентября 2023 года.</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3. Контроль за исполнением данного решения возложить на постоянную к</w:t>
      </w:r>
      <w:r w:rsidRPr="002076FF">
        <w:rPr>
          <w:rFonts w:ascii="Times New Roman" w:hAnsi="Times New Roman"/>
          <w:sz w:val="16"/>
          <w:szCs w:val="16"/>
        </w:rPr>
        <w:t>о</w:t>
      </w:r>
      <w:r w:rsidRPr="002076FF">
        <w:rPr>
          <w:rFonts w:ascii="Times New Roman" w:hAnsi="Times New Roman"/>
          <w:sz w:val="16"/>
          <w:szCs w:val="16"/>
        </w:rPr>
        <w:t>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w:t>
      </w:r>
      <w:r w:rsidRPr="002076FF">
        <w:rPr>
          <w:rFonts w:ascii="Times New Roman" w:hAnsi="Times New Roman"/>
          <w:sz w:val="16"/>
          <w:szCs w:val="16"/>
        </w:rPr>
        <w:t>а</w:t>
      </w:r>
      <w:r w:rsidRPr="002076FF">
        <w:rPr>
          <w:rFonts w:ascii="Times New Roman" w:hAnsi="Times New Roman"/>
          <w:sz w:val="16"/>
          <w:szCs w:val="16"/>
        </w:rPr>
        <w:t>тель Сироткин А.С.)</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Председатель Совета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депутатов поссовета                                                                    </w:t>
      </w:r>
      <w:r>
        <w:rPr>
          <w:rFonts w:ascii="Times New Roman" w:hAnsi="Times New Roman"/>
          <w:sz w:val="16"/>
          <w:szCs w:val="16"/>
        </w:rPr>
        <w:t xml:space="preserve">                                                                              </w:t>
      </w:r>
      <w:r w:rsidRPr="002076FF">
        <w:rPr>
          <w:rFonts w:ascii="Times New Roman" w:hAnsi="Times New Roman"/>
          <w:sz w:val="16"/>
          <w:szCs w:val="16"/>
        </w:rPr>
        <w:t xml:space="preserve">     А.В.Кучеров</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                                                         </w:t>
      </w:r>
    </w:p>
    <w:p w:rsidR="002076FF" w:rsidRPr="002076FF" w:rsidRDefault="002076FF" w:rsidP="002076FF">
      <w:pPr>
        <w:jc w:val="both"/>
        <w:rPr>
          <w:rFonts w:ascii="Times New Roman" w:hAnsi="Times New Roman"/>
          <w:sz w:val="16"/>
          <w:szCs w:val="16"/>
        </w:rPr>
      </w:pPr>
      <w:r w:rsidRPr="002076FF">
        <w:rPr>
          <w:rFonts w:ascii="Times New Roman" w:hAnsi="Times New Roman"/>
          <w:sz w:val="16"/>
          <w:szCs w:val="16"/>
        </w:rPr>
        <w:t xml:space="preserve">Глава поссовета                                                                               </w:t>
      </w:r>
      <w:r>
        <w:rPr>
          <w:rFonts w:ascii="Times New Roman" w:hAnsi="Times New Roman"/>
          <w:sz w:val="16"/>
          <w:szCs w:val="16"/>
        </w:rPr>
        <w:t xml:space="preserve">                                                                           </w:t>
      </w:r>
      <w:r w:rsidRPr="002076FF">
        <w:rPr>
          <w:rFonts w:ascii="Times New Roman" w:hAnsi="Times New Roman"/>
          <w:sz w:val="16"/>
          <w:szCs w:val="16"/>
        </w:rPr>
        <w:t xml:space="preserve">   А.Н.Докучаев</w:t>
      </w:r>
    </w:p>
    <w:p w:rsidR="002076FF" w:rsidRPr="002076FF" w:rsidRDefault="002076FF" w:rsidP="002076FF">
      <w:pPr>
        <w:jc w:val="both"/>
        <w:rPr>
          <w:rFonts w:ascii="Times New Roman" w:hAnsi="Times New Roman"/>
          <w:sz w:val="16"/>
          <w:szCs w:val="16"/>
        </w:rPr>
      </w:pPr>
    </w:p>
    <w:p w:rsidR="00196EE0" w:rsidRPr="002076FF" w:rsidRDefault="00196EE0" w:rsidP="00196EE0">
      <w:pPr>
        <w:tabs>
          <w:tab w:val="left" w:pos="1425"/>
        </w:tabs>
        <w:rPr>
          <w:rFonts w:ascii="Times New Roman" w:hAnsi="Times New Roman"/>
          <w:sz w:val="16"/>
          <w:szCs w:val="16"/>
        </w:rPr>
      </w:pPr>
    </w:p>
    <w:sectPr w:rsidR="00196EE0" w:rsidRPr="002076FF" w:rsidSect="00EF7CA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70" w:rsidRDefault="00BF1170">
      <w:r>
        <w:separator/>
      </w:r>
    </w:p>
  </w:endnote>
  <w:endnote w:type="continuationSeparator" w:id="0">
    <w:p w:rsidR="00BF1170" w:rsidRDefault="00BF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70" w:rsidRDefault="00BF1170">
      <w:r>
        <w:separator/>
      </w:r>
    </w:p>
  </w:footnote>
  <w:footnote w:type="continuationSeparator" w:id="0">
    <w:p w:rsidR="00BF1170" w:rsidRDefault="00BF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E9" w:rsidRDefault="000327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27E9" w:rsidRDefault="000327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A5" w:rsidRDefault="00EF7CA5"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7CA5" w:rsidRDefault="00EF7CA5" w:rsidP="00253FBB">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A5" w:rsidRDefault="00EF7CA5">
    <w:pPr>
      <w:pStyle w:val="a4"/>
      <w:jc w:val="center"/>
    </w:pPr>
    <w:r>
      <w:fldChar w:fldCharType="begin"/>
    </w:r>
    <w:r>
      <w:instrText xml:space="preserve"> PAGE   \* MERGEFORMAT </w:instrText>
    </w:r>
    <w:r>
      <w:fldChar w:fldCharType="separate"/>
    </w:r>
    <w:r w:rsidR="00CA5355">
      <w:rPr>
        <w:noProof/>
      </w:rPr>
      <w:t>18</w:t>
    </w:r>
    <w:r>
      <w:fldChar w:fldCharType="end"/>
    </w:r>
  </w:p>
  <w:p w:rsidR="00EF7CA5" w:rsidRDefault="00EF7CA5"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6D9"/>
    <w:multiLevelType w:val="hybridMultilevel"/>
    <w:tmpl w:val="B0E8410A"/>
    <w:lvl w:ilvl="0" w:tplc="5F62A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65869A0"/>
    <w:multiLevelType w:val="hybridMultilevel"/>
    <w:tmpl w:val="D5CA3CB6"/>
    <w:lvl w:ilvl="0" w:tplc="CE94BF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CA1426"/>
    <w:multiLevelType w:val="hybridMultilevel"/>
    <w:tmpl w:val="DEFADB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080355F"/>
    <w:multiLevelType w:val="hybridMultilevel"/>
    <w:tmpl w:val="B4D60A5C"/>
    <w:lvl w:ilvl="0" w:tplc="B0B0E096">
      <w:start w:val="1"/>
      <w:numFmt w:val="decimal"/>
      <w:lvlText w:val="%1."/>
      <w:lvlJc w:val="left"/>
      <w:pPr>
        <w:ind w:left="435" w:hanging="435"/>
      </w:pPr>
      <w:rPr>
        <w:rFonts w:hint="default"/>
      </w:rPr>
    </w:lvl>
    <w:lvl w:ilvl="1" w:tplc="60AE8B2A">
      <w:numFmt w:val="none"/>
      <w:lvlText w:val=""/>
      <w:lvlJc w:val="left"/>
      <w:pPr>
        <w:tabs>
          <w:tab w:val="num" w:pos="360"/>
        </w:tabs>
      </w:pPr>
    </w:lvl>
    <w:lvl w:ilvl="2" w:tplc="2F0C5FF8">
      <w:numFmt w:val="none"/>
      <w:lvlText w:val=""/>
      <w:lvlJc w:val="left"/>
      <w:pPr>
        <w:tabs>
          <w:tab w:val="num" w:pos="360"/>
        </w:tabs>
      </w:pPr>
    </w:lvl>
    <w:lvl w:ilvl="3" w:tplc="0A9C44F6">
      <w:numFmt w:val="none"/>
      <w:lvlText w:val=""/>
      <w:lvlJc w:val="left"/>
      <w:pPr>
        <w:tabs>
          <w:tab w:val="num" w:pos="360"/>
        </w:tabs>
      </w:pPr>
    </w:lvl>
    <w:lvl w:ilvl="4" w:tplc="F2FC3698">
      <w:numFmt w:val="none"/>
      <w:lvlText w:val=""/>
      <w:lvlJc w:val="left"/>
      <w:pPr>
        <w:tabs>
          <w:tab w:val="num" w:pos="360"/>
        </w:tabs>
      </w:pPr>
    </w:lvl>
    <w:lvl w:ilvl="5" w:tplc="C7A81F2C">
      <w:numFmt w:val="none"/>
      <w:lvlText w:val=""/>
      <w:lvlJc w:val="left"/>
      <w:pPr>
        <w:tabs>
          <w:tab w:val="num" w:pos="360"/>
        </w:tabs>
      </w:pPr>
    </w:lvl>
    <w:lvl w:ilvl="6" w:tplc="27D69D04">
      <w:numFmt w:val="none"/>
      <w:lvlText w:val=""/>
      <w:lvlJc w:val="left"/>
      <w:pPr>
        <w:tabs>
          <w:tab w:val="num" w:pos="360"/>
        </w:tabs>
      </w:pPr>
    </w:lvl>
    <w:lvl w:ilvl="7" w:tplc="50AC3B9C">
      <w:numFmt w:val="none"/>
      <w:lvlText w:val=""/>
      <w:lvlJc w:val="left"/>
      <w:pPr>
        <w:tabs>
          <w:tab w:val="num" w:pos="360"/>
        </w:tabs>
      </w:pPr>
    </w:lvl>
    <w:lvl w:ilvl="8" w:tplc="5C3AB526">
      <w:numFmt w:val="none"/>
      <w:lvlText w:val=""/>
      <w:lvlJc w:val="left"/>
      <w:pPr>
        <w:tabs>
          <w:tab w:val="num" w:pos="360"/>
        </w:tabs>
      </w:pPr>
    </w:lvl>
  </w:abstractNum>
  <w:abstractNum w:abstractNumId="7">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DF54E3"/>
    <w:multiLevelType w:val="hybridMultilevel"/>
    <w:tmpl w:val="8288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F13EA"/>
    <w:multiLevelType w:val="hybridMultilevel"/>
    <w:tmpl w:val="E22646FA"/>
    <w:lvl w:ilvl="0" w:tplc="06FC4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E9571A"/>
    <w:multiLevelType w:val="hybridMultilevel"/>
    <w:tmpl w:val="7936B08E"/>
    <w:lvl w:ilvl="0" w:tplc="CAFE1058">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num w:numId="1">
    <w:abstractNumId w:val="1"/>
  </w:num>
  <w:num w:numId="2">
    <w:abstractNumId w:val="0"/>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4"/>
  </w:num>
  <w:num w:numId="8">
    <w:abstractNumId w:val="10"/>
  </w:num>
  <w:num w:numId="9">
    <w:abstractNumId w:val="6"/>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32311"/>
    <w:rsid w:val="000327E9"/>
    <w:rsid w:val="00040D57"/>
    <w:rsid w:val="0005268F"/>
    <w:rsid w:val="0006043B"/>
    <w:rsid w:val="00060816"/>
    <w:rsid w:val="00063192"/>
    <w:rsid w:val="00065AF9"/>
    <w:rsid w:val="00070257"/>
    <w:rsid w:val="00076267"/>
    <w:rsid w:val="00076A2D"/>
    <w:rsid w:val="00081B69"/>
    <w:rsid w:val="000825D6"/>
    <w:rsid w:val="00083A5D"/>
    <w:rsid w:val="000873B5"/>
    <w:rsid w:val="0009035E"/>
    <w:rsid w:val="000905B7"/>
    <w:rsid w:val="000947D8"/>
    <w:rsid w:val="00096D56"/>
    <w:rsid w:val="000A64DE"/>
    <w:rsid w:val="000A6C72"/>
    <w:rsid w:val="000C4D9B"/>
    <w:rsid w:val="000D1693"/>
    <w:rsid w:val="000D6D39"/>
    <w:rsid w:val="000E081A"/>
    <w:rsid w:val="000E3280"/>
    <w:rsid w:val="000E555D"/>
    <w:rsid w:val="000F48CC"/>
    <w:rsid w:val="000F79DE"/>
    <w:rsid w:val="0010414F"/>
    <w:rsid w:val="0010724D"/>
    <w:rsid w:val="00120CF2"/>
    <w:rsid w:val="00122FA8"/>
    <w:rsid w:val="00130B02"/>
    <w:rsid w:val="00134AB3"/>
    <w:rsid w:val="00144B34"/>
    <w:rsid w:val="00145EE4"/>
    <w:rsid w:val="00162143"/>
    <w:rsid w:val="00173636"/>
    <w:rsid w:val="00176DF5"/>
    <w:rsid w:val="00184261"/>
    <w:rsid w:val="00186484"/>
    <w:rsid w:val="001907DC"/>
    <w:rsid w:val="0019097C"/>
    <w:rsid w:val="001932A5"/>
    <w:rsid w:val="00196B9E"/>
    <w:rsid w:val="00196EE0"/>
    <w:rsid w:val="001A749B"/>
    <w:rsid w:val="001B3D8B"/>
    <w:rsid w:val="001C167A"/>
    <w:rsid w:val="001C1787"/>
    <w:rsid w:val="001D1439"/>
    <w:rsid w:val="001D7CD5"/>
    <w:rsid w:val="001E36E0"/>
    <w:rsid w:val="001E715B"/>
    <w:rsid w:val="001F0251"/>
    <w:rsid w:val="002076FF"/>
    <w:rsid w:val="0021406F"/>
    <w:rsid w:val="0022346F"/>
    <w:rsid w:val="002321C5"/>
    <w:rsid w:val="00234B21"/>
    <w:rsid w:val="00236234"/>
    <w:rsid w:val="002420FD"/>
    <w:rsid w:val="0024518F"/>
    <w:rsid w:val="00250367"/>
    <w:rsid w:val="002513A9"/>
    <w:rsid w:val="00253FBB"/>
    <w:rsid w:val="0025409D"/>
    <w:rsid w:val="002627B2"/>
    <w:rsid w:val="00273D9F"/>
    <w:rsid w:val="002771D2"/>
    <w:rsid w:val="0028283E"/>
    <w:rsid w:val="00294EB9"/>
    <w:rsid w:val="002A38F8"/>
    <w:rsid w:val="002B3F3E"/>
    <w:rsid w:val="002C1C50"/>
    <w:rsid w:val="002C694F"/>
    <w:rsid w:val="002D5976"/>
    <w:rsid w:val="002E2D4B"/>
    <w:rsid w:val="002F03A0"/>
    <w:rsid w:val="002F0A2A"/>
    <w:rsid w:val="002F1E05"/>
    <w:rsid w:val="003353DD"/>
    <w:rsid w:val="00337019"/>
    <w:rsid w:val="00342CBA"/>
    <w:rsid w:val="00370871"/>
    <w:rsid w:val="00370FE7"/>
    <w:rsid w:val="003A33AD"/>
    <w:rsid w:val="003A7F95"/>
    <w:rsid w:val="003B0469"/>
    <w:rsid w:val="003B5DFB"/>
    <w:rsid w:val="003C3A9B"/>
    <w:rsid w:val="003C58F1"/>
    <w:rsid w:val="003E4385"/>
    <w:rsid w:val="003E7AFD"/>
    <w:rsid w:val="003F15DC"/>
    <w:rsid w:val="003F6634"/>
    <w:rsid w:val="003F7555"/>
    <w:rsid w:val="00404E25"/>
    <w:rsid w:val="00414F5D"/>
    <w:rsid w:val="0042313E"/>
    <w:rsid w:val="00423252"/>
    <w:rsid w:val="0043422A"/>
    <w:rsid w:val="00434A46"/>
    <w:rsid w:val="00445933"/>
    <w:rsid w:val="004544AB"/>
    <w:rsid w:val="00457487"/>
    <w:rsid w:val="004679CC"/>
    <w:rsid w:val="00470C28"/>
    <w:rsid w:val="00476834"/>
    <w:rsid w:val="00476882"/>
    <w:rsid w:val="004930F1"/>
    <w:rsid w:val="004A09BA"/>
    <w:rsid w:val="004A48A0"/>
    <w:rsid w:val="004A65FE"/>
    <w:rsid w:val="004B0719"/>
    <w:rsid w:val="004B4069"/>
    <w:rsid w:val="004B5114"/>
    <w:rsid w:val="004D1DF7"/>
    <w:rsid w:val="004E4F88"/>
    <w:rsid w:val="004E5CC5"/>
    <w:rsid w:val="004F0470"/>
    <w:rsid w:val="004F13AA"/>
    <w:rsid w:val="004F1BAB"/>
    <w:rsid w:val="005169A4"/>
    <w:rsid w:val="005224F9"/>
    <w:rsid w:val="00525383"/>
    <w:rsid w:val="00533689"/>
    <w:rsid w:val="00534D36"/>
    <w:rsid w:val="00536F8D"/>
    <w:rsid w:val="00550AD2"/>
    <w:rsid w:val="00563CB4"/>
    <w:rsid w:val="0057024A"/>
    <w:rsid w:val="00575C3B"/>
    <w:rsid w:val="00582BE0"/>
    <w:rsid w:val="00585AB7"/>
    <w:rsid w:val="005902EF"/>
    <w:rsid w:val="00597B4E"/>
    <w:rsid w:val="005A2019"/>
    <w:rsid w:val="005A4210"/>
    <w:rsid w:val="005A45AD"/>
    <w:rsid w:val="005B34CC"/>
    <w:rsid w:val="005B6740"/>
    <w:rsid w:val="005D16FA"/>
    <w:rsid w:val="005D2B67"/>
    <w:rsid w:val="005D6DCB"/>
    <w:rsid w:val="005E1DC2"/>
    <w:rsid w:val="005E3F55"/>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3370"/>
    <w:rsid w:val="00684C10"/>
    <w:rsid w:val="00685455"/>
    <w:rsid w:val="006940BB"/>
    <w:rsid w:val="006A2F00"/>
    <w:rsid w:val="006A4D50"/>
    <w:rsid w:val="006A59C9"/>
    <w:rsid w:val="006A7E16"/>
    <w:rsid w:val="006B19E8"/>
    <w:rsid w:val="006B3D5B"/>
    <w:rsid w:val="006C39AA"/>
    <w:rsid w:val="006C5F47"/>
    <w:rsid w:val="006D156A"/>
    <w:rsid w:val="006E7C40"/>
    <w:rsid w:val="006F2DD6"/>
    <w:rsid w:val="00701323"/>
    <w:rsid w:val="00707021"/>
    <w:rsid w:val="007103C9"/>
    <w:rsid w:val="00723936"/>
    <w:rsid w:val="00726E75"/>
    <w:rsid w:val="0073452F"/>
    <w:rsid w:val="00742AAA"/>
    <w:rsid w:val="00751865"/>
    <w:rsid w:val="00755B09"/>
    <w:rsid w:val="00760A84"/>
    <w:rsid w:val="007634D6"/>
    <w:rsid w:val="00764466"/>
    <w:rsid w:val="007717B6"/>
    <w:rsid w:val="007762E9"/>
    <w:rsid w:val="007870A9"/>
    <w:rsid w:val="00790E40"/>
    <w:rsid w:val="00791902"/>
    <w:rsid w:val="00794BB7"/>
    <w:rsid w:val="007A07B9"/>
    <w:rsid w:val="007A309B"/>
    <w:rsid w:val="007A3DCA"/>
    <w:rsid w:val="007B014E"/>
    <w:rsid w:val="007B0285"/>
    <w:rsid w:val="007B517A"/>
    <w:rsid w:val="007C0612"/>
    <w:rsid w:val="007C4146"/>
    <w:rsid w:val="00806B83"/>
    <w:rsid w:val="00811F49"/>
    <w:rsid w:val="00821784"/>
    <w:rsid w:val="00824416"/>
    <w:rsid w:val="00824458"/>
    <w:rsid w:val="008267B8"/>
    <w:rsid w:val="008267E2"/>
    <w:rsid w:val="00831F0C"/>
    <w:rsid w:val="0083766F"/>
    <w:rsid w:val="00875DA8"/>
    <w:rsid w:val="00885673"/>
    <w:rsid w:val="00890158"/>
    <w:rsid w:val="00891A6E"/>
    <w:rsid w:val="008924C2"/>
    <w:rsid w:val="008A0325"/>
    <w:rsid w:val="008A0BE6"/>
    <w:rsid w:val="008A0C67"/>
    <w:rsid w:val="008B4536"/>
    <w:rsid w:val="008B5ED2"/>
    <w:rsid w:val="008B6B1A"/>
    <w:rsid w:val="008C05BF"/>
    <w:rsid w:val="008C2083"/>
    <w:rsid w:val="008C4202"/>
    <w:rsid w:val="008C43F7"/>
    <w:rsid w:val="008C71A5"/>
    <w:rsid w:val="008D061F"/>
    <w:rsid w:val="008D1227"/>
    <w:rsid w:val="008F0197"/>
    <w:rsid w:val="008F29C3"/>
    <w:rsid w:val="008F4D82"/>
    <w:rsid w:val="00903769"/>
    <w:rsid w:val="009115A9"/>
    <w:rsid w:val="00922BAE"/>
    <w:rsid w:val="00922DC4"/>
    <w:rsid w:val="009231C5"/>
    <w:rsid w:val="00931959"/>
    <w:rsid w:val="00936BBE"/>
    <w:rsid w:val="00947B10"/>
    <w:rsid w:val="00952132"/>
    <w:rsid w:val="0096234C"/>
    <w:rsid w:val="00964F22"/>
    <w:rsid w:val="00974D86"/>
    <w:rsid w:val="0097789E"/>
    <w:rsid w:val="00985268"/>
    <w:rsid w:val="00985290"/>
    <w:rsid w:val="00986755"/>
    <w:rsid w:val="0099078E"/>
    <w:rsid w:val="009947C5"/>
    <w:rsid w:val="009A2FAD"/>
    <w:rsid w:val="009B54E8"/>
    <w:rsid w:val="009B7A15"/>
    <w:rsid w:val="009D6A39"/>
    <w:rsid w:val="009D7684"/>
    <w:rsid w:val="009E18B0"/>
    <w:rsid w:val="009E7D84"/>
    <w:rsid w:val="00A142A7"/>
    <w:rsid w:val="00A17919"/>
    <w:rsid w:val="00A24F23"/>
    <w:rsid w:val="00A25640"/>
    <w:rsid w:val="00A30187"/>
    <w:rsid w:val="00A37498"/>
    <w:rsid w:val="00A43E31"/>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2546"/>
    <w:rsid w:val="00AB7574"/>
    <w:rsid w:val="00AC04CA"/>
    <w:rsid w:val="00AC71C1"/>
    <w:rsid w:val="00AD7A92"/>
    <w:rsid w:val="00AE07F5"/>
    <w:rsid w:val="00AE40FF"/>
    <w:rsid w:val="00AE5573"/>
    <w:rsid w:val="00AE7D4D"/>
    <w:rsid w:val="00AF28C0"/>
    <w:rsid w:val="00AF29BE"/>
    <w:rsid w:val="00B0511E"/>
    <w:rsid w:val="00B10E2F"/>
    <w:rsid w:val="00B36ECF"/>
    <w:rsid w:val="00B475A0"/>
    <w:rsid w:val="00B54006"/>
    <w:rsid w:val="00B56E73"/>
    <w:rsid w:val="00B61D47"/>
    <w:rsid w:val="00B71936"/>
    <w:rsid w:val="00B85D20"/>
    <w:rsid w:val="00B86C49"/>
    <w:rsid w:val="00B91FD3"/>
    <w:rsid w:val="00B922B9"/>
    <w:rsid w:val="00BA09AB"/>
    <w:rsid w:val="00BB5951"/>
    <w:rsid w:val="00BB6C54"/>
    <w:rsid w:val="00BD131D"/>
    <w:rsid w:val="00BD3DE0"/>
    <w:rsid w:val="00BD5D03"/>
    <w:rsid w:val="00BE7CCD"/>
    <w:rsid w:val="00BF0A88"/>
    <w:rsid w:val="00BF0C12"/>
    <w:rsid w:val="00BF0EEE"/>
    <w:rsid w:val="00BF1170"/>
    <w:rsid w:val="00C1768B"/>
    <w:rsid w:val="00C23911"/>
    <w:rsid w:val="00C24FB8"/>
    <w:rsid w:val="00C35E91"/>
    <w:rsid w:val="00C42CFC"/>
    <w:rsid w:val="00C4300B"/>
    <w:rsid w:val="00C53740"/>
    <w:rsid w:val="00C560CC"/>
    <w:rsid w:val="00C607C8"/>
    <w:rsid w:val="00C72A54"/>
    <w:rsid w:val="00C841B1"/>
    <w:rsid w:val="00C90030"/>
    <w:rsid w:val="00C90AD3"/>
    <w:rsid w:val="00C90B9D"/>
    <w:rsid w:val="00C93726"/>
    <w:rsid w:val="00C974D2"/>
    <w:rsid w:val="00CA5355"/>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34EA"/>
    <w:rsid w:val="00D3457A"/>
    <w:rsid w:val="00D36B74"/>
    <w:rsid w:val="00D40205"/>
    <w:rsid w:val="00D5031D"/>
    <w:rsid w:val="00D57C6B"/>
    <w:rsid w:val="00D62904"/>
    <w:rsid w:val="00D6775F"/>
    <w:rsid w:val="00D93BEF"/>
    <w:rsid w:val="00D968D6"/>
    <w:rsid w:val="00DA5212"/>
    <w:rsid w:val="00DA6621"/>
    <w:rsid w:val="00DA6FC0"/>
    <w:rsid w:val="00DB1443"/>
    <w:rsid w:val="00DC68AC"/>
    <w:rsid w:val="00DE3128"/>
    <w:rsid w:val="00E07220"/>
    <w:rsid w:val="00E074B5"/>
    <w:rsid w:val="00E12EA3"/>
    <w:rsid w:val="00E204E7"/>
    <w:rsid w:val="00E369EB"/>
    <w:rsid w:val="00E4306D"/>
    <w:rsid w:val="00E449B0"/>
    <w:rsid w:val="00E44DDC"/>
    <w:rsid w:val="00E4688C"/>
    <w:rsid w:val="00E47E2E"/>
    <w:rsid w:val="00E60E28"/>
    <w:rsid w:val="00E645B5"/>
    <w:rsid w:val="00E65E75"/>
    <w:rsid w:val="00E7004D"/>
    <w:rsid w:val="00E7458A"/>
    <w:rsid w:val="00E77F1C"/>
    <w:rsid w:val="00E82691"/>
    <w:rsid w:val="00E826CF"/>
    <w:rsid w:val="00E84383"/>
    <w:rsid w:val="00E85D25"/>
    <w:rsid w:val="00EA68EE"/>
    <w:rsid w:val="00EB612B"/>
    <w:rsid w:val="00EB7445"/>
    <w:rsid w:val="00EC4AA7"/>
    <w:rsid w:val="00EC59BD"/>
    <w:rsid w:val="00EC6FA5"/>
    <w:rsid w:val="00ED1132"/>
    <w:rsid w:val="00ED478C"/>
    <w:rsid w:val="00ED490F"/>
    <w:rsid w:val="00EE13F4"/>
    <w:rsid w:val="00EF2515"/>
    <w:rsid w:val="00EF352B"/>
    <w:rsid w:val="00EF66B4"/>
    <w:rsid w:val="00EF7878"/>
    <w:rsid w:val="00EF7CA5"/>
    <w:rsid w:val="00F04911"/>
    <w:rsid w:val="00F15115"/>
    <w:rsid w:val="00F16576"/>
    <w:rsid w:val="00F16A84"/>
    <w:rsid w:val="00F22CD1"/>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55BF"/>
    <w:rsid w:val="00FA19C9"/>
    <w:rsid w:val="00FA2557"/>
    <w:rsid w:val="00FA42FA"/>
    <w:rsid w:val="00FB5A64"/>
    <w:rsid w:val="00FC022C"/>
    <w:rsid w:val="00FC139C"/>
    <w:rsid w:val="00FD6EEE"/>
    <w:rsid w:val="00FE4C11"/>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F226E-D74F-4E6A-91EC-AAF707C6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paragraph" w:styleId="6">
    <w:name w:val="heading 6"/>
    <w:basedOn w:val="a"/>
    <w:next w:val="a"/>
    <w:link w:val="60"/>
    <w:semiHidden/>
    <w:unhideWhenUsed/>
    <w:qFormat/>
    <w:rsid w:val="002A38F8"/>
    <w:pPr>
      <w:spacing w:before="240" w:after="60"/>
      <w:outlineLvl w:val="5"/>
    </w:pPr>
    <w:rPr>
      <w:rFonts w:eastAsia="Times New Roman"/>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3F7555"/>
    <w:rPr>
      <w:b/>
      <w:bCs/>
      <w:kern w:val="36"/>
      <w:sz w:val="48"/>
      <w:szCs w:val="48"/>
    </w:rPr>
  </w:style>
  <w:style w:type="character" w:customStyle="1" w:styleId="20">
    <w:name w:val="Заголовок 2 Знак"/>
    <w:link w:val="2"/>
    <w:rsid w:val="00184261"/>
    <w:rPr>
      <w:b/>
      <w:bCs/>
      <w:sz w:val="28"/>
    </w:rPr>
  </w:style>
  <w:style w:type="character" w:customStyle="1" w:styleId="60">
    <w:name w:val="Заголовок 6 Знак"/>
    <w:basedOn w:val="a0"/>
    <w:link w:val="6"/>
    <w:semiHidden/>
    <w:rsid w:val="002A38F8"/>
    <w:rPr>
      <w:rFonts w:ascii="Calibri" w:eastAsia="Times New Roman" w:hAnsi="Calibri" w:cs="Times New Roman"/>
      <w:b/>
      <w:bCs/>
      <w:sz w:val="22"/>
      <w:szCs w:val="22"/>
      <w:lang w:eastAsia="en-US"/>
    </w:rPr>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rPr>
      <w:lang w:val="x-none"/>
    </w:rPr>
  </w:style>
  <w:style w:type="character" w:customStyle="1" w:styleId="a5">
    <w:name w:val="Верхний колонтитул Знак"/>
    <w:link w:val="a4"/>
    <w:rsid w:val="00184261"/>
    <w:rPr>
      <w:rFonts w:ascii="Calibri" w:eastAsia="Calibri" w:hAnsi="Calibri"/>
      <w:sz w:val="22"/>
      <w:szCs w:val="22"/>
      <w:lang w:eastAsia="en-US"/>
    </w:rPr>
  </w:style>
  <w:style w:type="character" w:styleId="a6">
    <w:name w:val="page number"/>
    <w:basedOn w:val="a0"/>
    <w:rsid w:val="00253FBB"/>
  </w:style>
  <w:style w:type="paragraph" w:styleId="a7">
    <w:name w:val="Body Text"/>
    <w:basedOn w:val="a"/>
    <w:link w:val="a8"/>
    <w:rsid w:val="003B5DFB"/>
    <w:pPr>
      <w:jc w:val="both"/>
    </w:pPr>
    <w:rPr>
      <w:rFonts w:ascii="Bookman Old Style" w:hAnsi="Bookman Old Style"/>
      <w:b/>
      <w:bCs/>
      <w:i/>
      <w:iCs/>
    </w:rPr>
  </w:style>
  <w:style w:type="character" w:customStyle="1" w:styleId="a8">
    <w:name w:val="Основной текст Знак"/>
    <w:basedOn w:val="a0"/>
    <w:link w:val="a7"/>
    <w:rsid w:val="005169A4"/>
    <w:rPr>
      <w:rFonts w:ascii="Bookman Old Style" w:eastAsia="Calibri" w:hAnsi="Bookman Old Style"/>
      <w:b/>
      <w:bCs/>
      <w:i/>
      <w:iCs/>
      <w:sz w:val="22"/>
      <w:szCs w:val="22"/>
      <w:lang w:eastAsia="en-U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rsid w:val="00C90030"/>
    <w:pPr>
      <w:spacing w:after="0" w:line="240" w:lineRule="auto"/>
    </w:pPr>
    <w:rPr>
      <w:rFonts w:ascii="Tahoma" w:hAnsi="Tahoma"/>
      <w:sz w:val="16"/>
      <w:szCs w:val="16"/>
      <w:lang w:val="x-none"/>
    </w:rPr>
  </w:style>
  <w:style w:type="character" w:customStyle="1" w:styleId="aa">
    <w:name w:val="Текст выноски Знак"/>
    <w:link w:val="a9"/>
    <w:rsid w:val="00C90030"/>
    <w:rPr>
      <w:rFonts w:ascii="Tahoma" w:eastAsia="Calibri" w:hAnsi="Tahoma" w:cs="Tahoma"/>
      <w:sz w:val="16"/>
      <w:szCs w:val="16"/>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rPr>
      <w:lang w:val="x-none"/>
    </w:r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0">
    <w:name w:val="Текст сноски Знак"/>
    <w:basedOn w:val="a0"/>
    <w:link w:val="af"/>
    <w:uiPriority w:val="99"/>
    <w:rsid w:val="003F7555"/>
    <w:rPr>
      <w:b/>
      <w:color w:val="000000"/>
    </w:rPr>
  </w:style>
  <w:style w:type="character" w:styleId="af1">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2">
    <w:name w:val="List Paragraph"/>
    <w:basedOn w:val="a"/>
    <w:uiPriority w:val="34"/>
    <w:qFormat/>
    <w:rsid w:val="003F7555"/>
    <w:pPr>
      <w:spacing w:after="160" w:line="259" w:lineRule="auto"/>
      <w:ind w:left="720"/>
      <w:contextualSpacing/>
    </w:p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3">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4">
    <w:name w:val="Strong"/>
    <w:basedOn w:val="a0"/>
    <w:qFormat/>
    <w:rsid w:val="005E3F55"/>
    <w:rPr>
      <w:b/>
      <w:bCs/>
    </w:rPr>
  </w:style>
  <w:style w:type="character" w:customStyle="1" w:styleId="style121">
    <w:name w:val="style121"/>
    <w:basedOn w:val="a0"/>
    <w:rsid w:val="005E3F55"/>
    <w:rPr>
      <w:i/>
      <w:iCs/>
      <w:color w:val="464646"/>
    </w:rPr>
  </w:style>
  <w:style w:type="paragraph" w:customStyle="1" w:styleId="Default">
    <w:name w:val="Default"/>
    <w:rsid w:val="005169A4"/>
    <w:pPr>
      <w:autoSpaceDE w:val="0"/>
      <w:autoSpaceDN w:val="0"/>
      <w:adjustRightInd w:val="0"/>
    </w:pPr>
    <w:rPr>
      <w:color w:val="000000"/>
      <w:sz w:val="24"/>
      <w:szCs w:val="24"/>
    </w:rPr>
  </w:style>
  <w:style w:type="paragraph" w:customStyle="1" w:styleId="ConsPlusNonformat">
    <w:name w:val="ConsPlusNonformat"/>
    <w:rsid w:val="005169A4"/>
    <w:pPr>
      <w:widowControl w:val="0"/>
      <w:autoSpaceDE w:val="0"/>
      <w:autoSpaceDN w:val="0"/>
    </w:pPr>
    <w:rPr>
      <w:rFonts w:ascii="Courier New" w:hAnsi="Courier New" w:cs="Courier New"/>
      <w:szCs w:val="22"/>
    </w:rPr>
  </w:style>
  <w:style w:type="paragraph" w:customStyle="1" w:styleId="formattext">
    <w:name w:val="formattext"/>
    <w:basedOn w:val="a"/>
    <w:rsid w:val="00EF7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0327E9"/>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43F14CBAB8A4E332A3D4DF03F9863B51F4C9D817AF1CA242344066D926EE0472A80C0E10257803B18FB3849B9B6D3A9A98020746984CDH6E1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20987</Words>
  <Characters>119626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140333</CharactersWithSpaces>
  <SharedDoc>false</SharedDoc>
  <HLinks>
    <vt:vector size="6" baseType="variant">
      <vt:variant>
        <vt:i4>2883681</vt:i4>
      </vt:variant>
      <vt:variant>
        <vt:i4>0</vt:i4>
      </vt:variant>
      <vt:variant>
        <vt:i4>0</vt:i4>
      </vt:variant>
      <vt:variant>
        <vt:i4>5</vt:i4>
      </vt:variant>
      <vt:variant>
        <vt:lpwstr>consultantplus://offline/ref=A2B43F14CBAB8A4E332A3D4DF03F9863B51F4C9D817AF1CA242344066D926EE0472A80C0E10257803B18FB3849B9B6D3A9A98020746984CDH6E1H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2023-12-29T07:04:00Z</cp:lastPrinted>
  <dcterms:created xsi:type="dcterms:W3CDTF">2023-12-29T09:07:00Z</dcterms:created>
  <dcterms:modified xsi:type="dcterms:W3CDTF">2023-12-29T09:07:00Z</dcterms:modified>
</cp:coreProperties>
</file>