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6B" w:rsidRDefault="00D71A6B" w:rsidP="00D71A6B">
      <w:pPr>
        <w:spacing w:line="228" w:lineRule="auto"/>
        <w:ind w:left="5600"/>
        <w:outlineLvl w:val="0"/>
        <w:rPr>
          <w:szCs w:val="28"/>
        </w:rPr>
      </w:pPr>
      <w:bookmarkStart w:id="0" w:name="_GoBack"/>
      <w:bookmarkEnd w:id="0"/>
    </w:p>
    <w:p w:rsidR="00D71A6B" w:rsidRDefault="00D71A6B" w:rsidP="00D71A6B">
      <w:pPr>
        <w:spacing w:line="228" w:lineRule="auto"/>
        <w:ind w:left="5600"/>
        <w:outlineLvl w:val="0"/>
        <w:rPr>
          <w:szCs w:val="28"/>
        </w:rPr>
      </w:pPr>
    </w:p>
    <w:p w:rsidR="00D71A6B" w:rsidRDefault="00D71A6B" w:rsidP="00D71A6B">
      <w:pPr>
        <w:spacing w:line="228" w:lineRule="auto"/>
        <w:ind w:left="5600"/>
        <w:outlineLvl w:val="0"/>
        <w:rPr>
          <w:szCs w:val="28"/>
        </w:rPr>
      </w:pPr>
    </w:p>
    <w:p w:rsidR="00D71A6B" w:rsidRPr="00C831E6" w:rsidRDefault="00D71A6B" w:rsidP="00D71A6B">
      <w:pPr>
        <w:spacing w:line="228" w:lineRule="auto"/>
        <w:ind w:left="5600"/>
        <w:outlineLvl w:val="0"/>
        <w:rPr>
          <w:sz w:val="24"/>
          <w:szCs w:val="24"/>
        </w:rPr>
      </w:pPr>
      <w:r w:rsidRPr="00C831E6">
        <w:rPr>
          <w:sz w:val="24"/>
          <w:szCs w:val="24"/>
        </w:rPr>
        <w:t>Приложение № 1</w:t>
      </w:r>
    </w:p>
    <w:p w:rsidR="00D71A6B" w:rsidRPr="00C831E6" w:rsidRDefault="00D71A6B" w:rsidP="00D71A6B">
      <w:pPr>
        <w:spacing w:line="228" w:lineRule="auto"/>
        <w:ind w:left="5600"/>
        <w:rPr>
          <w:sz w:val="24"/>
          <w:szCs w:val="24"/>
        </w:rPr>
      </w:pPr>
      <w:r w:rsidRPr="00C831E6">
        <w:rPr>
          <w:sz w:val="24"/>
          <w:szCs w:val="24"/>
        </w:rPr>
        <w:t xml:space="preserve">к постановлению администрации </w:t>
      </w:r>
    </w:p>
    <w:p w:rsidR="00D71A6B" w:rsidRPr="00C831E6" w:rsidRDefault="00D71A6B" w:rsidP="00D71A6B">
      <w:pPr>
        <w:spacing w:line="228" w:lineRule="auto"/>
        <w:ind w:left="5600"/>
        <w:rPr>
          <w:sz w:val="24"/>
          <w:szCs w:val="24"/>
        </w:rPr>
      </w:pPr>
      <w:r>
        <w:rPr>
          <w:sz w:val="24"/>
          <w:szCs w:val="24"/>
        </w:rPr>
        <w:t>Саракташского поссовета</w:t>
      </w:r>
    </w:p>
    <w:p w:rsidR="00D71A6B" w:rsidRPr="00C831E6" w:rsidRDefault="00D71A6B" w:rsidP="00D71A6B">
      <w:pPr>
        <w:spacing w:line="228" w:lineRule="auto"/>
        <w:ind w:left="5600"/>
        <w:rPr>
          <w:sz w:val="24"/>
          <w:szCs w:val="24"/>
        </w:rPr>
      </w:pPr>
      <w:r>
        <w:rPr>
          <w:sz w:val="24"/>
          <w:szCs w:val="24"/>
        </w:rPr>
        <w:t>от 06</w:t>
      </w:r>
      <w:r w:rsidRPr="00C831E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831E6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831E6">
        <w:rPr>
          <w:sz w:val="24"/>
          <w:szCs w:val="24"/>
        </w:rPr>
        <w:t xml:space="preserve"> № </w:t>
      </w:r>
      <w:r>
        <w:rPr>
          <w:sz w:val="24"/>
          <w:szCs w:val="24"/>
        </w:rPr>
        <w:t>212</w:t>
      </w:r>
    </w:p>
    <w:p w:rsidR="00D71A6B" w:rsidRPr="00B123AE" w:rsidRDefault="00D71A6B" w:rsidP="00D71A6B">
      <w:pPr>
        <w:jc w:val="center"/>
        <w:rPr>
          <w:rFonts w:cs="Arial"/>
          <w:b/>
          <w:bCs/>
          <w:szCs w:val="28"/>
        </w:rPr>
      </w:pPr>
    </w:p>
    <w:p w:rsidR="00D71A6B" w:rsidRPr="00B123AE" w:rsidRDefault="00D71A6B" w:rsidP="00D71A6B">
      <w:pPr>
        <w:jc w:val="center"/>
        <w:rPr>
          <w:rFonts w:cs="Arial"/>
          <w:bCs/>
          <w:szCs w:val="28"/>
        </w:rPr>
      </w:pPr>
    </w:p>
    <w:p w:rsidR="00D71A6B" w:rsidRPr="00C831E6" w:rsidRDefault="00D71A6B" w:rsidP="00D71A6B">
      <w:pPr>
        <w:jc w:val="center"/>
        <w:rPr>
          <w:rFonts w:cs="Arial"/>
          <w:bCs/>
          <w:sz w:val="24"/>
          <w:szCs w:val="24"/>
        </w:rPr>
      </w:pPr>
      <w:r w:rsidRPr="00C831E6">
        <w:rPr>
          <w:rFonts w:cs="Arial"/>
          <w:bCs/>
          <w:sz w:val="24"/>
          <w:szCs w:val="24"/>
        </w:rPr>
        <w:t>План</w:t>
      </w:r>
    </w:p>
    <w:p w:rsidR="00D71A6B" w:rsidRPr="00C831E6" w:rsidRDefault="00D71A6B" w:rsidP="00D71A6B">
      <w:pPr>
        <w:jc w:val="center"/>
        <w:rPr>
          <w:sz w:val="24"/>
          <w:szCs w:val="24"/>
        </w:rPr>
      </w:pPr>
      <w:r w:rsidRPr="00C831E6">
        <w:rPr>
          <w:sz w:val="24"/>
          <w:szCs w:val="24"/>
        </w:rPr>
        <w:t>действий по ликвидации последствий аварийных ситуаций с применением электронного моделирования аварийных ситуаций</w:t>
      </w:r>
    </w:p>
    <w:p w:rsidR="00D71A6B" w:rsidRPr="00C831E6" w:rsidRDefault="00D71A6B" w:rsidP="00D71A6B">
      <w:pPr>
        <w:jc w:val="center"/>
        <w:rPr>
          <w:sz w:val="24"/>
          <w:szCs w:val="24"/>
        </w:rPr>
      </w:pPr>
    </w:p>
    <w:p w:rsidR="00D71A6B" w:rsidRPr="00C831E6" w:rsidRDefault="00D71A6B" w:rsidP="00D71A6B">
      <w:pPr>
        <w:jc w:val="center"/>
        <w:rPr>
          <w:sz w:val="24"/>
          <w:szCs w:val="24"/>
        </w:rPr>
      </w:pPr>
      <w:r w:rsidRPr="00C831E6">
        <w:rPr>
          <w:sz w:val="24"/>
          <w:szCs w:val="24"/>
        </w:rPr>
        <w:t>1. Общие положения</w:t>
      </w:r>
    </w:p>
    <w:p w:rsidR="00D71A6B" w:rsidRPr="00C831E6" w:rsidRDefault="00D71A6B" w:rsidP="00D71A6B">
      <w:pPr>
        <w:jc w:val="center"/>
        <w:rPr>
          <w:rFonts w:cs="Arial"/>
          <w:bCs/>
          <w:sz w:val="24"/>
          <w:szCs w:val="24"/>
          <w:highlight w:val="yellow"/>
        </w:rPr>
      </w:pP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1.1. План действий по ликвидации последствий аварийных ситуаций с применением электронного моделирования  аварийных ситуаций (далее - План) разработан в целях: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- определения возможных сценариев возникновения и развития аварийных ситуаций, конкретизации средств и действий по локализации аварийных ситуаций;</w:t>
      </w:r>
    </w:p>
    <w:p w:rsidR="00D71A6B" w:rsidRPr="00C831E6" w:rsidRDefault="00D71A6B" w:rsidP="00D71A6B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- координации деятельности должностных лиц администрации города Липецка, ресурсоснабжающих организаций, организаций, осуществляющих управление многоквартирными домами и потребителей тепловой энергии при решении вопросов, связанных с ликвидацией аварийных ситуаций;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- фиксации в оперативном режиме информации о времени возникновения аварий на инженерных объектах жилищно-коммунального хозяйства, времени и сроков их устранения, включая сведения о времени возобновления услуги у конечного потребителя;</w:t>
      </w:r>
    </w:p>
    <w:p w:rsidR="00D71A6B" w:rsidRPr="00C831E6" w:rsidRDefault="00D71A6B" w:rsidP="00D71A6B">
      <w:pPr>
        <w:shd w:val="clear" w:color="auto" w:fill="FFFFFF"/>
        <w:tabs>
          <w:tab w:val="left" w:pos="1560"/>
        </w:tabs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- создания благоприятных условий для успешного выполнения мероприятий по ликвидации аварийной ситуации.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1.2. Понятия, используемые для целей настоящего Плана: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 xml:space="preserve">- владельцы информации - ресурсоснабжающие организации; организации, осуществляющие эксплуатацию (техническое обслуживание) объектов и элементов систем коммунальной инфраструктуры; </w:t>
      </w:r>
      <w:r w:rsidRPr="00C831E6">
        <w:rPr>
          <w:sz w:val="24"/>
          <w:szCs w:val="24"/>
        </w:rPr>
        <w:t>организации, осуществляющие управление многоквартирными домами</w:t>
      </w:r>
      <w:r w:rsidRPr="00C831E6">
        <w:rPr>
          <w:color w:val="000000"/>
          <w:sz w:val="24"/>
          <w:szCs w:val="24"/>
        </w:rPr>
        <w:t>; товарищества собственников жилья либо жилищные кооперативы или иные специализированные потребительские кооперативы; лица, оказывающие услуги и (или) выполняющие работы по содержанию и ремонту общего имущества при непосредственном управлении многоквартирным домом; лица, оказывающие услуги по аварийно-диспетчерскому обслуживанию жилищного фонда, объектов социально-культурного назначения в сфере образования, здравоохранения, культуры и спорта;</w:t>
      </w:r>
    </w:p>
    <w:p w:rsidR="00D71A6B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 xml:space="preserve">- ЕДДС </w:t>
      </w:r>
      <w:r>
        <w:rPr>
          <w:color w:val="000000"/>
          <w:sz w:val="24"/>
          <w:szCs w:val="24"/>
        </w:rPr>
        <w:t>Саракташского района</w:t>
      </w:r>
      <w:r w:rsidRPr="00C831E6">
        <w:rPr>
          <w:color w:val="000000"/>
          <w:sz w:val="24"/>
          <w:szCs w:val="24"/>
        </w:rPr>
        <w:t xml:space="preserve"> - единая дежурно-диспетчерская служба </w:t>
      </w:r>
      <w:r>
        <w:rPr>
          <w:color w:val="000000"/>
          <w:sz w:val="24"/>
          <w:szCs w:val="24"/>
        </w:rPr>
        <w:t>Саракташского района.</w:t>
      </w:r>
      <w:r w:rsidRPr="00C831E6">
        <w:rPr>
          <w:color w:val="000000"/>
          <w:sz w:val="24"/>
          <w:szCs w:val="24"/>
        </w:rPr>
        <w:t xml:space="preserve"> 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>1.3. К аварийным ситуациям относятся: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>- события на объектах систем коммунальной инфраструктуры, связанные с прекращением предоставления населению, объектам социально-культурного назначения в сфере образования, здравоохранения, культуры и спорта коммунальных услуг (вида коммунальной услуги), причинением (угрозой причинения) вреда жизни, здоровью людей, имуществу физических и юридических лиц, окружающей природной среде;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>- нарушения производственного процесса, разрушения зданий, строений, сооружений, если это связано с существенным ухудшением качества предоставляемых населению, объектам социально-культурного назначения в сфере образования, здравоохранения, культуры и спорта коммунальных услуг (вида коммунальной услуги), причинением (угрозой причинения) вреда жизни, здоровью людей, имуществу физических и юридических лиц, окружающей природной среде;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 xml:space="preserve">- утечки из трубопроводов объектов коммунальной инфраструктуры с подтоплением </w:t>
      </w:r>
      <w:r w:rsidRPr="00C831E6">
        <w:rPr>
          <w:color w:val="000000"/>
          <w:sz w:val="24"/>
          <w:szCs w:val="24"/>
        </w:rPr>
        <w:lastRenderedPageBreak/>
        <w:t>территории, нарушающим нормальное использование территории и (или) эксплуатацию расположенных на ней объектов;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>- провалы грунта по причине порывов, утечек из трубопроводов объектов  систем коммунальной инфраструктуры, иных манипуляций, событий с объектами систем коммунальной инфраструктуры, создающими угрозу причинения вреда жизни или здоровью граждан, имуществу физических и юридических лиц;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>- перекрытие проезжей части полностью, двух и более полос в одном из направлений, полосы, предназначенной для движения общественного транспорта при ремонте инженерных сетей.</w:t>
      </w:r>
    </w:p>
    <w:p w:rsidR="00D71A6B" w:rsidRPr="00C831E6" w:rsidRDefault="00D71A6B" w:rsidP="00D71A6B">
      <w:pPr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1.4. План устанавливает общий порядок производства работ при ликвидации последствий аварийной ситуации с применением электронного моделирования и информационного взаимодействия при их проведении. Конкретные действия сил и подразделений организаций, обеспечивающих эксплуатацию объектов систем коммунальной инфраструктуры, на которых произошло событие, предусматриваются соответствующими документами данных организаций, разработанных в соответствии с действующим законодательством.</w:t>
      </w:r>
    </w:p>
    <w:p w:rsidR="00D71A6B" w:rsidRPr="00C831E6" w:rsidRDefault="00D71A6B" w:rsidP="00D71A6B">
      <w:pPr>
        <w:shd w:val="clear" w:color="auto" w:fill="FFFFFF"/>
        <w:ind w:firstLine="709"/>
        <w:jc w:val="center"/>
        <w:rPr>
          <w:color w:val="000000"/>
          <w:sz w:val="24"/>
          <w:szCs w:val="24"/>
          <w:highlight w:val="yellow"/>
        </w:rPr>
      </w:pPr>
    </w:p>
    <w:p w:rsidR="00D71A6B" w:rsidRPr="00C831E6" w:rsidRDefault="00D71A6B" w:rsidP="00D71A6B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>2. Последовательность информационного взаимодействия</w:t>
      </w:r>
    </w:p>
    <w:p w:rsidR="00D71A6B" w:rsidRPr="00C831E6" w:rsidRDefault="00D71A6B" w:rsidP="00D71A6B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>при аварийной ситуации</w:t>
      </w:r>
    </w:p>
    <w:p w:rsidR="00D71A6B" w:rsidRPr="00C831E6" w:rsidRDefault="00D71A6B" w:rsidP="00D71A6B">
      <w:pPr>
        <w:shd w:val="clear" w:color="auto" w:fill="FFFFFF"/>
        <w:ind w:firstLine="709"/>
        <w:jc w:val="center"/>
        <w:rPr>
          <w:color w:val="000000"/>
          <w:sz w:val="24"/>
          <w:szCs w:val="24"/>
          <w:highlight w:val="yellow"/>
        </w:rPr>
      </w:pP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>2.1. Информация об аварийных ситуациях предоставляетс</w:t>
      </w:r>
      <w:r>
        <w:rPr>
          <w:color w:val="000000"/>
          <w:sz w:val="24"/>
          <w:szCs w:val="24"/>
        </w:rPr>
        <w:t>я владельцами информации в ЕДДС Саракташского района</w:t>
      </w:r>
      <w:r w:rsidRPr="00C831E6">
        <w:rPr>
          <w:color w:val="000000"/>
          <w:sz w:val="24"/>
          <w:szCs w:val="24"/>
        </w:rPr>
        <w:t>, в целях обеспечения информационного обмена и координации совместных действий при реагировании на аварийную ситуацию и информирования населения.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 xml:space="preserve">2.2. Информация об аварийной ситуации, предусмотренная настоящим Планом, передается владельцами информации в </w:t>
      </w:r>
      <w:r>
        <w:rPr>
          <w:color w:val="000000"/>
          <w:sz w:val="24"/>
          <w:szCs w:val="24"/>
        </w:rPr>
        <w:t>ЕДДС Саракташского района</w:t>
      </w:r>
      <w:r w:rsidRPr="00C831E6">
        <w:rPr>
          <w:color w:val="000000"/>
          <w:sz w:val="24"/>
          <w:szCs w:val="24"/>
        </w:rPr>
        <w:t xml:space="preserve"> посредством телефонной связи в течение 15 минут с момента, когда владельцу информации стало известно об аварийной ситуации.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 xml:space="preserve">2.3. После этого в течение трех часов с момента, когда владельцу информации стало известно об аварийной ситуации, владелец информации предоставляет в </w:t>
      </w:r>
      <w:r>
        <w:rPr>
          <w:color w:val="000000"/>
          <w:sz w:val="24"/>
          <w:szCs w:val="24"/>
        </w:rPr>
        <w:t>ЕДДС Саракташского района</w:t>
      </w:r>
      <w:r w:rsidRPr="00C831E6">
        <w:rPr>
          <w:color w:val="000000"/>
          <w:sz w:val="24"/>
          <w:szCs w:val="24"/>
        </w:rPr>
        <w:t xml:space="preserve"> посредством электронной почты следующие обязательные сведения: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>- точный адрес (место) аварийной ситуации;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>- подробную информацию об аварийной ситуации с указанием характеристик вышедшего из строя оборудования или коммуникаций;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>- точное время, дату (или, если точное время неизвестно, время поступления информации об аварийной ситуации владельцу информации) и плановый срок ликвидации причин и последствий аварийной ситуации;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>- причины возникновения аварийной ситуации;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>- меры, предпринимаемые для устранения аварийной ситуации;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>- наименование, адрес, фамилию, имя, отчество и телефон руководителя организации, непосредственно выполняющей работы по ликвидации последствий аварийной ситуации;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 xml:space="preserve">- количество многоквартирных и индивидуальных жилых домов, количество объектов социально-культурного назначения в сфере образования, здравоохранения, культуры и спорта, в отношении которых ограничено или приостановлено предоставление коммунальных услуг (вида коммунальной услуги), дату и время ограничения или приостановления предоставления коммунальных услуг (вида коммунальной услуги), дата и время планового возобновления предоставления коммунальных услуг (вида коммунальной услуги). Данные сведения указываются в случае, если аварийная ситуация связана с ограничением или приостановлением предоставления коммунальных услуг (вида </w:t>
      </w:r>
      <w:r w:rsidRPr="00C831E6">
        <w:rPr>
          <w:color w:val="000000"/>
          <w:sz w:val="24"/>
          <w:szCs w:val="24"/>
        </w:rPr>
        <w:lastRenderedPageBreak/>
        <w:t xml:space="preserve">коммунальной услуги). 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 xml:space="preserve">2.4. Организации, осуществляющие управление многоквартирными домами, товарищества собственников жилья либо жилищные кооперативы или иные специализированные потребительские кооперативы также предоставляют в </w:t>
      </w:r>
      <w:r>
        <w:rPr>
          <w:color w:val="000000"/>
          <w:sz w:val="24"/>
          <w:szCs w:val="24"/>
        </w:rPr>
        <w:t>ЕДДС Саракташского района</w:t>
      </w:r>
      <w:r w:rsidRPr="00C831E6">
        <w:rPr>
          <w:color w:val="000000"/>
          <w:sz w:val="24"/>
          <w:szCs w:val="24"/>
        </w:rPr>
        <w:t xml:space="preserve"> информацию о повреждениях внутридомовых инженерных систем при возникновении аварийной ситуации.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 xml:space="preserve">2.5. Вопросы информационного взаимодействия между </w:t>
      </w:r>
      <w:r>
        <w:rPr>
          <w:color w:val="000000"/>
          <w:sz w:val="24"/>
          <w:szCs w:val="24"/>
        </w:rPr>
        <w:t>ЕДДС Саракташского района</w:t>
      </w:r>
      <w:r w:rsidRPr="00C831E6">
        <w:rPr>
          <w:color w:val="000000"/>
          <w:sz w:val="24"/>
          <w:szCs w:val="24"/>
        </w:rPr>
        <w:t xml:space="preserve"> и владельцами информации, не урегулированные настоящим Планом, определяются соглашениями об организации и осуществлении информационного взаимодействия между </w:t>
      </w:r>
      <w:r>
        <w:rPr>
          <w:color w:val="000000"/>
          <w:sz w:val="24"/>
          <w:szCs w:val="24"/>
        </w:rPr>
        <w:t>ЕДДС Саракташского района</w:t>
      </w:r>
      <w:r w:rsidRPr="00C831E6">
        <w:rPr>
          <w:color w:val="000000"/>
          <w:sz w:val="24"/>
          <w:szCs w:val="24"/>
        </w:rPr>
        <w:t xml:space="preserve"> и владельцами информации, исходя из специфики деятельности владельца информации.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color w:val="000000"/>
          <w:sz w:val="24"/>
          <w:szCs w:val="24"/>
        </w:rPr>
        <w:t>2.6. Владельцы информации обязаны предоставлять полные и достоверные сведения, передача которых урегулирована настоящим Планом.</w:t>
      </w:r>
    </w:p>
    <w:p w:rsidR="00D71A6B" w:rsidRPr="00C831E6" w:rsidRDefault="00D71A6B" w:rsidP="00D71A6B">
      <w:pPr>
        <w:shd w:val="clear" w:color="auto" w:fill="FFFFFF"/>
        <w:ind w:firstLine="709"/>
        <w:jc w:val="center"/>
        <w:rPr>
          <w:sz w:val="24"/>
          <w:szCs w:val="24"/>
          <w:highlight w:val="yellow"/>
        </w:rPr>
      </w:pPr>
    </w:p>
    <w:p w:rsidR="00D71A6B" w:rsidRPr="00C831E6" w:rsidRDefault="00D71A6B" w:rsidP="00D71A6B">
      <w:pPr>
        <w:shd w:val="clear" w:color="auto" w:fill="FFFFFF"/>
        <w:ind w:firstLine="709"/>
        <w:jc w:val="center"/>
        <w:rPr>
          <w:sz w:val="24"/>
          <w:szCs w:val="24"/>
        </w:rPr>
      </w:pPr>
      <w:r w:rsidRPr="00C831E6">
        <w:rPr>
          <w:sz w:val="24"/>
          <w:szCs w:val="24"/>
        </w:rPr>
        <w:t xml:space="preserve">3. Сценарии наиболее вероятных аварийных ситуаций </w:t>
      </w:r>
    </w:p>
    <w:p w:rsidR="00D71A6B" w:rsidRPr="00C831E6" w:rsidRDefault="00D71A6B" w:rsidP="00D71A6B">
      <w:pPr>
        <w:shd w:val="clear" w:color="auto" w:fill="FFFFFF"/>
        <w:ind w:firstLine="709"/>
        <w:jc w:val="center"/>
        <w:rPr>
          <w:strike/>
          <w:sz w:val="24"/>
          <w:szCs w:val="24"/>
        </w:rPr>
      </w:pPr>
      <w:r w:rsidRPr="00C831E6">
        <w:rPr>
          <w:sz w:val="24"/>
          <w:szCs w:val="24"/>
        </w:rPr>
        <w:t xml:space="preserve">в системе централизованного теплоснабжения </w:t>
      </w:r>
      <w:r>
        <w:rPr>
          <w:sz w:val="24"/>
          <w:szCs w:val="24"/>
        </w:rPr>
        <w:t>п. Саракташ</w:t>
      </w:r>
      <w:r w:rsidRPr="00C831E6">
        <w:rPr>
          <w:sz w:val="24"/>
          <w:szCs w:val="24"/>
        </w:rPr>
        <w:t>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 xml:space="preserve">3.1. Наиболее вероятными причинами возникновения аварийных ситуаций в работе системы централизованного теплоснабжения </w:t>
      </w:r>
      <w:r>
        <w:rPr>
          <w:sz w:val="24"/>
          <w:szCs w:val="24"/>
        </w:rPr>
        <w:t>п. Саракташ</w:t>
      </w:r>
      <w:r w:rsidRPr="00C831E6">
        <w:rPr>
          <w:sz w:val="24"/>
          <w:szCs w:val="24"/>
        </w:rPr>
        <w:t xml:space="preserve"> могут послужить: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C831E6">
        <w:rPr>
          <w:spacing w:val="-2"/>
          <w:sz w:val="24"/>
          <w:szCs w:val="24"/>
        </w:rPr>
        <w:t>- неблагоприятные погодно-климатические явления (ураганы, смерчи, бури, сильные ветры, сильные морозы, снегопады и метели, обледенение и гололед и т.д.);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- человеческий фактор (неправильные действия персонала и т.д.);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- прекращение подачи электрической энергии, холодной воды, топлива на источник тепловой энергии, ЦТП, насосную станцию;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- внеплановые остановки (выход из строя) оборудования на объектах системы теплоснабжения.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Описания, причины возникновения, возможные характеристики развития и последствия, а также типовые действия при аварийной ситуации, приведены в Приложении к настоящему Плану.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</w:p>
    <w:p w:rsidR="00D71A6B" w:rsidRPr="00C831E6" w:rsidRDefault="00D71A6B" w:rsidP="00D71A6B">
      <w:pPr>
        <w:shd w:val="clear" w:color="auto" w:fill="FFFFFF"/>
        <w:ind w:firstLine="709"/>
        <w:jc w:val="center"/>
        <w:rPr>
          <w:sz w:val="24"/>
          <w:szCs w:val="24"/>
        </w:rPr>
      </w:pPr>
      <w:r w:rsidRPr="00C831E6">
        <w:rPr>
          <w:sz w:val="24"/>
          <w:szCs w:val="24"/>
        </w:rPr>
        <w:t>4. Обязанности при ликвидации последствий аварийных ситуаций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</w:p>
    <w:p w:rsidR="00D71A6B" w:rsidRPr="00C831E6" w:rsidRDefault="00D71A6B" w:rsidP="00D71A6B">
      <w:pPr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 xml:space="preserve">4.1. Лица, ответственные за исполнение Плана, назначаются руководителями </w:t>
      </w:r>
      <w:r w:rsidRPr="00C831E6">
        <w:rPr>
          <w:color w:val="000000"/>
          <w:sz w:val="24"/>
          <w:szCs w:val="24"/>
        </w:rPr>
        <w:t xml:space="preserve">ресурсоснабжающих организаций, организаций, осуществляющих эксплуатацию (техническое обслуживание) объектов и элементов систем коммунальной инфраструктуры, </w:t>
      </w:r>
      <w:r w:rsidRPr="00C831E6">
        <w:rPr>
          <w:sz w:val="24"/>
          <w:szCs w:val="24"/>
        </w:rPr>
        <w:t>организаций, осуществляющих управление многоквартирными домами, товариществами собственников жилья либо жилищными кооперативами или иными специализированными потребительскими кооперативами.</w:t>
      </w:r>
    </w:p>
    <w:p w:rsidR="00D71A6B" w:rsidRPr="00C831E6" w:rsidRDefault="00D71A6B" w:rsidP="00D71A6B">
      <w:pPr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4.2. Все лица, ответственные за исполнение Плана, обязаны четко знать и строго выполнять установленный порядок действий.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 xml:space="preserve">4.3. Ответственным руководителем работ по ликвидации аварийных ситуаций, последствия которых угрожают привести к прекращению циркуляции в системе теплоснабжения всех потребителей </w:t>
      </w:r>
      <w:r>
        <w:rPr>
          <w:sz w:val="24"/>
          <w:szCs w:val="24"/>
        </w:rPr>
        <w:t>п. Саракташ</w:t>
      </w:r>
      <w:r w:rsidRPr="00C831E6">
        <w:rPr>
          <w:sz w:val="24"/>
          <w:szCs w:val="24"/>
        </w:rPr>
        <w:t>, понижению температуры в зданиях, возможное размораживание наружных тепловых сетей и внутренних отопительных систем, является глав</w:t>
      </w:r>
      <w:r>
        <w:rPr>
          <w:sz w:val="24"/>
          <w:szCs w:val="24"/>
        </w:rPr>
        <w:t>а</w:t>
      </w:r>
      <w:r w:rsidRPr="00C831E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Саракташский поссовет</w:t>
      </w:r>
      <w:r w:rsidRPr="00C831E6">
        <w:rPr>
          <w:sz w:val="24"/>
          <w:szCs w:val="24"/>
        </w:rPr>
        <w:t>. В данном случае, до прибытия ответственного руководителя работ по ликвидации аварийной ситуации, управление работами осуществляет руководитель теплоснабжающей организации, эксплуатирующей систему теплоснабжения, в составе которой произошла аварийная ситуация.</w:t>
      </w:r>
    </w:p>
    <w:p w:rsidR="00D71A6B" w:rsidRPr="00C831E6" w:rsidRDefault="00D71A6B" w:rsidP="00D71A6B">
      <w:pPr>
        <w:shd w:val="clear" w:color="auto" w:fill="FFFFFF"/>
        <w:ind w:firstLine="709"/>
        <w:jc w:val="center"/>
        <w:rPr>
          <w:sz w:val="24"/>
          <w:szCs w:val="24"/>
          <w:highlight w:val="yellow"/>
        </w:rPr>
      </w:pPr>
    </w:p>
    <w:p w:rsidR="00D71A6B" w:rsidRPr="00C831E6" w:rsidRDefault="00D71A6B" w:rsidP="00D71A6B">
      <w:pPr>
        <w:shd w:val="clear" w:color="auto" w:fill="FFFFFF"/>
        <w:ind w:firstLine="709"/>
        <w:jc w:val="center"/>
        <w:rPr>
          <w:sz w:val="24"/>
          <w:szCs w:val="24"/>
        </w:rPr>
      </w:pPr>
      <w:r w:rsidRPr="00C831E6">
        <w:rPr>
          <w:sz w:val="24"/>
          <w:szCs w:val="24"/>
        </w:rPr>
        <w:lastRenderedPageBreak/>
        <w:t>5. Действия при ликвидации последствий аварийных ситуаций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5.1. Каждой ресурсоснабжающей организации рекомендуется разработать Порядок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самоуправления.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 проверяется  органом местного самоуправления при проверке готовности к отопительному сезону.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5.2. Устранение последствий аварийных ситуаций на тепловых сетях и объектах централизованного теплоснабжения, повлекшее временное (в пределах нормативно допустимого времени) прекращение теплоснабжения или незначительные отклонение параметров теплоснабжения от нормативного значения, организуется силами и средствами эксплуатирующей организации, в соответствии с установленным внутри организации порядком. Оповещение других участников процесса централизованного теплоснабжения (потребителей, поставщиков) в рамках ликвидации последствий аварийной ситуации осуществляется в соответствии с регламентами (инструкциями) по взаимодействию дежурно-диспетчерских служб организаций или иными согласованными распорядительными документами.</w:t>
      </w:r>
    </w:p>
    <w:p w:rsidR="00D71A6B" w:rsidRPr="00C831E6" w:rsidRDefault="00D71A6B" w:rsidP="00D71A6B">
      <w:pPr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5.3. В случае, если возникновение аварийных ситуаций на тепловых сетях и объектах централизованного теплоснабжения может повлиять на функционирование иных смежных инженерных сетей и объектов, эксплуатирующая организация оповещает о повреждениях владельцев коммуникаций, смежных с поврежденными тепловыми сетями и объектами.</w:t>
      </w:r>
    </w:p>
    <w:p w:rsidR="00D71A6B" w:rsidRPr="00C831E6" w:rsidRDefault="00D71A6B" w:rsidP="00D71A6B">
      <w:pPr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5.4. В зависимости от вида и масштаба аварийной ситуации теплоснабжающей организацией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социально значимые объекты. Нормативное время готовности к работам по ликвидации аварийной ситуации – не более 60 минут с момента её возникновения.</w:t>
      </w:r>
    </w:p>
    <w:p w:rsidR="00D71A6B" w:rsidRPr="00C831E6" w:rsidRDefault="00D71A6B" w:rsidP="00D71A6B">
      <w:pPr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5.6. В каждой теплоснабжающей организации должен быть в наличии расчет допустимого времени устранения аварийных нарушений теплоснабжения жилых домов. Наличие расчета проверяется органом местного самоуправления при проверке готовности к отопительному сезону.</w:t>
      </w:r>
    </w:p>
    <w:p w:rsidR="00D71A6B" w:rsidRPr="00C831E6" w:rsidRDefault="00D71A6B" w:rsidP="00D71A6B">
      <w:pPr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5.7. Теплоснабжающая  организация, получив информацию об аварийной ситуации, на основании анализа полученных данных проводит оценку сложившейся обстановки, масштаба аварийной ситуации и возможных последствий, осуществляет незамедлительно действия в соответствии со своим Порядком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при этом с применением электронного моделирования определяет оптимальные решения для осуществления переключений в тепловых сетях.</w:t>
      </w:r>
    </w:p>
    <w:p w:rsidR="00D71A6B" w:rsidRPr="00C831E6" w:rsidRDefault="00D71A6B" w:rsidP="00D71A6B">
      <w:pPr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5.8. Дежурный диспетчер теплоснабжающей организации:</w:t>
      </w:r>
    </w:p>
    <w:p w:rsidR="00D71A6B" w:rsidRPr="00C831E6" w:rsidRDefault="00D71A6B" w:rsidP="00D71A6B">
      <w:pPr>
        <w:ind w:firstLine="709"/>
        <w:jc w:val="both"/>
        <w:rPr>
          <w:spacing w:val="-2"/>
          <w:sz w:val="24"/>
          <w:szCs w:val="24"/>
        </w:rPr>
      </w:pPr>
      <w:r w:rsidRPr="00C831E6">
        <w:rPr>
          <w:spacing w:val="-2"/>
          <w:sz w:val="24"/>
          <w:szCs w:val="24"/>
        </w:rPr>
        <w:t>- производит оповещение в соответствии со своим</w:t>
      </w:r>
      <w:r w:rsidRPr="00C831E6">
        <w:rPr>
          <w:sz w:val="24"/>
          <w:szCs w:val="24"/>
        </w:rPr>
        <w:t xml:space="preserve"> Порядком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</w:t>
      </w:r>
      <w:r w:rsidRPr="00C831E6">
        <w:rPr>
          <w:spacing w:val="-2"/>
          <w:sz w:val="24"/>
          <w:szCs w:val="24"/>
        </w:rPr>
        <w:t xml:space="preserve">; </w:t>
      </w:r>
    </w:p>
    <w:p w:rsidR="00D71A6B" w:rsidRPr="00C831E6" w:rsidRDefault="00D71A6B" w:rsidP="00D71A6B">
      <w:pPr>
        <w:ind w:firstLine="709"/>
        <w:jc w:val="both"/>
        <w:rPr>
          <w:spacing w:val="-2"/>
          <w:sz w:val="24"/>
          <w:szCs w:val="24"/>
        </w:rPr>
      </w:pPr>
      <w:r w:rsidRPr="00C831E6">
        <w:rPr>
          <w:spacing w:val="-2"/>
          <w:sz w:val="24"/>
          <w:szCs w:val="24"/>
        </w:rPr>
        <w:t xml:space="preserve">- осуществляет контроль выполнения мероприятий по ликвидации аварийных ситуаций </w:t>
      </w:r>
      <w:r w:rsidRPr="00C831E6">
        <w:rPr>
          <w:spacing w:val="-2"/>
          <w:sz w:val="24"/>
          <w:szCs w:val="24"/>
        </w:rPr>
        <w:lastRenderedPageBreak/>
        <w:t>до восстановления подачи тепловой энергии и горячей воды потребителям.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5.9. Время сбора сил и средств аварийной бригады на месте аварийной ситуации не должно превышать 1 час с момента оповещения об аварийной ситуации.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31E6">
        <w:rPr>
          <w:sz w:val="24"/>
          <w:szCs w:val="24"/>
        </w:rPr>
        <w:t xml:space="preserve">5.10. Руководитель, главный инженер теплоснабжающей организации, в системе теплоснабжения которой возникла аварийная ситуация, в течение 30 минут со времени возникновения аварийной ситуации оповещает посредством телефонной связи или с использованием </w:t>
      </w:r>
      <w:r w:rsidRPr="00C831E6">
        <w:rPr>
          <w:color w:val="000000"/>
          <w:sz w:val="24"/>
          <w:szCs w:val="24"/>
        </w:rPr>
        <w:t xml:space="preserve">сервисов обмена мгновенными сообщениями мобильных приложений (мессенджеров) </w:t>
      </w:r>
      <w:r w:rsidRPr="00C831E6">
        <w:rPr>
          <w:sz w:val="24"/>
          <w:szCs w:val="24"/>
        </w:rPr>
        <w:t xml:space="preserve">главы администрации </w:t>
      </w:r>
      <w:r>
        <w:rPr>
          <w:sz w:val="24"/>
          <w:szCs w:val="24"/>
        </w:rPr>
        <w:t>Саракташского поссовета</w:t>
      </w:r>
      <w:r w:rsidRPr="00C831E6">
        <w:rPr>
          <w:sz w:val="24"/>
          <w:szCs w:val="24"/>
        </w:rPr>
        <w:t>. Сообщение должно содержать точный адрес (место) аварийной ситуации, подробную информацию об аварийной ситуации с указанием характеристик вышедшего из строя оборудования или коммуникаций, причины аварийной ситуации, масштабы и возможные последствия, планируемые сроки ремонтно-восстановительных работ, привлекаемые силы и средства. Информация о проведении работ актуализируется каждые 2 часа.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 xml:space="preserve">5.11. Дежурный диспетчер </w:t>
      </w:r>
      <w:r>
        <w:rPr>
          <w:sz w:val="24"/>
          <w:szCs w:val="24"/>
        </w:rPr>
        <w:t>ЕДДС Саракташского района</w:t>
      </w:r>
      <w:r w:rsidRPr="00C831E6">
        <w:rPr>
          <w:sz w:val="24"/>
          <w:szCs w:val="24"/>
        </w:rPr>
        <w:t xml:space="preserve"> в течение в течение 30 минут с момента поступления информации оповещает глав</w:t>
      </w:r>
      <w:r>
        <w:rPr>
          <w:sz w:val="24"/>
          <w:szCs w:val="24"/>
        </w:rPr>
        <w:t>у</w:t>
      </w:r>
      <w:r w:rsidRPr="00C831E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Саракташского поссовета</w:t>
      </w:r>
      <w:r w:rsidRPr="00C831E6">
        <w:rPr>
          <w:sz w:val="24"/>
          <w:szCs w:val="24"/>
        </w:rPr>
        <w:t xml:space="preserve">. Сообщение должно содержать </w:t>
      </w:r>
      <w:r w:rsidRPr="00C831E6">
        <w:rPr>
          <w:color w:val="000000"/>
          <w:sz w:val="24"/>
          <w:szCs w:val="24"/>
        </w:rPr>
        <w:t>точный адрес (место) аварийной ситуации,</w:t>
      </w:r>
      <w:r w:rsidRPr="00C831E6">
        <w:rPr>
          <w:sz w:val="24"/>
          <w:szCs w:val="24"/>
        </w:rPr>
        <w:t xml:space="preserve"> подробную информацию об аварийной ситуации с указанием характеристик вышедшего из строя оборудования или коммуникаций, причины аварийной ситуации, масштабы, возможные последствия, планируемые сроки ремонтно-восстановительных работ, привлекаемые силы и средства. Информация о проведении работ актуализируется каждые 2 часа.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 xml:space="preserve">5.12. </w:t>
      </w:r>
      <w:r>
        <w:rPr>
          <w:sz w:val="24"/>
          <w:szCs w:val="24"/>
        </w:rPr>
        <w:t>Г</w:t>
      </w:r>
      <w:r w:rsidRPr="00C831E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C831E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Саракташского поссовета</w:t>
      </w:r>
      <w:r w:rsidRPr="00C831E6">
        <w:rPr>
          <w:sz w:val="24"/>
          <w:szCs w:val="24"/>
        </w:rPr>
        <w:t xml:space="preserve"> по истечению 2 часов, в случае не устранения аварийной ситуации: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- лично производит оценку ситуации для необходимой координации работ, прибывает на место проведения работ.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color w:val="000000"/>
          <w:sz w:val="24"/>
          <w:szCs w:val="24"/>
        </w:rPr>
        <w:t xml:space="preserve">5.13. </w:t>
      </w:r>
      <w:r>
        <w:rPr>
          <w:sz w:val="24"/>
          <w:szCs w:val="24"/>
        </w:rPr>
        <w:t>ЕДДС Саракташского района</w:t>
      </w:r>
      <w:r w:rsidRPr="00C831E6">
        <w:rPr>
          <w:sz w:val="24"/>
          <w:szCs w:val="24"/>
        </w:rPr>
        <w:t xml:space="preserve"> через организации, осуществляющие управление многоквартирными домами оповещает жителей, которые проживают в зоне аварийной ситуации, об её возникновении, ликвидации и возобновлении подачи ресурса.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 xml:space="preserve">5.14. </w:t>
      </w:r>
      <w:r>
        <w:rPr>
          <w:sz w:val="24"/>
          <w:szCs w:val="24"/>
        </w:rPr>
        <w:t>Г</w:t>
      </w:r>
      <w:r w:rsidRPr="00C831E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C831E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Саракташского поссовета</w:t>
      </w:r>
      <w:r w:rsidRPr="00C831E6">
        <w:rPr>
          <w:sz w:val="24"/>
          <w:szCs w:val="24"/>
        </w:rPr>
        <w:t xml:space="preserve"> принимает решение по привлечению дополнительных сил и средств к ремонтным работам, принимает решение о необходимости создания штаба по локализации аварийной ситуации. 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</w:p>
    <w:p w:rsidR="00D71A6B" w:rsidRPr="00C831E6" w:rsidRDefault="00D71A6B" w:rsidP="00D71A6B">
      <w:pPr>
        <w:shd w:val="clear" w:color="auto" w:fill="FFFFFF"/>
        <w:ind w:firstLine="709"/>
        <w:jc w:val="center"/>
        <w:rPr>
          <w:sz w:val="24"/>
          <w:szCs w:val="24"/>
        </w:rPr>
      </w:pPr>
      <w:r w:rsidRPr="00C831E6">
        <w:rPr>
          <w:sz w:val="24"/>
          <w:szCs w:val="24"/>
        </w:rPr>
        <w:t xml:space="preserve">6. Применение электронного моделирования </w:t>
      </w:r>
    </w:p>
    <w:p w:rsidR="00D71A6B" w:rsidRPr="00C831E6" w:rsidRDefault="00D71A6B" w:rsidP="00D71A6B">
      <w:pPr>
        <w:shd w:val="clear" w:color="auto" w:fill="FFFFFF"/>
        <w:ind w:firstLine="709"/>
        <w:jc w:val="center"/>
        <w:rPr>
          <w:sz w:val="24"/>
          <w:szCs w:val="24"/>
        </w:rPr>
      </w:pPr>
      <w:r w:rsidRPr="00C831E6">
        <w:rPr>
          <w:sz w:val="24"/>
          <w:szCs w:val="24"/>
        </w:rPr>
        <w:t>при ликвидации последствий аварийных ситуаций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6.1. В целях компьютерного моделирования при ликвидации последствий аварийных ситуаций теплоснабжающая организация обязана использовать электронную модель системы теплоснабжения, созданную с применением специализированного программно-расчетного комплекса. При этом в соответствии с пунктом 55 Требований к схемам теплоснабжения, утвержденных постановлением Правительства Российской Федерации от 22.02.2012 № 154, электронная модель системы теплоснабжения поселения, городского округа, города федерального значения должна содержать: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а) графическое представление объектов системы теплоснабжения с привязкой к топографической основе поселения, городского округа, города федерального значения и с полным топологическим описанием связности объектов;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б) паспортизацию объектов системы теплоснабжения;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в) паспортизацию и описание расчетных единиц территориального деления, включая административное;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 xml:space="preserve">г) гидравлический расчет тепловых сетей любой степени закольцованности, в том </w:t>
      </w:r>
      <w:r w:rsidRPr="00C831E6">
        <w:rPr>
          <w:sz w:val="24"/>
          <w:szCs w:val="24"/>
        </w:rPr>
        <w:lastRenderedPageBreak/>
        <w:t>числе гидравлический расчет при совместной работе нескольких источников тепловой энергии на единую тепловую сеть;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д) моделирование всех видов переключений, осуществляемых в тепловых сетях, в том числе переключений тепловых нагрузок между источниками тепловой энергии;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е) расчет балансов тепловой энергии по источникам тепловой энергии и по территориальному признаку;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C831E6">
        <w:rPr>
          <w:spacing w:val="-4"/>
          <w:sz w:val="24"/>
          <w:szCs w:val="24"/>
        </w:rPr>
        <w:t>ж) расчет потерь тепловой энергии через изоляцию и с утечками теплоносителя;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з) расчет показателей надежности теплоснабжения;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и) групповые изменения характеристик объектов (участков тепловых сетей, потребителей) по заданным критериям с целью моделирования различных перспективных вариантов схем теплоснабжения;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к) сравнительные пьезометрические графики для разработки и анализа сценариев перспективного развития тепловых сетей.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6.2. Задачи, решаемые с применением электронного моделирования ликвидации последствий аварийных ситуаций, относятся к процессам эксплуатации системы теплоснабжения, диспетчерскому и технологическому управлению системой и должны включать в себя: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 xml:space="preserve">- моделирование изменений гидравлического режима при аварийных переключениях и отключениях; 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- формирование рекомендаций по локализации аварийных ситуаций и моделирование последствий выполнения этих рекомендаций;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 xml:space="preserve">- формирование перечней и сводок по отключаемым абонентам </w:t>
      </w:r>
    </w:p>
    <w:p w:rsidR="00D71A6B" w:rsidRPr="00C831E6" w:rsidRDefault="00D71A6B" w:rsidP="00D71A6B">
      <w:pPr>
        <w:shd w:val="clear" w:color="auto" w:fill="FFFFFF"/>
        <w:ind w:firstLine="709"/>
        <w:jc w:val="both"/>
        <w:rPr>
          <w:sz w:val="24"/>
          <w:szCs w:val="24"/>
        </w:rPr>
      </w:pPr>
      <w:r w:rsidRPr="00C831E6">
        <w:rPr>
          <w:sz w:val="24"/>
          <w:szCs w:val="24"/>
        </w:rPr>
        <w:t>- иную информацию, необходимую для электронного моделирования ликвидации последствий аварийных ситуаций.</w:t>
      </w:r>
    </w:p>
    <w:p w:rsidR="00D71A6B" w:rsidRPr="00C831E6" w:rsidRDefault="00D71A6B" w:rsidP="00D71A6B">
      <w:pPr>
        <w:ind w:firstLine="709"/>
        <w:jc w:val="both"/>
        <w:rPr>
          <w:i/>
          <w:sz w:val="24"/>
          <w:szCs w:val="24"/>
        </w:rPr>
      </w:pPr>
      <w:r w:rsidRPr="00C831E6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C831E6">
        <w:rPr>
          <w:sz w:val="24"/>
          <w:szCs w:val="24"/>
        </w:rPr>
        <w:t xml:space="preserve">. Электронное моделирование при ликвидации аварийных ситуаций используется дежурным и техническим персоналом теплоснабжающей  организации для принятия оптимальных решений по обеспечению теплоснабжения в случае аварийной ситуации. </w:t>
      </w:r>
    </w:p>
    <w:p w:rsidR="00D71A6B" w:rsidRPr="00C831E6" w:rsidRDefault="00D71A6B" w:rsidP="00D71A6B">
      <w:pPr>
        <w:ind w:firstLine="851"/>
        <w:jc w:val="both"/>
        <w:rPr>
          <w:sz w:val="24"/>
          <w:szCs w:val="24"/>
        </w:rPr>
      </w:pPr>
    </w:p>
    <w:p w:rsidR="00D71A6B" w:rsidRPr="00C831E6" w:rsidRDefault="00D71A6B" w:rsidP="00D71A6B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71A6B" w:rsidRPr="00C831E6" w:rsidRDefault="00D71A6B" w:rsidP="00D71A6B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71A6B" w:rsidRPr="00C831E6" w:rsidRDefault="00D71A6B" w:rsidP="00D71A6B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71A6B" w:rsidRPr="00C831E6" w:rsidRDefault="00D71A6B" w:rsidP="00D71A6B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71A6B" w:rsidRPr="00C831E6" w:rsidRDefault="00D71A6B" w:rsidP="00D71A6B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71A6B" w:rsidRPr="00C831E6" w:rsidRDefault="00D71A6B" w:rsidP="00D71A6B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71A6B" w:rsidRPr="00C831E6" w:rsidRDefault="00D71A6B" w:rsidP="00D71A6B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71A6B" w:rsidRPr="00C831E6" w:rsidRDefault="00D71A6B" w:rsidP="00D71A6B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71A6B" w:rsidRPr="00C831E6" w:rsidRDefault="00D71A6B" w:rsidP="00D71A6B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71A6B" w:rsidRPr="00C831E6" w:rsidRDefault="00D71A6B" w:rsidP="00D71A6B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</w:p>
    <w:p w:rsidR="00D71A6B" w:rsidRPr="00C831E6" w:rsidRDefault="00D71A6B" w:rsidP="00D71A6B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</w:pPr>
    </w:p>
    <w:p w:rsidR="00D71A6B" w:rsidRPr="00C831E6" w:rsidRDefault="00D71A6B" w:rsidP="00D71A6B">
      <w:pPr>
        <w:shd w:val="clear" w:color="auto" w:fill="FFFFFF"/>
        <w:textAlignment w:val="baseline"/>
        <w:rPr>
          <w:rFonts w:ascii="Times New Roman CYR" w:hAnsi="Times New Roman CYR"/>
          <w:sz w:val="24"/>
          <w:szCs w:val="24"/>
        </w:rPr>
        <w:sectPr w:rsidR="00D71A6B" w:rsidRPr="00C831E6" w:rsidSect="00C831E6">
          <w:headerReference w:type="default" r:id="rId6"/>
          <w:pgSz w:w="11906" w:h="16838" w:code="9"/>
          <w:pgMar w:top="709" w:right="567" w:bottom="1701" w:left="1701" w:header="709" w:footer="709" w:gutter="0"/>
          <w:cols w:space="708"/>
          <w:titlePg/>
          <w:docGrid w:linePitch="381"/>
        </w:sectPr>
      </w:pPr>
    </w:p>
    <w:p w:rsidR="00D71A6B" w:rsidRPr="00C831E6" w:rsidRDefault="00D71A6B" w:rsidP="00D71A6B">
      <w:pPr>
        <w:tabs>
          <w:tab w:val="left" w:pos="10490"/>
        </w:tabs>
        <w:ind w:firstLine="4962"/>
        <w:jc w:val="right"/>
        <w:rPr>
          <w:sz w:val="24"/>
          <w:szCs w:val="24"/>
        </w:rPr>
      </w:pPr>
      <w:bookmarkStart w:id="1" w:name="_Toc426063897"/>
      <w:r w:rsidRPr="00C831E6">
        <w:rPr>
          <w:sz w:val="24"/>
          <w:szCs w:val="24"/>
        </w:rPr>
        <w:lastRenderedPageBreak/>
        <w:t xml:space="preserve">Приложение </w:t>
      </w:r>
    </w:p>
    <w:p w:rsidR="00D71A6B" w:rsidRPr="00C831E6" w:rsidRDefault="00D71A6B" w:rsidP="00D71A6B">
      <w:pPr>
        <w:tabs>
          <w:tab w:val="left" w:pos="10632"/>
        </w:tabs>
        <w:jc w:val="right"/>
        <w:rPr>
          <w:sz w:val="24"/>
          <w:szCs w:val="24"/>
        </w:rPr>
      </w:pPr>
      <w:r w:rsidRPr="00C831E6">
        <w:rPr>
          <w:sz w:val="24"/>
          <w:szCs w:val="24"/>
        </w:rPr>
        <w:t xml:space="preserve">                                                           к Плану действий по ликвидации </w:t>
      </w:r>
    </w:p>
    <w:p w:rsidR="00D71A6B" w:rsidRPr="00C831E6" w:rsidRDefault="00D71A6B" w:rsidP="00D71A6B">
      <w:pPr>
        <w:jc w:val="right"/>
        <w:rPr>
          <w:sz w:val="24"/>
          <w:szCs w:val="24"/>
        </w:rPr>
      </w:pPr>
      <w:r w:rsidRPr="00C831E6">
        <w:rPr>
          <w:sz w:val="24"/>
          <w:szCs w:val="24"/>
        </w:rPr>
        <w:t xml:space="preserve">                                                           последствий аварийных ситуаций с</w:t>
      </w:r>
    </w:p>
    <w:p w:rsidR="00D71A6B" w:rsidRPr="00C831E6" w:rsidRDefault="00D71A6B" w:rsidP="00D71A6B">
      <w:pPr>
        <w:jc w:val="right"/>
        <w:rPr>
          <w:sz w:val="24"/>
          <w:szCs w:val="24"/>
        </w:rPr>
      </w:pPr>
      <w:r w:rsidRPr="00C831E6">
        <w:rPr>
          <w:sz w:val="24"/>
          <w:szCs w:val="24"/>
        </w:rPr>
        <w:t xml:space="preserve">                                                           применением электронного</w:t>
      </w:r>
    </w:p>
    <w:p w:rsidR="00D71A6B" w:rsidRPr="00C831E6" w:rsidRDefault="00D71A6B" w:rsidP="00D71A6B">
      <w:pPr>
        <w:jc w:val="right"/>
        <w:rPr>
          <w:sz w:val="24"/>
          <w:szCs w:val="24"/>
        </w:rPr>
      </w:pPr>
      <w:r w:rsidRPr="00C831E6">
        <w:rPr>
          <w:sz w:val="24"/>
          <w:szCs w:val="24"/>
        </w:rPr>
        <w:t xml:space="preserve">                                                           моделирования аварийных ситуаций</w:t>
      </w:r>
    </w:p>
    <w:p w:rsidR="00D71A6B" w:rsidRPr="00C831E6" w:rsidRDefault="00D71A6B" w:rsidP="00D71A6B">
      <w:pPr>
        <w:ind w:firstLine="5245"/>
        <w:rPr>
          <w:sz w:val="24"/>
          <w:szCs w:val="24"/>
        </w:rPr>
      </w:pPr>
    </w:p>
    <w:p w:rsidR="00D71A6B" w:rsidRPr="00C831E6" w:rsidRDefault="00D71A6B" w:rsidP="00D71A6B">
      <w:pPr>
        <w:ind w:firstLine="5245"/>
        <w:rPr>
          <w:sz w:val="24"/>
          <w:szCs w:val="24"/>
        </w:rPr>
      </w:pPr>
    </w:p>
    <w:p w:rsidR="00D71A6B" w:rsidRPr="00C831E6" w:rsidRDefault="00D71A6B" w:rsidP="00D71A6B">
      <w:pPr>
        <w:ind w:hanging="142"/>
        <w:jc w:val="center"/>
        <w:rPr>
          <w:sz w:val="24"/>
          <w:szCs w:val="24"/>
        </w:rPr>
      </w:pPr>
      <w:r w:rsidRPr="00C831E6">
        <w:rPr>
          <w:sz w:val="24"/>
          <w:szCs w:val="24"/>
        </w:rPr>
        <w:t xml:space="preserve">Перечень возможных аварийных ситуаций, их описание, типовые действия </w:t>
      </w:r>
      <w:bookmarkEnd w:id="1"/>
    </w:p>
    <w:p w:rsidR="00D71A6B" w:rsidRPr="00C831E6" w:rsidRDefault="00D71A6B" w:rsidP="00D71A6B">
      <w:pPr>
        <w:ind w:hanging="142"/>
        <w:jc w:val="center"/>
        <w:rPr>
          <w:sz w:val="24"/>
          <w:szCs w:val="24"/>
        </w:rPr>
      </w:pPr>
      <w:r w:rsidRPr="00C831E6">
        <w:rPr>
          <w:sz w:val="24"/>
          <w:szCs w:val="24"/>
        </w:rPr>
        <w:t>при ликвидации последствий аварийных ситуаций</w:t>
      </w:r>
    </w:p>
    <w:p w:rsidR="00D71A6B" w:rsidRPr="00C831E6" w:rsidRDefault="00D71A6B" w:rsidP="00D71A6B">
      <w:pPr>
        <w:ind w:firstLine="851"/>
        <w:jc w:val="both"/>
        <w:rPr>
          <w:sz w:val="24"/>
          <w:szCs w:val="24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32"/>
        <w:gridCol w:w="1661"/>
        <w:gridCol w:w="1713"/>
        <w:gridCol w:w="2044"/>
        <w:gridCol w:w="3605"/>
      </w:tblGrid>
      <w:tr w:rsidR="00D71A6B" w:rsidRPr="00C831E6" w:rsidTr="00973E7F">
        <w:trPr>
          <w:trHeight w:val="1158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№ п/п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Описание аварийной ситуации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6B" w:rsidRPr="00C831E6" w:rsidRDefault="00D71A6B" w:rsidP="00973E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Причина возникновения аварийной ситуации</w:t>
            </w:r>
          </w:p>
          <w:p w:rsidR="00D71A6B" w:rsidRPr="00C831E6" w:rsidRDefault="00D71A6B" w:rsidP="00973E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6B" w:rsidRPr="00C831E6" w:rsidRDefault="00D71A6B" w:rsidP="00973E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Возможные характеристики развития аварии и последствия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Действия при ликвидации последствий аварийных ситуаций</w:t>
            </w:r>
          </w:p>
          <w:p w:rsidR="00D71A6B" w:rsidRPr="00C831E6" w:rsidRDefault="00D71A6B" w:rsidP="00973E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71A6B" w:rsidRPr="00C831E6" w:rsidTr="00973E7F"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1.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Остановка работы источника тепловой энергии, ЦТП, насосной станции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 xml:space="preserve">Прекращение подачи электроэнергии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Прекращение циркуляции в системах теплопотребления потребителей, понижение температуры в зданиях, возможное размораживание наружных тепловых сетей и внутренних отопительных систем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Информирование об отсутствии электроэнергии ЕДС, электросетевой организации.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Переход на резервный или автономный источник электроснабжения (второй ввод, дизель-генератор).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При длительном отсутствии электроэнергии организация ремонтных работ по предотвращению размораживания силами персонала теплоснабжающей организации и организациями, осуществляющими управление многоквартирными жилыми домами.</w:t>
            </w:r>
          </w:p>
        </w:tc>
      </w:tr>
      <w:tr w:rsidR="00D71A6B" w:rsidRPr="00C831E6" w:rsidTr="00973E7F"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2.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Ограничение  работы источника тепловой энергии, ЦТП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Прекращение подачи холодной воды на источник тепловой энергии, ЦТП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Ограничение циркуляции теплоносителя в системах теплопотребления,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Информирование об отсутствии холодной воды  водоснабжающей организации, ЕДС.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При длительном отсутствии подачи воды и открытой системе горячего водоснабжения, прекращение горячего водоснабжения, организация ремонтных работ и необходимых мер по предотвращению размораживания силами теплоснабжающей организации и организациями, осуществляющими управление многоквартирными жилыми домами.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D71A6B" w:rsidRPr="00C831E6" w:rsidTr="00973E7F">
        <w:trPr>
          <w:trHeight w:val="2252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lastRenderedPageBreak/>
              <w:t>3.</w:t>
            </w:r>
          </w:p>
          <w:p w:rsidR="00D71A6B" w:rsidRPr="00C831E6" w:rsidRDefault="00D71A6B" w:rsidP="00973E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Остановка нагрева воды на  источнике тепловой энергии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Прекращение подачи нагретой воды в системы теплопотребления,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Информирование о прекращении подачи топлива  газоснабжающей организации, ЕДС.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Организация перехода на резервное топливо.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При длительном отсутствии подачи газа и отсутствии резервного топлива организация ремонтных работ по предотвращению размораживания силами теплоснабжающей организации и организациями, осуществляющими управление многоквартирными жилыми домами.</w:t>
            </w:r>
          </w:p>
        </w:tc>
      </w:tr>
      <w:tr w:rsidR="00D71A6B" w:rsidRPr="00C831E6" w:rsidTr="00973E7F"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4.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Ограничение (остановка) работы  источника тепловой энергии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Выход из строя сетевого (сетевых) насоса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Прекращение циркуляции в системах теплопотребления, понижение температуры воздуха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 xml:space="preserve">Выполнение переключения на резервный насос. 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При невозможности переключения организация ремонтных работ.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При длительном отсутствии работы насоса организация ремонтных работ по предотвращению размораживания силами теплоснабжающей организации и организациями, осуществляющими управление многоквартирными жилыми домами.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D71A6B" w:rsidRPr="00C831E6" w:rsidTr="00973E7F">
        <w:trPr>
          <w:trHeight w:val="2321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5.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Ограничение (остановка) работы  источника тепловой энергии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Выход из строя котла (котлов)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Ограничение (прекращение) подачи горячей воды в систему отопления всех потребителей населенного пункта,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Выполнение переключения на резервный котел. При невозможности переключения и снижении отпуска тепловой энергии организация работы по ремонту.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При длительном отсутствии работы котла организация ремонтных работ по предотвращению размораживания силами теплоснабжающей организации и организаций, осуществляющих управление многоквартирными жилыми домами.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D71A6B" w:rsidRPr="00C831E6" w:rsidTr="00973E7F"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1E6">
              <w:rPr>
                <w:rFonts w:eastAsia="Calibr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Полное прекращение циркуляции в магистральном трубопроводе тепловой сети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Разрушение трубопровода, выход из строя запорной арматуры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Прекращение циркуляции в части системы теплоснабжения,  понижение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Организация переключения теплоснабжения поврежденного участка от другого участка тепловых сетей (через секционирующую арматуру). Оптимальную схему теплоснабжения населенного пункта (части населенного пункта) определить с применением электронного моделирования.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 xml:space="preserve">При длительном отсутствии циркуляции организовать ремонтные работы по предотвращению размораживания силами теплоснабжающей организации и 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831E6">
              <w:rPr>
                <w:sz w:val="24"/>
                <w:szCs w:val="24"/>
              </w:rPr>
              <w:t>организаций, осуществляющих управление многоквартирными жилыми домами.</w:t>
            </w:r>
          </w:p>
          <w:p w:rsidR="00D71A6B" w:rsidRPr="00C831E6" w:rsidRDefault="00D71A6B" w:rsidP="00973E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04426D" w:rsidRPr="00283DDC" w:rsidRDefault="0004426D" w:rsidP="00283DDC">
      <w:pPr>
        <w:rPr>
          <w:szCs w:val="24"/>
        </w:rPr>
      </w:pPr>
    </w:p>
    <w:sectPr w:rsidR="0004426D" w:rsidRPr="00283DDC" w:rsidSect="00D71A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12" w:rsidRDefault="00211B12">
      <w:r>
        <w:separator/>
      </w:r>
    </w:p>
  </w:endnote>
  <w:endnote w:type="continuationSeparator" w:id="0">
    <w:p w:rsidR="00211B12" w:rsidRDefault="0021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12" w:rsidRDefault="00211B12">
      <w:r>
        <w:separator/>
      </w:r>
    </w:p>
  </w:footnote>
  <w:footnote w:type="continuationSeparator" w:id="0">
    <w:p w:rsidR="00211B12" w:rsidRDefault="0021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95" w:rsidRDefault="00211B12">
    <w:pPr>
      <w:pStyle w:val="a6"/>
      <w:jc w:val="center"/>
    </w:pPr>
  </w:p>
  <w:p w:rsidR="00787C95" w:rsidRDefault="00211B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0C4C"/>
    <w:rsid w:val="000019D5"/>
    <w:rsid w:val="00021E51"/>
    <w:rsid w:val="000370B7"/>
    <w:rsid w:val="000407A3"/>
    <w:rsid w:val="0004265B"/>
    <w:rsid w:val="0004426D"/>
    <w:rsid w:val="00071AD0"/>
    <w:rsid w:val="00094BD6"/>
    <w:rsid w:val="000964A7"/>
    <w:rsid w:val="000A0FE9"/>
    <w:rsid w:val="000B2D9F"/>
    <w:rsid w:val="000E70AF"/>
    <w:rsid w:val="00106F33"/>
    <w:rsid w:val="00110557"/>
    <w:rsid w:val="00112573"/>
    <w:rsid w:val="001179C4"/>
    <w:rsid w:val="00130433"/>
    <w:rsid w:val="00133880"/>
    <w:rsid w:val="00135FBC"/>
    <w:rsid w:val="00142C9C"/>
    <w:rsid w:val="00165B33"/>
    <w:rsid w:val="001667F0"/>
    <w:rsid w:val="001C008E"/>
    <w:rsid w:val="001C052E"/>
    <w:rsid w:val="001C0EC4"/>
    <w:rsid w:val="001C7DA9"/>
    <w:rsid w:val="001F3FAD"/>
    <w:rsid w:val="001F7703"/>
    <w:rsid w:val="00211B12"/>
    <w:rsid w:val="00220AC7"/>
    <w:rsid w:val="00235271"/>
    <w:rsid w:val="00240114"/>
    <w:rsid w:val="00251571"/>
    <w:rsid w:val="00262997"/>
    <w:rsid w:val="00265547"/>
    <w:rsid w:val="002803F6"/>
    <w:rsid w:val="00283DDC"/>
    <w:rsid w:val="002905DA"/>
    <w:rsid w:val="002B7A7A"/>
    <w:rsid w:val="002F1505"/>
    <w:rsid w:val="002F4D18"/>
    <w:rsid w:val="0032177D"/>
    <w:rsid w:val="00323937"/>
    <w:rsid w:val="00335880"/>
    <w:rsid w:val="0036597A"/>
    <w:rsid w:val="00366CBA"/>
    <w:rsid w:val="003D1927"/>
    <w:rsid w:val="003E1E07"/>
    <w:rsid w:val="003E51A7"/>
    <w:rsid w:val="00400C31"/>
    <w:rsid w:val="00415BE6"/>
    <w:rsid w:val="004615E0"/>
    <w:rsid w:val="004757B8"/>
    <w:rsid w:val="00483ECF"/>
    <w:rsid w:val="005253A0"/>
    <w:rsid w:val="005351F4"/>
    <w:rsid w:val="00550A37"/>
    <w:rsid w:val="0055279C"/>
    <w:rsid w:val="005565FB"/>
    <w:rsid w:val="00563DB8"/>
    <w:rsid w:val="00564F9F"/>
    <w:rsid w:val="005857F1"/>
    <w:rsid w:val="0059665B"/>
    <w:rsid w:val="005B06BD"/>
    <w:rsid w:val="005B3402"/>
    <w:rsid w:val="005F009B"/>
    <w:rsid w:val="005F1481"/>
    <w:rsid w:val="005F29F0"/>
    <w:rsid w:val="00602ECD"/>
    <w:rsid w:val="00607C51"/>
    <w:rsid w:val="00615B11"/>
    <w:rsid w:val="0063692A"/>
    <w:rsid w:val="00676900"/>
    <w:rsid w:val="00683003"/>
    <w:rsid w:val="00683EE4"/>
    <w:rsid w:val="00687F9C"/>
    <w:rsid w:val="00692027"/>
    <w:rsid w:val="006A18CE"/>
    <w:rsid w:val="006B453C"/>
    <w:rsid w:val="006B703E"/>
    <w:rsid w:val="006E4779"/>
    <w:rsid w:val="006E6AC7"/>
    <w:rsid w:val="006F6D8D"/>
    <w:rsid w:val="00733722"/>
    <w:rsid w:val="007975E5"/>
    <w:rsid w:val="007A44F3"/>
    <w:rsid w:val="007D347A"/>
    <w:rsid w:val="007E7122"/>
    <w:rsid w:val="007E771D"/>
    <w:rsid w:val="007F78E6"/>
    <w:rsid w:val="00806AF0"/>
    <w:rsid w:val="00875E1C"/>
    <w:rsid w:val="008A5475"/>
    <w:rsid w:val="008C4850"/>
    <w:rsid w:val="008D1ED1"/>
    <w:rsid w:val="008F7438"/>
    <w:rsid w:val="00907359"/>
    <w:rsid w:val="0092156C"/>
    <w:rsid w:val="0092314B"/>
    <w:rsid w:val="0093340D"/>
    <w:rsid w:val="00954A4E"/>
    <w:rsid w:val="00983BB9"/>
    <w:rsid w:val="009A1F3E"/>
    <w:rsid w:val="009A3387"/>
    <w:rsid w:val="009A5079"/>
    <w:rsid w:val="009B7884"/>
    <w:rsid w:val="009C7FDF"/>
    <w:rsid w:val="009E4E73"/>
    <w:rsid w:val="00A3388C"/>
    <w:rsid w:val="00A34A44"/>
    <w:rsid w:val="00A418E5"/>
    <w:rsid w:val="00A57DC7"/>
    <w:rsid w:val="00A62214"/>
    <w:rsid w:val="00A67428"/>
    <w:rsid w:val="00A87B1C"/>
    <w:rsid w:val="00A9697C"/>
    <w:rsid w:val="00AA6FF6"/>
    <w:rsid w:val="00AE107B"/>
    <w:rsid w:val="00AE7146"/>
    <w:rsid w:val="00AF51D9"/>
    <w:rsid w:val="00B00F45"/>
    <w:rsid w:val="00B148B2"/>
    <w:rsid w:val="00B4156D"/>
    <w:rsid w:val="00B517CF"/>
    <w:rsid w:val="00B65E0E"/>
    <w:rsid w:val="00BC10E5"/>
    <w:rsid w:val="00BC3F5D"/>
    <w:rsid w:val="00BD05B2"/>
    <w:rsid w:val="00BF411C"/>
    <w:rsid w:val="00C1460D"/>
    <w:rsid w:val="00C36B7D"/>
    <w:rsid w:val="00C45309"/>
    <w:rsid w:val="00C553A8"/>
    <w:rsid w:val="00C5725B"/>
    <w:rsid w:val="00C64889"/>
    <w:rsid w:val="00C96F04"/>
    <w:rsid w:val="00CF368C"/>
    <w:rsid w:val="00D060B1"/>
    <w:rsid w:val="00D10F25"/>
    <w:rsid w:val="00D25EF1"/>
    <w:rsid w:val="00D35D80"/>
    <w:rsid w:val="00D454FC"/>
    <w:rsid w:val="00D46871"/>
    <w:rsid w:val="00D717E2"/>
    <w:rsid w:val="00D71A6B"/>
    <w:rsid w:val="00D821F1"/>
    <w:rsid w:val="00D921E2"/>
    <w:rsid w:val="00D962F8"/>
    <w:rsid w:val="00DA1A44"/>
    <w:rsid w:val="00DB24E8"/>
    <w:rsid w:val="00DD2F50"/>
    <w:rsid w:val="00DE10E8"/>
    <w:rsid w:val="00DE32D2"/>
    <w:rsid w:val="00DF2B9C"/>
    <w:rsid w:val="00E22836"/>
    <w:rsid w:val="00E2445E"/>
    <w:rsid w:val="00E35BD8"/>
    <w:rsid w:val="00E466D7"/>
    <w:rsid w:val="00E563F5"/>
    <w:rsid w:val="00E67DC3"/>
    <w:rsid w:val="00EA6B32"/>
    <w:rsid w:val="00EB307A"/>
    <w:rsid w:val="00ED1883"/>
    <w:rsid w:val="00F15C3F"/>
    <w:rsid w:val="00F1681B"/>
    <w:rsid w:val="00F218B4"/>
    <w:rsid w:val="00F2604A"/>
    <w:rsid w:val="00F26B70"/>
    <w:rsid w:val="00F33E21"/>
    <w:rsid w:val="00F34A1D"/>
    <w:rsid w:val="00F6275F"/>
    <w:rsid w:val="00F80A29"/>
    <w:rsid w:val="00F838A1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3D0C50-7C90-4FBD-AC10-8F70A43D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283DDC"/>
    <w:rPr>
      <w:color w:val="0563C1"/>
      <w:u w:val="single"/>
    </w:rPr>
  </w:style>
  <w:style w:type="character" w:styleId="a5">
    <w:name w:val="FollowedHyperlink"/>
    <w:basedOn w:val="a0"/>
    <w:uiPriority w:val="99"/>
    <w:unhideWhenUsed/>
    <w:rsid w:val="00283DDC"/>
    <w:rPr>
      <w:color w:val="954F72"/>
      <w:u w:val="single"/>
    </w:rPr>
  </w:style>
  <w:style w:type="paragraph" w:customStyle="1" w:styleId="xl63">
    <w:name w:val="xl63"/>
    <w:basedOn w:val="a"/>
    <w:rsid w:val="00283DDC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283DDC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">
    <w:name w:val="xl65"/>
    <w:basedOn w:val="a"/>
    <w:rsid w:val="0028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283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70AD47"/>
    </w:rPr>
  </w:style>
  <w:style w:type="paragraph" w:customStyle="1" w:styleId="xl67">
    <w:name w:val="xl67"/>
    <w:basedOn w:val="a"/>
    <w:rsid w:val="00283DDC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color w:val="70AD47"/>
    </w:rPr>
  </w:style>
  <w:style w:type="paragraph" w:styleId="a6">
    <w:name w:val="header"/>
    <w:basedOn w:val="a"/>
    <w:link w:val="a7"/>
    <w:uiPriority w:val="99"/>
    <w:rsid w:val="00D71A6B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D71A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21816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Виктория</dc:creator>
  <cp:lastModifiedBy>Пользователь Windows</cp:lastModifiedBy>
  <cp:revision>2</cp:revision>
  <cp:lastPrinted>2024-02-27T03:48:00Z</cp:lastPrinted>
  <dcterms:created xsi:type="dcterms:W3CDTF">2024-03-05T10:37:00Z</dcterms:created>
  <dcterms:modified xsi:type="dcterms:W3CDTF">2024-03-05T10:37:00Z</dcterms:modified>
</cp:coreProperties>
</file>