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AE" w:rsidRPr="00521D7A" w:rsidRDefault="00B653AE" w:rsidP="00061D8F">
      <w:pPr>
        <w:rPr>
          <w:sz w:val="28"/>
          <w:szCs w:val="28"/>
        </w:rPr>
      </w:pPr>
      <w:bookmarkStart w:id="0" w:name="_GoBack"/>
      <w:bookmarkEnd w:id="0"/>
    </w:p>
    <w:tbl>
      <w:tblPr>
        <w:tblW w:w="0" w:type="auto"/>
        <w:tblInd w:w="5495" w:type="dxa"/>
        <w:tblBorders>
          <w:insideH w:val="single" w:sz="4" w:space="0" w:color="auto"/>
          <w:insideV w:val="single" w:sz="4" w:space="0" w:color="auto"/>
        </w:tblBorders>
        <w:tblLook w:val="01E0" w:firstRow="1" w:lastRow="1" w:firstColumn="1" w:lastColumn="1" w:noHBand="0" w:noVBand="0"/>
      </w:tblPr>
      <w:tblGrid>
        <w:gridCol w:w="4075"/>
      </w:tblGrid>
      <w:tr w:rsidR="009B32C9" w:rsidRPr="00521D7A" w:rsidTr="00F56C52">
        <w:tc>
          <w:tcPr>
            <w:tcW w:w="4075" w:type="dxa"/>
          </w:tcPr>
          <w:p w:rsidR="009B32C9" w:rsidRPr="00521D7A" w:rsidRDefault="009B32C9" w:rsidP="00F56C52">
            <w:pPr>
              <w:jc w:val="right"/>
              <w:rPr>
                <w:color w:val="000000"/>
                <w:sz w:val="28"/>
                <w:szCs w:val="28"/>
              </w:rPr>
            </w:pPr>
            <w:r w:rsidRPr="00521D7A">
              <w:rPr>
                <w:color w:val="000000"/>
                <w:sz w:val="28"/>
                <w:szCs w:val="28"/>
              </w:rPr>
              <w:t xml:space="preserve">Приложение </w:t>
            </w:r>
          </w:p>
          <w:p w:rsidR="009B32C9" w:rsidRPr="00521D7A" w:rsidRDefault="009B32C9" w:rsidP="00F56C52">
            <w:pPr>
              <w:jc w:val="right"/>
              <w:rPr>
                <w:color w:val="000000"/>
                <w:sz w:val="28"/>
                <w:szCs w:val="28"/>
              </w:rPr>
            </w:pPr>
            <w:r w:rsidRPr="00521D7A">
              <w:rPr>
                <w:color w:val="000000"/>
                <w:sz w:val="28"/>
                <w:szCs w:val="28"/>
              </w:rPr>
              <w:t xml:space="preserve">к решению Совета </w:t>
            </w:r>
            <w:proofErr w:type="gramStart"/>
            <w:r w:rsidRPr="00521D7A">
              <w:rPr>
                <w:color w:val="000000"/>
                <w:sz w:val="28"/>
                <w:szCs w:val="28"/>
              </w:rPr>
              <w:t xml:space="preserve">депутатов  </w:t>
            </w:r>
            <w:r w:rsidR="00AF0CC7">
              <w:rPr>
                <w:color w:val="000000"/>
                <w:sz w:val="28"/>
                <w:szCs w:val="28"/>
              </w:rPr>
              <w:t>Саракташского</w:t>
            </w:r>
            <w:proofErr w:type="gramEnd"/>
            <w:r w:rsidR="00AF0CC7">
              <w:rPr>
                <w:color w:val="000000"/>
                <w:sz w:val="28"/>
                <w:szCs w:val="28"/>
              </w:rPr>
              <w:t xml:space="preserve"> поссовета</w:t>
            </w:r>
          </w:p>
          <w:p w:rsidR="009B32C9" w:rsidRPr="00521D7A" w:rsidRDefault="009B32C9" w:rsidP="00AC458E">
            <w:pPr>
              <w:jc w:val="right"/>
              <w:rPr>
                <w:color w:val="000000"/>
                <w:sz w:val="28"/>
                <w:szCs w:val="28"/>
              </w:rPr>
            </w:pPr>
            <w:r w:rsidRPr="00521D7A">
              <w:rPr>
                <w:color w:val="000000"/>
                <w:sz w:val="28"/>
                <w:szCs w:val="28"/>
              </w:rPr>
              <w:t xml:space="preserve">от </w:t>
            </w:r>
            <w:r w:rsidR="00AC458E">
              <w:rPr>
                <w:color w:val="000000"/>
                <w:sz w:val="28"/>
                <w:szCs w:val="28"/>
              </w:rPr>
              <w:t>16</w:t>
            </w:r>
            <w:r w:rsidR="00AF0CC7">
              <w:rPr>
                <w:color w:val="000000"/>
                <w:sz w:val="28"/>
                <w:szCs w:val="28"/>
              </w:rPr>
              <w:t xml:space="preserve"> </w:t>
            </w:r>
            <w:r w:rsidR="00AC458E">
              <w:rPr>
                <w:color w:val="000000"/>
                <w:sz w:val="28"/>
                <w:szCs w:val="28"/>
              </w:rPr>
              <w:t>июня</w:t>
            </w:r>
            <w:r w:rsidRPr="00521D7A">
              <w:rPr>
                <w:color w:val="000000"/>
                <w:sz w:val="28"/>
                <w:szCs w:val="28"/>
              </w:rPr>
              <w:t xml:space="preserve"> 202</w:t>
            </w:r>
            <w:r w:rsidR="00AC458E">
              <w:rPr>
                <w:color w:val="000000"/>
                <w:sz w:val="28"/>
                <w:szCs w:val="28"/>
              </w:rPr>
              <w:t>3</w:t>
            </w:r>
            <w:r w:rsidRPr="00521D7A">
              <w:rPr>
                <w:color w:val="000000"/>
                <w:sz w:val="28"/>
                <w:szCs w:val="28"/>
              </w:rPr>
              <w:t xml:space="preserve"> </w:t>
            </w:r>
            <w:proofErr w:type="gramStart"/>
            <w:r w:rsidRPr="00521D7A">
              <w:rPr>
                <w:color w:val="000000"/>
                <w:sz w:val="28"/>
                <w:szCs w:val="28"/>
              </w:rPr>
              <w:t>года  №</w:t>
            </w:r>
            <w:proofErr w:type="gramEnd"/>
            <w:r w:rsidR="00061D8F">
              <w:rPr>
                <w:color w:val="000000"/>
                <w:sz w:val="28"/>
                <w:szCs w:val="28"/>
              </w:rPr>
              <w:t xml:space="preserve"> 152</w:t>
            </w:r>
            <w:r w:rsidRPr="00521D7A">
              <w:rPr>
                <w:color w:val="000000"/>
                <w:sz w:val="28"/>
                <w:szCs w:val="28"/>
              </w:rPr>
              <w:t xml:space="preserve"> </w:t>
            </w:r>
          </w:p>
        </w:tc>
      </w:tr>
    </w:tbl>
    <w:p w:rsidR="009B32C9" w:rsidRDefault="009B32C9" w:rsidP="009B32C9">
      <w:pPr>
        <w:pStyle w:val="ConsPlusTitle"/>
        <w:jc w:val="right"/>
        <w:rPr>
          <w:rFonts w:ascii="Times New Roman" w:hAnsi="Times New Roman" w:cs="Times New Roman"/>
          <w:sz w:val="28"/>
          <w:szCs w:val="28"/>
        </w:rPr>
      </w:pPr>
      <w:bookmarkStart w:id="1" w:name="P47"/>
      <w:bookmarkEnd w:id="1"/>
    </w:p>
    <w:p w:rsidR="009B32C9" w:rsidRPr="00AC458E" w:rsidRDefault="009B32C9" w:rsidP="009B32C9">
      <w:pPr>
        <w:pStyle w:val="ConsPlusTitle"/>
        <w:jc w:val="right"/>
        <w:rPr>
          <w:rFonts w:ascii="Times New Roman" w:hAnsi="Times New Roman" w:cs="Times New Roman"/>
          <w:sz w:val="28"/>
          <w:szCs w:val="28"/>
        </w:rPr>
      </w:pPr>
    </w:p>
    <w:p w:rsidR="001C03D0" w:rsidRPr="00937A41" w:rsidRDefault="001C03D0" w:rsidP="001C03D0">
      <w:pPr>
        <w:pStyle w:val="ConsPlusTitle"/>
        <w:jc w:val="center"/>
        <w:rPr>
          <w:rFonts w:ascii="Times New Roman" w:hAnsi="Times New Roman" w:cs="Times New Roman"/>
          <w:sz w:val="28"/>
          <w:szCs w:val="28"/>
        </w:rPr>
      </w:pPr>
      <w:r w:rsidRPr="00937A41">
        <w:rPr>
          <w:rFonts w:ascii="Times New Roman" w:hAnsi="Times New Roman" w:cs="Times New Roman"/>
          <w:sz w:val="28"/>
          <w:szCs w:val="28"/>
        </w:rPr>
        <w:t>ПОЛОЖЕНИЕ</w:t>
      </w:r>
    </w:p>
    <w:p w:rsidR="001C03D0" w:rsidRPr="00937A41" w:rsidRDefault="001C03D0" w:rsidP="001C03D0">
      <w:pPr>
        <w:pStyle w:val="ConsPlusTitle"/>
        <w:jc w:val="center"/>
        <w:rPr>
          <w:rFonts w:ascii="Times New Roman" w:hAnsi="Times New Roman" w:cs="Times New Roman"/>
          <w:sz w:val="28"/>
          <w:szCs w:val="28"/>
        </w:rPr>
      </w:pPr>
      <w:r w:rsidRPr="00937A41">
        <w:rPr>
          <w:rFonts w:ascii="Times New Roman" w:hAnsi="Times New Roman" w:cs="Times New Roman"/>
          <w:sz w:val="28"/>
          <w:szCs w:val="28"/>
        </w:rPr>
        <w:t xml:space="preserve">ОБ ОРГАНИЗАЦИИ УЧЕТА И ВЕДЕНИИ РЕЕСТРА МУНИЦИПАЛЬНОГО ИМУЩЕСТВА МУНИЦИПАЛЬНОГО ОБРАЗОВАНИЯ САРАКТАШСКИЙ ПОССОВЕТ САРАКТАШСКОГО РАЙОНА ОРЕНБУРГСКОЙ ОБЛАСТИ </w:t>
      </w:r>
    </w:p>
    <w:p w:rsidR="001C03D0" w:rsidRPr="00D65A44" w:rsidRDefault="001C03D0" w:rsidP="001C03D0">
      <w:pPr>
        <w:pStyle w:val="ConsPlusNormal"/>
        <w:ind w:firstLine="540"/>
        <w:jc w:val="both"/>
        <w:rPr>
          <w:rFonts w:ascii="Times New Roman" w:hAnsi="Times New Roman" w:cs="Times New Roman"/>
        </w:rPr>
      </w:pPr>
    </w:p>
    <w:p w:rsidR="001C03D0" w:rsidRPr="00090DCA" w:rsidRDefault="001C03D0" w:rsidP="001C03D0">
      <w:pPr>
        <w:pStyle w:val="ConsPlusNormal"/>
        <w:ind w:firstLine="540"/>
        <w:jc w:val="center"/>
        <w:rPr>
          <w:rFonts w:ascii="Times New Roman" w:hAnsi="Times New Roman" w:cs="Times New Roman"/>
          <w:b/>
          <w:sz w:val="28"/>
          <w:szCs w:val="28"/>
        </w:rPr>
      </w:pPr>
      <w:r w:rsidRPr="00090DCA">
        <w:rPr>
          <w:rFonts w:ascii="Times New Roman" w:hAnsi="Times New Roman" w:cs="Times New Roman"/>
          <w:b/>
          <w:sz w:val="28"/>
          <w:szCs w:val="28"/>
        </w:rPr>
        <w:t>Глава 1. Общие положения</w:t>
      </w:r>
    </w:p>
    <w:p w:rsidR="001C03D0" w:rsidRPr="00D65A44" w:rsidRDefault="001C03D0" w:rsidP="001C03D0">
      <w:pPr>
        <w:pStyle w:val="ConsPlusNormal"/>
        <w:ind w:firstLine="540"/>
        <w:jc w:val="both"/>
        <w:rPr>
          <w:rFonts w:ascii="Times New Roman" w:hAnsi="Times New Roman" w:cs="Times New Roman"/>
        </w:rPr>
      </w:pPr>
    </w:p>
    <w:p w:rsidR="001C03D0" w:rsidRDefault="001C03D0" w:rsidP="001C03D0">
      <w:pPr>
        <w:pStyle w:val="ConsPlusNormal"/>
        <w:tabs>
          <w:tab w:val="left" w:pos="567"/>
          <w:tab w:val="left" w:pos="851"/>
          <w:tab w:val="num" w:pos="1271"/>
        </w:tabs>
        <w:spacing w:line="276" w:lineRule="auto"/>
        <w:ind w:firstLine="567"/>
        <w:jc w:val="both"/>
        <w:rPr>
          <w:rFonts w:ascii="Times New Roman" w:hAnsi="Times New Roman" w:cs="Times New Roman"/>
          <w:sz w:val="28"/>
          <w:szCs w:val="28"/>
        </w:rPr>
      </w:pPr>
      <w:r w:rsidRPr="000139A4">
        <w:rPr>
          <w:rFonts w:ascii="Times New Roman" w:hAnsi="Times New Roman" w:cs="Times New Roman"/>
          <w:sz w:val="28"/>
          <w:szCs w:val="28"/>
        </w:rPr>
        <w:t xml:space="preserve">1.1. Настоящее Положение разработано в соответствии с частью 5 статьи 51 </w:t>
      </w:r>
      <w:hyperlink r:id="rId7" w:anchor="7D20K3" w:history="1">
        <w:r w:rsidRPr="000139A4">
          <w:rPr>
            <w:rStyle w:val="af4"/>
            <w:rFonts w:ascii="Times New Roman" w:hAnsi="Times New Roman" w:cs="Times New Roman"/>
            <w:color w:val="auto"/>
            <w:sz w:val="28"/>
            <w:szCs w:val="28"/>
          </w:rPr>
          <w:t>Федерального закона от 06.10.2003 N 131-ФЗ "Об общих принципах организации местного самоуправления в Российской Федерации"</w:t>
        </w:r>
      </w:hyperlink>
      <w:r w:rsidRPr="000139A4">
        <w:rPr>
          <w:rFonts w:ascii="Times New Roman" w:hAnsi="Times New Roman" w:cs="Times New Roman"/>
          <w:sz w:val="28"/>
          <w:szCs w:val="28"/>
        </w:rPr>
        <w:t xml:space="preserve">, </w:t>
      </w:r>
      <w:hyperlink r:id="rId8" w:history="1">
        <w:r w:rsidRPr="000139A4">
          <w:rPr>
            <w:rStyle w:val="af4"/>
            <w:rFonts w:ascii="Times New Roman" w:hAnsi="Times New Roman" w:cs="Times New Roman"/>
            <w:color w:val="auto"/>
            <w:sz w:val="28"/>
            <w:szCs w:val="28"/>
          </w:rPr>
          <w:t>приказом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hyperlink>
      <w:r w:rsidRPr="000139A4">
        <w:rPr>
          <w:rFonts w:ascii="Times New Roman" w:hAnsi="Times New Roman" w:cs="Times New Roman"/>
          <w:sz w:val="28"/>
          <w:szCs w:val="28"/>
        </w:rPr>
        <w:t>,</w:t>
      </w:r>
      <w:r>
        <w:rPr>
          <w:rFonts w:ascii="Times New Roman" w:hAnsi="Times New Roman" w:cs="Times New Roman"/>
          <w:sz w:val="28"/>
          <w:szCs w:val="28"/>
        </w:rPr>
        <w:t xml:space="preserve"> </w:t>
      </w:r>
      <w:hyperlink r:id="rId9" w:history="1">
        <w:r w:rsidRPr="000139A4">
          <w:rPr>
            <w:rFonts w:ascii="Times New Roman" w:hAnsi="Times New Roman" w:cs="Times New Roman"/>
            <w:sz w:val="28"/>
            <w:szCs w:val="28"/>
          </w:rPr>
          <w:t>Уставо</w:t>
        </w:r>
      </w:hyperlink>
      <w:r w:rsidRPr="000139A4">
        <w:rPr>
          <w:rFonts w:ascii="Times New Roman" w:hAnsi="Times New Roman" w:cs="Times New Roman"/>
          <w:sz w:val="28"/>
          <w:szCs w:val="28"/>
        </w:rPr>
        <w:t>м муниципального образования</w:t>
      </w:r>
      <w:r w:rsidRPr="00937A41">
        <w:rPr>
          <w:rFonts w:ascii="Times New Roman" w:hAnsi="Times New Roman" w:cs="Times New Roman"/>
          <w:sz w:val="28"/>
          <w:szCs w:val="28"/>
        </w:rPr>
        <w:t xml:space="preserve"> </w:t>
      </w:r>
      <w:r>
        <w:rPr>
          <w:rFonts w:ascii="Times New Roman" w:hAnsi="Times New Roman" w:cs="Times New Roman"/>
          <w:sz w:val="28"/>
          <w:szCs w:val="28"/>
        </w:rPr>
        <w:t xml:space="preserve">Саракташский поссовет Саракташского района Оренбургской области. </w:t>
      </w:r>
    </w:p>
    <w:p w:rsidR="001C03D0" w:rsidRPr="000139A4" w:rsidRDefault="001C03D0" w:rsidP="001C03D0">
      <w:pPr>
        <w:pStyle w:val="ConsPlusNormal"/>
        <w:tabs>
          <w:tab w:val="left" w:pos="851"/>
          <w:tab w:val="num" w:pos="127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0139A4">
        <w:rPr>
          <w:rFonts w:ascii="Times New Roman" w:hAnsi="Times New Roman" w:cs="Times New Roman"/>
          <w:sz w:val="28"/>
          <w:szCs w:val="28"/>
        </w:rPr>
        <w:t xml:space="preserve">Настоящее Положение устанавливает правила ведения реестра муниципального имущества </w:t>
      </w:r>
      <w:r>
        <w:rPr>
          <w:rFonts w:ascii="Times New Roman" w:hAnsi="Times New Roman" w:cs="Times New Roman"/>
          <w:sz w:val="28"/>
          <w:szCs w:val="28"/>
        </w:rPr>
        <w:t xml:space="preserve">муниципального образования Саракташский поссовет </w:t>
      </w:r>
      <w:r w:rsidRPr="000139A4">
        <w:rPr>
          <w:rFonts w:ascii="Times New Roman" w:hAnsi="Times New Roman" w:cs="Times New Roman"/>
          <w:sz w:val="28"/>
          <w:szCs w:val="28"/>
        </w:rPr>
        <w:t xml:space="preserve">(далее - </w:t>
      </w:r>
      <w:r>
        <w:rPr>
          <w:rFonts w:ascii="Times New Roman" w:hAnsi="Times New Roman" w:cs="Times New Roman"/>
          <w:sz w:val="28"/>
          <w:szCs w:val="28"/>
        </w:rPr>
        <w:t>Р</w:t>
      </w:r>
      <w:r w:rsidRPr="000139A4">
        <w:rPr>
          <w:rFonts w:ascii="Times New Roman" w:hAnsi="Times New Roman" w:cs="Times New Roman"/>
          <w:sz w:val="28"/>
          <w:szCs w:val="28"/>
        </w:rPr>
        <w:t xml:space="preserve">еестр муниципального имущества), в том числе правила внесения сведений в Реестр муниципального имущества, общие требования к порядку предоставления информации из Реестра муниципального имущества, состав информации о муниципальном имуществе, принадлежащем на праве собственности муниципальному образованию </w:t>
      </w:r>
      <w:r>
        <w:rPr>
          <w:rFonts w:ascii="Times New Roman" w:hAnsi="Times New Roman" w:cs="Times New Roman"/>
          <w:sz w:val="28"/>
          <w:szCs w:val="28"/>
        </w:rPr>
        <w:t xml:space="preserve">Саракташский поссовет Саракташского района Оренбургской области  </w:t>
      </w:r>
      <w:r w:rsidRPr="000139A4">
        <w:rPr>
          <w:rFonts w:ascii="Times New Roman" w:hAnsi="Times New Roman" w:cs="Times New Roman"/>
          <w:sz w:val="28"/>
          <w:szCs w:val="28"/>
        </w:rPr>
        <w:t>(далее - Муниципальное образование</w:t>
      </w:r>
      <w:r w:rsidRPr="00873CDD">
        <w:rPr>
          <w:rFonts w:ascii="Times New Roman" w:hAnsi="Times New Roman" w:cs="Times New Roman"/>
          <w:sz w:val="28"/>
          <w:szCs w:val="28"/>
        </w:rPr>
        <w:t>), на ином вещном праве или в силу закона органам местного самоуправления, муниципальным учреждениям, муниципальным унитарным предприятиям (далее - Правообладатель) и подлежащем учету в Реестре муниципального имущества.</w:t>
      </w:r>
    </w:p>
    <w:p w:rsidR="001C03D0" w:rsidRPr="006D781A" w:rsidRDefault="001C03D0" w:rsidP="001C03D0">
      <w:pPr>
        <w:pStyle w:val="ConsPlusNormal"/>
        <w:tabs>
          <w:tab w:val="left" w:pos="851"/>
          <w:tab w:val="num" w:pos="1271"/>
        </w:tabs>
        <w:spacing w:line="276" w:lineRule="auto"/>
        <w:ind w:firstLine="567"/>
        <w:jc w:val="both"/>
        <w:rPr>
          <w:rFonts w:ascii="Times New Roman" w:hAnsi="Times New Roman" w:cs="Times New Roman"/>
          <w:sz w:val="28"/>
          <w:szCs w:val="28"/>
        </w:rPr>
      </w:pPr>
      <w:r w:rsidRPr="00937A41">
        <w:rPr>
          <w:rFonts w:ascii="Times New Roman" w:hAnsi="Times New Roman" w:cs="Times New Roman"/>
          <w:sz w:val="28"/>
          <w:szCs w:val="28"/>
        </w:rPr>
        <w:t>1.</w:t>
      </w:r>
      <w:r>
        <w:rPr>
          <w:rFonts w:ascii="Times New Roman" w:hAnsi="Times New Roman" w:cs="Times New Roman"/>
          <w:sz w:val="28"/>
          <w:szCs w:val="28"/>
        </w:rPr>
        <w:t>3.</w:t>
      </w:r>
      <w:r w:rsidRPr="006D781A">
        <w:rPr>
          <w:rFonts w:ascii="Times New Roman" w:hAnsi="Times New Roman" w:cs="Times New Roman"/>
          <w:sz w:val="28"/>
          <w:szCs w:val="28"/>
        </w:rPr>
        <w:t>Ведение Реестра муниципального имущества осуществляет администрация муниципального образования Саракташский поссовет Саракташского района Оренбургской области (далее – Администрация Саракташского поссовета).</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Администрация Саракташского поссовета обязана:</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lastRenderedPageBreak/>
        <w:t xml:space="preserve">        </w:t>
      </w:r>
      <w:r w:rsidRPr="006D781A">
        <w:rPr>
          <w:sz w:val="28"/>
          <w:szCs w:val="28"/>
        </w:rPr>
        <w:t>- обеспечивать соблюдение прав доступа к Реестру муниципального имущества и защиту государственной и коммерческой тайны;</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 осуществлять информационно-справочное обслуживание, выдавать выписки из Реестра муниципального имущества.</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1.</w:t>
      </w:r>
      <w:r>
        <w:rPr>
          <w:sz w:val="28"/>
          <w:szCs w:val="28"/>
        </w:rPr>
        <w:t>4</w:t>
      </w:r>
      <w:r w:rsidRPr="006D781A">
        <w:rPr>
          <w:sz w:val="28"/>
          <w:szCs w:val="28"/>
        </w:rPr>
        <w:t>. Основные понятия, применяемые в настоящем Положении:</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 учет муниципального имущества - получение, экспертиза и хранение документов, содержащих сведения о муниципальном имуществе,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w:t>
      </w:r>
    </w:p>
    <w:p w:rsidR="001C03D0" w:rsidRPr="006D781A" w:rsidRDefault="001C03D0" w:rsidP="001C03D0">
      <w:pPr>
        <w:pStyle w:val="formattext"/>
        <w:tabs>
          <w:tab w:val="left" w:pos="567"/>
          <w:tab w:val="left" w:pos="709"/>
        </w:tabs>
        <w:spacing w:before="0" w:beforeAutospacing="0" w:after="0" w:afterAutospacing="0" w:line="276" w:lineRule="auto"/>
        <w:jc w:val="both"/>
        <w:rPr>
          <w:sz w:val="28"/>
          <w:szCs w:val="28"/>
        </w:rPr>
      </w:pPr>
      <w:r>
        <w:rPr>
          <w:sz w:val="28"/>
          <w:szCs w:val="28"/>
        </w:rPr>
        <w:t xml:space="preserve">        </w:t>
      </w:r>
      <w:r w:rsidRPr="006D781A">
        <w:rPr>
          <w:sz w:val="28"/>
          <w:szCs w:val="28"/>
        </w:rPr>
        <w:t>- объект учета - объект муниципальной собственности, в отношении которого осуществляется учет и сведения о котором подлежат внесению в Реестр муниципального имущества;</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 Реестр муниципального имущества - информационная система, содержащая перечень объектов учета и сведения, характеризующие эти объекты;</w:t>
      </w:r>
    </w:p>
    <w:p w:rsidR="001C03D0" w:rsidRPr="00670500" w:rsidRDefault="001C03D0" w:rsidP="001C03D0">
      <w:pPr>
        <w:pStyle w:val="ConsPlusNormal"/>
        <w:tabs>
          <w:tab w:val="left" w:pos="567"/>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0500">
        <w:rPr>
          <w:rFonts w:ascii="Times New Roman" w:hAnsi="Times New Roman" w:cs="Times New Roman"/>
          <w:sz w:val="28"/>
          <w:szCs w:val="28"/>
        </w:rPr>
        <w:t>- ведение Реестра муниципального имущества - внесение в Реестр муниципального имущества сведений об объектах учета, обновление этих сведений и исключение их из Реестра муниципального имущества при изменении формы собственности или списании в установленном порядке</w:t>
      </w:r>
      <w:r>
        <w:rPr>
          <w:rFonts w:ascii="Times New Roman" w:hAnsi="Times New Roman" w:cs="Times New Roman"/>
          <w:sz w:val="28"/>
          <w:szCs w:val="28"/>
        </w:rPr>
        <w:t xml:space="preserve">, </w:t>
      </w:r>
      <w:r w:rsidRPr="00670500">
        <w:rPr>
          <w:rFonts w:ascii="Times New Roman" w:hAnsi="Times New Roman" w:cs="Times New Roman"/>
          <w:sz w:val="28"/>
          <w:szCs w:val="28"/>
        </w:rPr>
        <w:t>предоставление сведений об объектах учета.</w:t>
      </w:r>
    </w:p>
    <w:p w:rsidR="001C03D0"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37A41">
        <w:rPr>
          <w:rFonts w:ascii="Times New Roman" w:hAnsi="Times New Roman" w:cs="Times New Roman"/>
          <w:sz w:val="28"/>
          <w:szCs w:val="28"/>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1.</w:t>
      </w:r>
      <w:r>
        <w:rPr>
          <w:sz w:val="28"/>
          <w:szCs w:val="28"/>
        </w:rPr>
        <w:t>5</w:t>
      </w:r>
      <w:r w:rsidRPr="006D781A">
        <w:rPr>
          <w:sz w:val="28"/>
          <w:szCs w:val="28"/>
        </w:rPr>
        <w:t>. Объектами учета в Реестре муниципального имущества являются:</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1C03D0" w:rsidRPr="00090DC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w:t>
      </w:r>
      <w:r w:rsidRPr="006D781A">
        <w:rPr>
          <w:sz w:val="28"/>
          <w:szCs w:val="28"/>
        </w:rPr>
        <w:lastRenderedPageBreak/>
        <w:t xml:space="preserve">автономными и бюджетными муниципальными учреждениями и определенное в соответствии </w:t>
      </w:r>
      <w:r w:rsidRPr="00090DCA">
        <w:rPr>
          <w:sz w:val="28"/>
          <w:szCs w:val="28"/>
        </w:rPr>
        <w:t xml:space="preserve">с </w:t>
      </w:r>
      <w:hyperlink r:id="rId10" w:anchor="7D20K3" w:history="1">
        <w:r w:rsidRPr="00090DCA">
          <w:rPr>
            <w:rStyle w:val="af4"/>
            <w:color w:val="auto"/>
            <w:sz w:val="28"/>
            <w:szCs w:val="28"/>
          </w:rPr>
          <w:t>Федеральными законами от 03.11.2006 N 174-ФЗ "Об автономных учреждениях"</w:t>
        </w:r>
      </w:hyperlink>
      <w:r w:rsidRPr="00090DCA">
        <w:rPr>
          <w:sz w:val="28"/>
          <w:szCs w:val="28"/>
        </w:rPr>
        <w:t xml:space="preserve"> и </w:t>
      </w:r>
      <w:hyperlink r:id="rId11" w:history="1">
        <w:r w:rsidRPr="00090DCA">
          <w:rPr>
            <w:rStyle w:val="af4"/>
            <w:color w:val="auto"/>
            <w:sz w:val="28"/>
            <w:szCs w:val="28"/>
          </w:rPr>
          <w:t>от 12.01.1996 N 7-ФЗ "О некоммерческих организациях"</w:t>
        </w:r>
      </w:hyperlink>
      <w:r w:rsidRPr="00090DCA">
        <w:rPr>
          <w:sz w:val="28"/>
          <w:szCs w:val="28"/>
        </w:rPr>
        <w:t>;</w:t>
      </w:r>
    </w:p>
    <w:p w:rsidR="001C03D0" w:rsidRPr="006D781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6D781A">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
    <w:p w:rsidR="001C03D0" w:rsidRPr="00937A41" w:rsidRDefault="001C03D0" w:rsidP="001C03D0">
      <w:pPr>
        <w:pStyle w:val="ConsPlusNormal"/>
        <w:tabs>
          <w:tab w:val="left" w:pos="851"/>
          <w:tab w:val="num" w:pos="1271"/>
        </w:tabs>
        <w:spacing w:line="276" w:lineRule="auto"/>
        <w:ind w:firstLine="567"/>
        <w:jc w:val="both"/>
        <w:rPr>
          <w:rFonts w:ascii="Times New Roman" w:hAnsi="Times New Roman" w:cs="Times New Roman"/>
          <w:sz w:val="28"/>
          <w:szCs w:val="28"/>
        </w:rPr>
      </w:pPr>
      <w:r w:rsidRPr="00937A41">
        <w:rPr>
          <w:rFonts w:ascii="Times New Roman" w:hAnsi="Times New Roman" w:cs="Times New Roman"/>
          <w:sz w:val="28"/>
          <w:szCs w:val="28"/>
        </w:rPr>
        <w:t>1.</w:t>
      </w:r>
      <w:r>
        <w:rPr>
          <w:rFonts w:ascii="Times New Roman" w:hAnsi="Times New Roman" w:cs="Times New Roman"/>
          <w:sz w:val="28"/>
          <w:szCs w:val="28"/>
        </w:rPr>
        <w:t>6</w:t>
      </w:r>
      <w:r w:rsidRPr="00937A41">
        <w:rPr>
          <w:rFonts w:ascii="Times New Roman" w:hAnsi="Times New Roman" w:cs="Times New Roman"/>
          <w:sz w:val="28"/>
          <w:szCs w:val="28"/>
        </w:rPr>
        <w:t xml:space="preserve">. 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1C03D0"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937A41">
        <w:rPr>
          <w:rFonts w:ascii="Times New Roman" w:hAnsi="Times New Roman" w:cs="Times New Roman"/>
          <w:sz w:val="28"/>
          <w:szCs w:val="28"/>
        </w:rPr>
        <w:t>В случае несоответствия информации на указанных носителях приоритет имеет информация на бумажных носителях.</w:t>
      </w:r>
      <w:r>
        <w:rPr>
          <w:rFonts w:ascii="Times New Roman" w:hAnsi="Times New Roman" w:cs="Times New Roman"/>
          <w:sz w:val="28"/>
          <w:szCs w:val="28"/>
        </w:rPr>
        <w:t xml:space="preserve"> </w:t>
      </w:r>
    </w:p>
    <w:p w:rsidR="001C03D0" w:rsidRPr="00D65A44" w:rsidRDefault="001C03D0" w:rsidP="001C03D0">
      <w:pPr>
        <w:pStyle w:val="ConsPlusNormal"/>
        <w:tabs>
          <w:tab w:val="left" w:pos="851"/>
        </w:tabs>
        <w:spacing w:line="276" w:lineRule="auto"/>
        <w:ind w:firstLine="709"/>
        <w:jc w:val="both"/>
        <w:rPr>
          <w:rFonts w:ascii="Times New Roman" w:hAnsi="Times New Roman" w:cs="Times New Roman"/>
        </w:rPr>
      </w:pPr>
    </w:p>
    <w:p w:rsidR="001C03D0" w:rsidRPr="00090DCA" w:rsidRDefault="001C03D0" w:rsidP="001C03D0">
      <w:pPr>
        <w:pStyle w:val="ConsPlusNormal"/>
        <w:tabs>
          <w:tab w:val="left" w:pos="851"/>
        </w:tabs>
        <w:spacing w:line="276" w:lineRule="auto"/>
        <w:ind w:firstLine="567"/>
        <w:jc w:val="center"/>
        <w:rPr>
          <w:rFonts w:ascii="Times New Roman" w:hAnsi="Times New Roman" w:cs="Times New Roman"/>
          <w:b/>
          <w:sz w:val="28"/>
          <w:szCs w:val="28"/>
        </w:rPr>
      </w:pPr>
      <w:r w:rsidRPr="00090DCA">
        <w:rPr>
          <w:rFonts w:ascii="Times New Roman" w:hAnsi="Times New Roman" w:cs="Times New Roman"/>
          <w:b/>
          <w:sz w:val="28"/>
          <w:szCs w:val="28"/>
        </w:rPr>
        <w:t>Г</w:t>
      </w:r>
      <w:r>
        <w:rPr>
          <w:rFonts w:ascii="Times New Roman" w:hAnsi="Times New Roman" w:cs="Times New Roman"/>
          <w:b/>
          <w:sz w:val="28"/>
          <w:szCs w:val="28"/>
        </w:rPr>
        <w:t>лава 2. Структура и содержание Р</w:t>
      </w:r>
      <w:r w:rsidRPr="00090DCA">
        <w:rPr>
          <w:rFonts w:ascii="Times New Roman" w:hAnsi="Times New Roman" w:cs="Times New Roman"/>
          <w:b/>
          <w:sz w:val="28"/>
          <w:szCs w:val="28"/>
        </w:rPr>
        <w:t>еестра муниципального имущества муниципального образования Саракташский поссовет Саракташского района Оренбургской области</w:t>
      </w:r>
    </w:p>
    <w:p w:rsidR="001C03D0" w:rsidRPr="00D65A44" w:rsidRDefault="001C03D0" w:rsidP="001C03D0">
      <w:pPr>
        <w:pStyle w:val="ConsPlusNormal"/>
        <w:tabs>
          <w:tab w:val="left" w:pos="851"/>
        </w:tabs>
        <w:spacing w:line="276" w:lineRule="auto"/>
        <w:ind w:left="567"/>
        <w:jc w:val="center"/>
        <w:rPr>
          <w:rFonts w:ascii="Times New Roman" w:hAnsi="Times New Roman" w:cs="Times New Roman"/>
          <w:b/>
        </w:rPr>
      </w:pPr>
    </w:p>
    <w:p w:rsidR="001C03D0" w:rsidRPr="0041163A" w:rsidRDefault="001C03D0" w:rsidP="001C03D0">
      <w:pPr>
        <w:pStyle w:val="formattext"/>
        <w:numPr>
          <w:ilvl w:val="1"/>
          <w:numId w:val="6"/>
        </w:numPr>
        <w:tabs>
          <w:tab w:val="left" w:pos="567"/>
        </w:tabs>
        <w:spacing w:before="0" w:beforeAutospacing="0" w:after="0" w:afterAutospacing="0" w:line="276" w:lineRule="auto"/>
        <w:jc w:val="both"/>
        <w:rPr>
          <w:sz w:val="28"/>
          <w:szCs w:val="28"/>
        </w:rPr>
      </w:pPr>
      <w:r w:rsidRPr="0041163A">
        <w:rPr>
          <w:sz w:val="28"/>
          <w:szCs w:val="28"/>
        </w:rPr>
        <w:t xml:space="preserve">Реестр муниципального имущества состоит из 3 разделов. </w:t>
      </w:r>
    </w:p>
    <w:p w:rsidR="001C03D0" w:rsidRPr="0041163A" w:rsidRDefault="001C03D0" w:rsidP="001C03D0">
      <w:pPr>
        <w:pStyle w:val="formattext"/>
        <w:spacing w:before="0" w:beforeAutospacing="0" w:after="0" w:afterAutospacing="0" w:line="276" w:lineRule="auto"/>
        <w:ind w:firstLine="567"/>
        <w:jc w:val="both"/>
        <w:rPr>
          <w:sz w:val="28"/>
          <w:szCs w:val="28"/>
        </w:rPr>
      </w:pPr>
      <w:r>
        <w:rPr>
          <w:sz w:val="28"/>
          <w:szCs w:val="28"/>
        </w:rPr>
        <w:t xml:space="preserve">2.1.1. </w:t>
      </w:r>
      <w:r w:rsidRPr="0041163A">
        <w:rPr>
          <w:sz w:val="28"/>
          <w:szCs w:val="28"/>
        </w:rPr>
        <w:t>В раздел 1 включаются сведения о муниципальном недвижимом имуществе, в том числе:</w:t>
      </w:r>
    </w:p>
    <w:p w:rsidR="001C03D0" w:rsidRPr="0041163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41163A">
        <w:rPr>
          <w:sz w:val="28"/>
          <w:szCs w:val="28"/>
        </w:rPr>
        <w:t>- наименование недвижимого имущества;</w:t>
      </w:r>
    </w:p>
    <w:p w:rsidR="001C03D0" w:rsidRPr="0041163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41163A">
        <w:rPr>
          <w:sz w:val="28"/>
          <w:szCs w:val="28"/>
        </w:rPr>
        <w:t>- адрес (местоположение) недвижимого имущества;</w:t>
      </w:r>
    </w:p>
    <w:p w:rsidR="001C03D0" w:rsidRPr="0041163A" w:rsidRDefault="001C03D0" w:rsidP="001C03D0">
      <w:pPr>
        <w:pStyle w:val="formattext"/>
        <w:spacing w:before="0" w:beforeAutospacing="0" w:after="0" w:afterAutospacing="0" w:line="276" w:lineRule="auto"/>
        <w:jc w:val="both"/>
        <w:rPr>
          <w:sz w:val="28"/>
          <w:szCs w:val="28"/>
        </w:rPr>
      </w:pPr>
      <w:r>
        <w:rPr>
          <w:sz w:val="28"/>
          <w:szCs w:val="28"/>
        </w:rPr>
        <w:t xml:space="preserve">        </w:t>
      </w:r>
      <w:r w:rsidRPr="0041163A">
        <w:rPr>
          <w:sz w:val="28"/>
          <w:szCs w:val="28"/>
        </w:rPr>
        <w:t>- кадастровый номер муниципального недвижимого имущества;</w:t>
      </w:r>
    </w:p>
    <w:p w:rsidR="001C03D0" w:rsidRPr="0041163A" w:rsidRDefault="001C03D0" w:rsidP="001C03D0">
      <w:pPr>
        <w:pStyle w:val="formattext"/>
        <w:spacing w:before="0" w:beforeAutospacing="0" w:after="0" w:afterAutospacing="0" w:line="276" w:lineRule="auto"/>
        <w:jc w:val="both"/>
        <w:rPr>
          <w:sz w:val="28"/>
          <w:szCs w:val="28"/>
        </w:rPr>
      </w:pPr>
      <w:r>
        <w:rPr>
          <w:sz w:val="28"/>
          <w:szCs w:val="28"/>
        </w:rPr>
        <w:t xml:space="preserve">        </w:t>
      </w:r>
      <w:r w:rsidRPr="0041163A">
        <w:rPr>
          <w:sz w:val="28"/>
          <w:szCs w:val="28"/>
        </w:rPr>
        <w:t>- площадь, протяженность и (или) иные параметры, характеризующие физические свойства недвижимого имущества;</w:t>
      </w:r>
    </w:p>
    <w:p w:rsidR="001C03D0" w:rsidRPr="0041163A" w:rsidRDefault="001C03D0" w:rsidP="001C03D0">
      <w:pPr>
        <w:pStyle w:val="formattext"/>
        <w:spacing w:before="0" w:beforeAutospacing="0" w:after="0" w:afterAutospacing="0" w:line="276" w:lineRule="auto"/>
        <w:jc w:val="both"/>
        <w:rPr>
          <w:sz w:val="28"/>
          <w:szCs w:val="28"/>
        </w:rPr>
      </w:pPr>
      <w:r>
        <w:rPr>
          <w:sz w:val="28"/>
          <w:szCs w:val="28"/>
        </w:rPr>
        <w:t xml:space="preserve">        </w:t>
      </w:r>
      <w:r w:rsidRPr="0041163A">
        <w:rPr>
          <w:sz w:val="28"/>
          <w:szCs w:val="28"/>
        </w:rPr>
        <w:t>- сведения о балансовой стоимости недвижимого имущества и начисленной амортизации (износе);</w:t>
      </w:r>
    </w:p>
    <w:p w:rsidR="001C03D0" w:rsidRPr="0041163A" w:rsidRDefault="001C03D0" w:rsidP="001C03D0">
      <w:pPr>
        <w:pStyle w:val="formattext"/>
        <w:spacing w:before="0" w:beforeAutospacing="0" w:after="0" w:afterAutospacing="0" w:line="276" w:lineRule="auto"/>
        <w:jc w:val="both"/>
        <w:rPr>
          <w:sz w:val="28"/>
          <w:szCs w:val="28"/>
        </w:rPr>
      </w:pPr>
      <w:r>
        <w:rPr>
          <w:sz w:val="28"/>
          <w:szCs w:val="28"/>
        </w:rPr>
        <w:t xml:space="preserve">        </w:t>
      </w:r>
      <w:r w:rsidRPr="0041163A">
        <w:rPr>
          <w:sz w:val="28"/>
          <w:szCs w:val="28"/>
        </w:rPr>
        <w:t>- сведения о кадастровой стоимости недвижимого имущества;</w:t>
      </w:r>
    </w:p>
    <w:p w:rsidR="001C03D0" w:rsidRPr="0041163A" w:rsidRDefault="001C03D0" w:rsidP="001C03D0">
      <w:pPr>
        <w:pStyle w:val="formattext"/>
        <w:spacing w:before="0" w:beforeAutospacing="0" w:after="0" w:afterAutospacing="0" w:line="276" w:lineRule="auto"/>
        <w:jc w:val="both"/>
        <w:rPr>
          <w:sz w:val="28"/>
          <w:szCs w:val="28"/>
        </w:rPr>
      </w:pPr>
      <w:r>
        <w:rPr>
          <w:sz w:val="28"/>
          <w:szCs w:val="28"/>
        </w:rPr>
        <w:t xml:space="preserve">        </w:t>
      </w:r>
      <w:r w:rsidRPr="0041163A">
        <w:rPr>
          <w:sz w:val="28"/>
          <w:szCs w:val="28"/>
        </w:rPr>
        <w:t>- даты возникновения и прекращения права муниципальной собственности на недвижимое имущество;</w:t>
      </w:r>
    </w:p>
    <w:p w:rsidR="001C03D0" w:rsidRPr="0041163A" w:rsidRDefault="001C03D0" w:rsidP="001C03D0">
      <w:pPr>
        <w:pStyle w:val="formattext"/>
        <w:spacing w:before="0" w:beforeAutospacing="0" w:after="0" w:afterAutospacing="0" w:line="276" w:lineRule="auto"/>
        <w:jc w:val="both"/>
        <w:rPr>
          <w:sz w:val="28"/>
          <w:szCs w:val="28"/>
        </w:rPr>
      </w:pPr>
      <w:r>
        <w:rPr>
          <w:sz w:val="28"/>
          <w:szCs w:val="28"/>
        </w:rPr>
        <w:t xml:space="preserve">        </w:t>
      </w:r>
      <w:r w:rsidRPr="0041163A">
        <w:rPr>
          <w:sz w:val="28"/>
          <w:szCs w:val="28"/>
        </w:rPr>
        <w:t>- реквизиты документов - оснований возникновения (прекращения) права муниципальной собственности на недвижимое имущество;</w:t>
      </w:r>
    </w:p>
    <w:p w:rsidR="001C03D0" w:rsidRPr="0041163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41163A">
        <w:rPr>
          <w:sz w:val="28"/>
          <w:szCs w:val="28"/>
        </w:rPr>
        <w:t>- сведения о Правообладателе муниципального недвижимого имущества;</w:t>
      </w:r>
    </w:p>
    <w:p w:rsidR="001C03D0" w:rsidRPr="0041163A"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41163A">
        <w:rPr>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1C03D0" w:rsidRPr="0041163A" w:rsidRDefault="001C03D0" w:rsidP="001C03D0">
      <w:pPr>
        <w:pStyle w:val="formattext"/>
        <w:tabs>
          <w:tab w:val="left" w:pos="567"/>
        </w:tabs>
        <w:spacing w:before="0" w:beforeAutospacing="0" w:after="0" w:afterAutospacing="0" w:line="276" w:lineRule="auto"/>
        <w:jc w:val="both"/>
        <w:rPr>
          <w:sz w:val="28"/>
          <w:szCs w:val="28"/>
        </w:rPr>
      </w:pPr>
      <w:r>
        <w:rPr>
          <w:sz w:val="28"/>
          <w:szCs w:val="28"/>
        </w:rPr>
        <w:lastRenderedPageBreak/>
        <w:t xml:space="preserve">        2.1.2. </w:t>
      </w:r>
      <w:r w:rsidRPr="0041163A">
        <w:rPr>
          <w:sz w:val="28"/>
          <w:szCs w:val="28"/>
        </w:rPr>
        <w:t>В раздел 2 включаются сведения о муниципальном движимом имуществе, в том числе:</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наименование движимого имущества;</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сведения о балансовой стоимости движимого имущества и начисленной амортизации (износе);</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даты возникновения и прекращения права муниципальной собственности на движимое имущество;</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реквизиты документов - оснований возникновения (прекращения) права муниципальной собственности на движимое имущество;</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сведения о Правообладателе муниципального движимого имущества;</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1C03D0" w:rsidRPr="0041163A" w:rsidRDefault="001C03D0" w:rsidP="001C03D0">
      <w:pPr>
        <w:pStyle w:val="formattext"/>
        <w:tabs>
          <w:tab w:val="left" w:pos="567"/>
        </w:tabs>
        <w:spacing w:before="0" w:beforeAutospacing="0" w:after="0" w:afterAutospacing="0" w:line="276" w:lineRule="auto"/>
        <w:ind w:firstLine="567"/>
        <w:jc w:val="both"/>
        <w:rPr>
          <w:sz w:val="28"/>
          <w:szCs w:val="28"/>
        </w:rPr>
      </w:pPr>
      <w:r w:rsidRPr="0041163A">
        <w:rPr>
          <w:sz w:val="28"/>
          <w:szCs w:val="28"/>
        </w:rPr>
        <w:t>В отношении акций акционерных обществ в раздел 2 Реестра муниципального имущества также включаются сведения о:</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наименовании акционерного общества-эмитента, его основном государственном регистрационном номере;</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номинальной стоимости акций.</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наименовании хозяйственного общества, товарищества, его основном государственном регистрационном номере;</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1C03D0" w:rsidRPr="0041163A" w:rsidRDefault="001C03D0" w:rsidP="001C03D0">
      <w:pPr>
        <w:pStyle w:val="formattext"/>
        <w:tabs>
          <w:tab w:val="left" w:pos="567"/>
        </w:tabs>
        <w:spacing w:before="0" w:beforeAutospacing="0" w:after="0" w:afterAutospacing="0" w:line="276" w:lineRule="auto"/>
        <w:ind w:firstLine="567"/>
        <w:jc w:val="both"/>
        <w:rPr>
          <w:sz w:val="28"/>
          <w:szCs w:val="28"/>
        </w:rPr>
      </w:pPr>
      <w:r>
        <w:rPr>
          <w:sz w:val="28"/>
          <w:szCs w:val="28"/>
        </w:rPr>
        <w:t xml:space="preserve">2.1.3. </w:t>
      </w:r>
      <w:r w:rsidRPr="0041163A">
        <w:rPr>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полное наименование и организационно-правовая форма юридического лица;</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адрес (местонахождение);</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lastRenderedPageBreak/>
        <w:t>- основной государственный регистрационный номер и дата государственной регистрации;</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размер уставного фонда (для муниципальных унитарных предприятий);</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 среднесписочная численность работников (для муниципальных учреждений и муниципальных унитарных предприятий).</w:t>
      </w:r>
    </w:p>
    <w:p w:rsidR="001C03D0" w:rsidRPr="0041163A" w:rsidRDefault="001C03D0" w:rsidP="001C03D0">
      <w:pPr>
        <w:pStyle w:val="formattext"/>
        <w:spacing w:before="0" w:beforeAutospacing="0" w:after="0" w:afterAutospacing="0" w:line="276" w:lineRule="auto"/>
        <w:ind w:firstLine="567"/>
        <w:jc w:val="both"/>
        <w:rPr>
          <w:sz w:val="28"/>
          <w:szCs w:val="28"/>
        </w:rPr>
      </w:pPr>
      <w:r w:rsidRPr="0041163A">
        <w:rPr>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1C03D0" w:rsidRPr="00D65A44" w:rsidRDefault="001C03D0" w:rsidP="001C03D0">
      <w:pPr>
        <w:pStyle w:val="af"/>
        <w:tabs>
          <w:tab w:val="left" w:pos="851"/>
        </w:tabs>
        <w:ind w:left="1545"/>
        <w:rPr>
          <w:vanish/>
          <w:sz w:val="20"/>
          <w:szCs w:val="20"/>
        </w:rPr>
      </w:pPr>
    </w:p>
    <w:p w:rsidR="001C03D0" w:rsidRPr="002E50A1" w:rsidRDefault="001C03D0" w:rsidP="001C03D0">
      <w:pPr>
        <w:pStyle w:val="ConsPlusNormal"/>
        <w:tabs>
          <w:tab w:val="left" w:pos="851"/>
        </w:tabs>
        <w:ind w:left="567"/>
        <w:jc w:val="both"/>
        <w:rPr>
          <w:rFonts w:ascii="Times New Roman" w:hAnsi="Times New Roman" w:cs="Times New Roman"/>
          <w:sz w:val="24"/>
          <w:szCs w:val="24"/>
        </w:rPr>
      </w:pPr>
    </w:p>
    <w:p w:rsidR="001C03D0" w:rsidRDefault="001C03D0" w:rsidP="001C03D0">
      <w:pPr>
        <w:pStyle w:val="ConsPlusNormal"/>
        <w:tabs>
          <w:tab w:val="left" w:pos="567"/>
          <w:tab w:val="left" w:pos="851"/>
        </w:tabs>
        <w:spacing w:line="276" w:lineRule="auto"/>
        <w:ind w:firstLine="567"/>
        <w:jc w:val="center"/>
        <w:rPr>
          <w:rFonts w:ascii="Times New Roman" w:hAnsi="Times New Roman" w:cs="Times New Roman"/>
          <w:b/>
          <w:sz w:val="28"/>
          <w:szCs w:val="28"/>
        </w:rPr>
      </w:pPr>
      <w:r w:rsidRPr="00090DCA">
        <w:rPr>
          <w:rFonts w:ascii="Times New Roman" w:hAnsi="Times New Roman" w:cs="Times New Roman"/>
          <w:b/>
          <w:sz w:val="28"/>
          <w:szCs w:val="28"/>
        </w:rPr>
        <w:t xml:space="preserve">Глава 3. Систематизация и хранение сведений, учтенных в </w:t>
      </w:r>
      <w:r>
        <w:rPr>
          <w:rFonts w:ascii="Times New Roman" w:hAnsi="Times New Roman" w:cs="Times New Roman"/>
          <w:b/>
          <w:sz w:val="28"/>
          <w:szCs w:val="28"/>
        </w:rPr>
        <w:t>Р</w:t>
      </w:r>
      <w:r w:rsidRPr="00090DCA">
        <w:rPr>
          <w:rFonts w:ascii="Times New Roman" w:hAnsi="Times New Roman" w:cs="Times New Roman"/>
          <w:b/>
          <w:sz w:val="28"/>
          <w:szCs w:val="28"/>
        </w:rPr>
        <w:t xml:space="preserve">еестре муниципального имущества муниципального образования Саракташский поссовет Саракташского района Оренбургской области </w:t>
      </w:r>
    </w:p>
    <w:p w:rsidR="001C03D0" w:rsidRPr="00D65A44" w:rsidRDefault="001C03D0" w:rsidP="001C03D0">
      <w:pPr>
        <w:pStyle w:val="ConsPlusNormal"/>
        <w:tabs>
          <w:tab w:val="left" w:pos="851"/>
        </w:tabs>
        <w:spacing w:line="276" w:lineRule="auto"/>
        <w:ind w:left="567"/>
        <w:jc w:val="center"/>
        <w:rPr>
          <w:rFonts w:ascii="Times New Roman" w:hAnsi="Times New Roman" w:cs="Times New Roman"/>
          <w:b/>
        </w:rPr>
      </w:pPr>
    </w:p>
    <w:p w:rsidR="001C03D0" w:rsidRPr="002311A8" w:rsidRDefault="001C03D0" w:rsidP="001C03D0">
      <w:pPr>
        <w:widowControl w:val="0"/>
        <w:tabs>
          <w:tab w:val="left" w:pos="0"/>
        </w:tabs>
        <w:autoSpaceDE w:val="0"/>
        <w:autoSpaceDN w:val="0"/>
        <w:adjustRightInd w:val="0"/>
        <w:spacing w:line="276" w:lineRule="auto"/>
        <w:jc w:val="both"/>
        <w:rPr>
          <w:vanish/>
          <w:sz w:val="28"/>
          <w:szCs w:val="28"/>
        </w:rPr>
      </w:pPr>
    </w:p>
    <w:p w:rsidR="001C03D0" w:rsidRPr="001A5E75" w:rsidRDefault="001C03D0" w:rsidP="001C03D0">
      <w:pPr>
        <w:pStyle w:val="ConsPlusNormal"/>
        <w:tabs>
          <w:tab w:val="left" w:pos="709"/>
          <w:tab w:val="left" w:pos="851"/>
          <w:tab w:val="left" w:pos="1418"/>
        </w:tabs>
        <w:spacing w:line="276" w:lineRule="auto"/>
        <w:ind w:firstLine="709"/>
        <w:jc w:val="both"/>
        <w:rPr>
          <w:rFonts w:ascii="Times New Roman" w:hAnsi="Times New Roman" w:cs="Times New Roman"/>
          <w:sz w:val="28"/>
          <w:szCs w:val="28"/>
        </w:rPr>
      </w:pPr>
      <w:r w:rsidRPr="001A5E75">
        <w:rPr>
          <w:rFonts w:ascii="Times New Roman" w:hAnsi="Times New Roman" w:cs="Times New Roman"/>
          <w:sz w:val="28"/>
          <w:szCs w:val="28"/>
        </w:rPr>
        <w:t>3.1. Систематизация и</w:t>
      </w:r>
      <w:r>
        <w:rPr>
          <w:rFonts w:ascii="Times New Roman" w:hAnsi="Times New Roman" w:cs="Times New Roman"/>
          <w:sz w:val="28"/>
          <w:szCs w:val="28"/>
        </w:rPr>
        <w:t xml:space="preserve"> хранение сведений, учтенных в Р</w:t>
      </w:r>
      <w:r w:rsidRPr="001A5E75">
        <w:rPr>
          <w:rFonts w:ascii="Times New Roman" w:hAnsi="Times New Roman" w:cs="Times New Roman"/>
          <w:sz w:val="28"/>
          <w:szCs w:val="28"/>
        </w:rPr>
        <w:t>еестре</w:t>
      </w:r>
      <w:r>
        <w:rPr>
          <w:rFonts w:ascii="Times New Roman" w:hAnsi="Times New Roman" w:cs="Times New Roman"/>
          <w:sz w:val="28"/>
          <w:szCs w:val="28"/>
        </w:rPr>
        <w:t xml:space="preserve"> муниципального имущества</w:t>
      </w:r>
      <w:r w:rsidRPr="001A5E75">
        <w:rPr>
          <w:rFonts w:ascii="Times New Roman" w:hAnsi="Times New Roman" w:cs="Times New Roman"/>
          <w:sz w:val="28"/>
          <w:szCs w:val="28"/>
        </w:rPr>
        <w:t>, осуществляется в электронном виде и на бумажных носителях.</w:t>
      </w:r>
    </w:p>
    <w:p w:rsidR="001C03D0" w:rsidRPr="001A5E75" w:rsidRDefault="001C03D0" w:rsidP="001C03D0">
      <w:pPr>
        <w:pStyle w:val="ConsPlusNormal"/>
        <w:tabs>
          <w:tab w:val="left" w:pos="709"/>
          <w:tab w:val="left" w:pos="851"/>
          <w:tab w:val="left" w:pos="1418"/>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 xml:space="preserve">3.2. В электронном виде сведения, учтенные в </w:t>
      </w:r>
      <w:r>
        <w:rPr>
          <w:rFonts w:ascii="Times New Roman" w:hAnsi="Times New Roman" w:cs="Times New Roman"/>
          <w:sz w:val="28"/>
          <w:szCs w:val="28"/>
        </w:rPr>
        <w:t>Р</w:t>
      </w:r>
      <w:r w:rsidRPr="001A5E75">
        <w:rPr>
          <w:rFonts w:ascii="Times New Roman" w:hAnsi="Times New Roman" w:cs="Times New Roman"/>
          <w:sz w:val="28"/>
          <w:szCs w:val="28"/>
        </w:rPr>
        <w:t>еестре</w:t>
      </w:r>
      <w:r>
        <w:rPr>
          <w:rFonts w:ascii="Times New Roman" w:hAnsi="Times New Roman" w:cs="Times New Roman"/>
          <w:sz w:val="28"/>
          <w:szCs w:val="28"/>
        </w:rPr>
        <w:t xml:space="preserve"> муниципального имущества</w:t>
      </w:r>
      <w:r w:rsidRPr="001A5E75">
        <w:rPr>
          <w:rFonts w:ascii="Times New Roman" w:hAnsi="Times New Roman" w:cs="Times New Roman"/>
          <w:sz w:val="28"/>
          <w:szCs w:val="28"/>
        </w:rPr>
        <w:t xml:space="preserve">, представляют собой единую, состоящую из 3 разделов базу данных, содержащую информацию об объектах, учтенных в </w:t>
      </w:r>
      <w:r>
        <w:rPr>
          <w:rFonts w:ascii="Times New Roman" w:hAnsi="Times New Roman" w:cs="Times New Roman"/>
          <w:sz w:val="28"/>
          <w:szCs w:val="28"/>
        </w:rPr>
        <w:t>Р</w:t>
      </w:r>
      <w:r w:rsidRPr="001A5E75">
        <w:rPr>
          <w:rFonts w:ascii="Times New Roman" w:hAnsi="Times New Roman" w:cs="Times New Roman"/>
          <w:sz w:val="28"/>
          <w:szCs w:val="28"/>
        </w:rPr>
        <w:t>еестре</w:t>
      </w:r>
      <w:r>
        <w:rPr>
          <w:rFonts w:ascii="Times New Roman" w:hAnsi="Times New Roman" w:cs="Times New Roman"/>
          <w:sz w:val="28"/>
          <w:szCs w:val="28"/>
        </w:rPr>
        <w:t xml:space="preserve"> муниципального имущества</w:t>
      </w:r>
      <w:r w:rsidRPr="001A5E75">
        <w:rPr>
          <w:rFonts w:ascii="Times New Roman" w:hAnsi="Times New Roman" w:cs="Times New Roman"/>
          <w:sz w:val="28"/>
          <w:szCs w:val="28"/>
        </w:rPr>
        <w:t xml:space="preserve">, в объемах, установленных </w:t>
      </w:r>
      <w:hyperlink w:anchor="P62" w:history="1">
        <w:r w:rsidRPr="001A5E75">
          <w:rPr>
            <w:rFonts w:ascii="Times New Roman" w:hAnsi="Times New Roman" w:cs="Times New Roman"/>
            <w:sz w:val="28"/>
            <w:szCs w:val="28"/>
          </w:rPr>
          <w:t>пунктами 2.1.1. - 2.</w:t>
        </w:r>
      </w:hyperlink>
      <w:r w:rsidRPr="001A5E75">
        <w:rPr>
          <w:rFonts w:ascii="Times New Roman" w:hAnsi="Times New Roman" w:cs="Times New Roman"/>
          <w:sz w:val="28"/>
          <w:szCs w:val="28"/>
        </w:rPr>
        <w:t>1.3 Положения.</w:t>
      </w:r>
    </w:p>
    <w:p w:rsidR="001C03D0" w:rsidRPr="001A5E75" w:rsidRDefault="001C03D0" w:rsidP="001C03D0">
      <w:pPr>
        <w:pStyle w:val="ConsPlusNormal"/>
        <w:tabs>
          <w:tab w:val="left" w:pos="709"/>
          <w:tab w:val="left" w:pos="851"/>
          <w:tab w:val="left" w:pos="1134"/>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 xml:space="preserve">3.3. На бумажных носителях сведения, учтенные в </w:t>
      </w:r>
      <w:r>
        <w:rPr>
          <w:rFonts w:ascii="Times New Roman" w:hAnsi="Times New Roman" w:cs="Times New Roman"/>
          <w:sz w:val="28"/>
          <w:szCs w:val="28"/>
        </w:rPr>
        <w:t>Р</w:t>
      </w:r>
      <w:r w:rsidRPr="001A5E75">
        <w:rPr>
          <w:rFonts w:ascii="Times New Roman" w:hAnsi="Times New Roman" w:cs="Times New Roman"/>
          <w:sz w:val="28"/>
          <w:szCs w:val="28"/>
        </w:rPr>
        <w:t>еестре</w:t>
      </w:r>
      <w:r>
        <w:rPr>
          <w:rFonts w:ascii="Times New Roman" w:hAnsi="Times New Roman" w:cs="Times New Roman"/>
          <w:sz w:val="28"/>
          <w:szCs w:val="28"/>
        </w:rPr>
        <w:t xml:space="preserve"> муниципального имущества</w:t>
      </w:r>
      <w:r w:rsidRPr="001A5E75">
        <w:rPr>
          <w:rFonts w:ascii="Times New Roman" w:hAnsi="Times New Roman" w:cs="Times New Roman"/>
          <w:sz w:val="28"/>
          <w:szCs w:val="28"/>
        </w:rPr>
        <w:t xml:space="preserve">, систематизируются и хранятся в виде учетных дел. В делах </w:t>
      </w:r>
      <w:r>
        <w:rPr>
          <w:rFonts w:ascii="Times New Roman" w:hAnsi="Times New Roman" w:cs="Times New Roman"/>
          <w:sz w:val="28"/>
          <w:szCs w:val="28"/>
        </w:rPr>
        <w:t>Р</w:t>
      </w:r>
      <w:r w:rsidRPr="001A5E75">
        <w:rPr>
          <w:rFonts w:ascii="Times New Roman" w:hAnsi="Times New Roman" w:cs="Times New Roman"/>
          <w:sz w:val="28"/>
          <w:szCs w:val="28"/>
        </w:rPr>
        <w:t>еестра</w:t>
      </w:r>
      <w:r>
        <w:rPr>
          <w:rFonts w:ascii="Times New Roman" w:hAnsi="Times New Roman" w:cs="Times New Roman"/>
          <w:sz w:val="28"/>
          <w:szCs w:val="28"/>
        </w:rPr>
        <w:t xml:space="preserve"> муниципального имущества</w:t>
      </w:r>
      <w:r w:rsidRPr="001A5E75">
        <w:rPr>
          <w:rFonts w:ascii="Times New Roman" w:hAnsi="Times New Roman" w:cs="Times New Roman"/>
          <w:sz w:val="28"/>
          <w:szCs w:val="28"/>
        </w:rPr>
        <w:t xml:space="preserve">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w:t>
      </w:r>
      <w:r w:rsidRPr="001A5E75">
        <w:rPr>
          <w:rFonts w:ascii="Times New Roman" w:hAnsi="Times New Roman" w:cs="Times New Roman"/>
          <w:sz w:val="28"/>
          <w:szCs w:val="28"/>
        </w:rPr>
        <w:lastRenderedPageBreak/>
        <w:t>порядке, установленном законодательством Российской Федерации об архивном деле.</w:t>
      </w:r>
    </w:p>
    <w:p w:rsidR="001C03D0" w:rsidRPr="001A5E75" w:rsidRDefault="001C03D0" w:rsidP="001C03D0">
      <w:pPr>
        <w:pStyle w:val="ConsPlusNormal"/>
        <w:tabs>
          <w:tab w:val="left" w:pos="567"/>
          <w:tab w:val="left" w:pos="709"/>
          <w:tab w:val="left" w:pos="851"/>
          <w:tab w:val="left" w:pos="1418"/>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 xml:space="preserve">3.4. По окончании календарного года в срок </w:t>
      </w:r>
      <w:r w:rsidRPr="002311A8">
        <w:rPr>
          <w:rFonts w:ascii="Times New Roman" w:hAnsi="Times New Roman" w:cs="Times New Roman"/>
          <w:sz w:val="28"/>
          <w:szCs w:val="28"/>
        </w:rPr>
        <w:t>до 1 февраля</w:t>
      </w:r>
      <w:r w:rsidRPr="002311A8">
        <w:rPr>
          <w:rFonts w:ascii="Times New Roman" w:hAnsi="Times New Roman" w:cs="Times New Roman"/>
          <w:color w:val="FF0000"/>
          <w:sz w:val="28"/>
          <w:szCs w:val="28"/>
        </w:rPr>
        <w:t xml:space="preserve"> </w:t>
      </w:r>
      <w:r>
        <w:rPr>
          <w:rFonts w:ascii="Times New Roman" w:hAnsi="Times New Roman" w:cs="Times New Roman"/>
          <w:sz w:val="28"/>
          <w:szCs w:val="28"/>
        </w:rPr>
        <w:t>Реестр муниципального имущества</w:t>
      </w:r>
      <w:r w:rsidRPr="001A5E75">
        <w:rPr>
          <w:rFonts w:ascii="Times New Roman" w:hAnsi="Times New Roman" w:cs="Times New Roman"/>
          <w:sz w:val="28"/>
          <w:szCs w:val="28"/>
        </w:rPr>
        <w:t xml:space="preserve"> выводится на бумажный носитель. Отпечатанный реестр прошивается, проклеивается, опечатывается печатью Реестродержателя и подписывается его руководителем.</w:t>
      </w:r>
    </w:p>
    <w:p w:rsidR="001C03D0" w:rsidRPr="001A5E75" w:rsidRDefault="001C03D0" w:rsidP="001C03D0">
      <w:pPr>
        <w:pStyle w:val="ConsPlusNormal"/>
        <w:tabs>
          <w:tab w:val="left" w:pos="709"/>
          <w:tab w:val="left" w:pos="851"/>
          <w:tab w:val="left" w:pos="1134"/>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 xml:space="preserve">3.5. Реестр </w:t>
      </w:r>
      <w:r w:rsidRPr="002311A8">
        <w:rPr>
          <w:rFonts w:ascii="Times New Roman" w:hAnsi="Times New Roman" w:cs="Times New Roman"/>
          <w:sz w:val="28"/>
          <w:szCs w:val="28"/>
        </w:rPr>
        <w:t xml:space="preserve">муниципального имущества </w:t>
      </w:r>
      <w:r w:rsidRPr="001A5E75">
        <w:rPr>
          <w:rFonts w:ascii="Times New Roman" w:hAnsi="Times New Roman" w:cs="Times New Roman"/>
          <w:sz w:val="28"/>
          <w:szCs w:val="28"/>
        </w:rPr>
        <w:t>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1C03D0" w:rsidRPr="00D65A44" w:rsidRDefault="001C03D0" w:rsidP="001C03D0">
      <w:pPr>
        <w:pStyle w:val="ConsPlusNormal"/>
        <w:tabs>
          <w:tab w:val="left" w:pos="851"/>
        </w:tabs>
        <w:ind w:firstLine="709"/>
        <w:jc w:val="both"/>
        <w:rPr>
          <w:rFonts w:ascii="Times New Roman" w:hAnsi="Times New Roman" w:cs="Times New Roman"/>
        </w:rPr>
      </w:pPr>
    </w:p>
    <w:p w:rsidR="001C03D0" w:rsidRDefault="001C03D0" w:rsidP="001C03D0">
      <w:pPr>
        <w:pStyle w:val="ConsPlusNormal"/>
        <w:tabs>
          <w:tab w:val="left" w:pos="851"/>
        </w:tabs>
        <w:spacing w:line="276" w:lineRule="auto"/>
        <w:ind w:firstLine="540"/>
        <w:jc w:val="center"/>
        <w:rPr>
          <w:rFonts w:ascii="Times New Roman" w:hAnsi="Times New Roman" w:cs="Times New Roman"/>
          <w:b/>
          <w:sz w:val="28"/>
          <w:szCs w:val="28"/>
        </w:rPr>
      </w:pPr>
      <w:r w:rsidRPr="002311A8">
        <w:rPr>
          <w:rFonts w:ascii="Times New Roman" w:hAnsi="Times New Roman" w:cs="Times New Roman"/>
          <w:b/>
          <w:sz w:val="28"/>
          <w:szCs w:val="28"/>
        </w:rPr>
        <w:t>Глава 4. Внесение</w:t>
      </w:r>
      <w:r>
        <w:rPr>
          <w:rFonts w:ascii="Times New Roman" w:hAnsi="Times New Roman" w:cs="Times New Roman"/>
          <w:b/>
          <w:sz w:val="28"/>
          <w:szCs w:val="28"/>
        </w:rPr>
        <w:t xml:space="preserve"> в Р</w:t>
      </w:r>
      <w:r w:rsidRPr="002311A8">
        <w:rPr>
          <w:rFonts w:ascii="Times New Roman" w:hAnsi="Times New Roman" w:cs="Times New Roman"/>
          <w:b/>
          <w:sz w:val="28"/>
          <w:szCs w:val="28"/>
        </w:rPr>
        <w:t>еестр муниципального имущества сведений об объектах учета и записей об изменении сведений о них</w:t>
      </w:r>
    </w:p>
    <w:p w:rsidR="001C03D0" w:rsidRPr="00D65A44" w:rsidRDefault="001C03D0" w:rsidP="001C03D0">
      <w:pPr>
        <w:pStyle w:val="ConsPlusNormal"/>
        <w:tabs>
          <w:tab w:val="left" w:pos="851"/>
        </w:tabs>
        <w:spacing w:line="276" w:lineRule="auto"/>
        <w:ind w:firstLine="540"/>
        <w:jc w:val="center"/>
        <w:rPr>
          <w:rFonts w:ascii="Times New Roman" w:hAnsi="Times New Roman" w:cs="Times New Roman"/>
          <w:b/>
        </w:rPr>
      </w:pPr>
    </w:p>
    <w:p w:rsidR="001C03D0" w:rsidRPr="001A5E75"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4.1. Внесение в Реестр</w:t>
      </w:r>
      <w:r>
        <w:rPr>
          <w:rFonts w:ascii="Times New Roman" w:hAnsi="Times New Roman" w:cs="Times New Roman"/>
          <w:sz w:val="28"/>
          <w:szCs w:val="28"/>
        </w:rPr>
        <w:t xml:space="preserve"> муниципального имущества </w:t>
      </w:r>
      <w:r w:rsidRPr="001A5E75">
        <w:rPr>
          <w:rFonts w:ascii="Times New Roman" w:hAnsi="Times New Roman" w:cs="Times New Roman"/>
          <w:sz w:val="28"/>
          <w:szCs w:val="28"/>
        </w:rPr>
        <w:t xml:space="preserve">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муниципального образования </w:t>
      </w:r>
      <w:r>
        <w:rPr>
          <w:rFonts w:ascii="Times New Roman" w:hAnsi="Times New Roman" w:cs="Times New Roman"/>
          <w:sz w:val="28"/>
          <w:szCs w:val="28"/>
        </w:rPr>
        <w:t>Саракташский поссовет Саракташского района Оренбургской области</w:t>
      </w:r>
      <w:r w:rsidRPr="001A5E75">
        <w:rPr>
          <w:rFonts w:ascii="Times New Roman" w:hAnsi="Times New Roman" w:cs="Times New Roman"/>
          <w:sz w:val="28"/>
          <w:szCs w:val="28"/>
        </w:rPr>
        <w:t xml:space="preserve"> на объекты недвижимости.</w:t>
      </w:r>
    </w:p>
    <w:p w:rsidR="001C03D0" w:rsidRPr="001A5E75"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4.2. Внесение объекта учета в Реестр</w:t>
      </w:r>
      <w:r>
        <w:rPr>
          <w:rFonts w:ascii="Times New Roman" w:hAnsi="Times New Roman" w:cs="Times New Roman"/>
          <w:sz w:val="28"/>
          <w:szCs w:val="28"/>
        </w:rPr>
        <w:t xml:space="preserve"> муниципального имущества</w:t>
      </w:r>
      <w:r w:rsidRPr="001A5E75">
        <w:rPr>
          <w:rFonts w:ascii="Times New Roman" w:hAnsi="Times New Roman" w:cs="Times New Roman"/>
          <w:sz w:val="28"/>
          <w:szCs w:val="28"/>
        </w:rPr>
        <w:t xml:space="preserve">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1C03D0" w:rsidRPr="001A5E75"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Основаниями для принятия решения о включении конкретного объекта в Реестр</w:t>
      </w:r>
      <w:r>
        <w:rPr>
          <w:rFonts w:ascii="Times New Roman" w:hAnsi="Times New Roman" w:cs="Times New Roman"/>
          <w:sz w:val="28"/>
          <w:szCs w:val="28"/>
        </w:rPr>
        <w:t xml:space="preserve"> муниципального имущества </w:t>
      </w:r>
      <w:r w:rsidRPr="001A5E75">
        <w:rPr>
          <w:rFonts w:ascii="Times New Roman" w:hAnsi="Times New Roman" w:cs="Times New Roman"/>
          <w:sz w:val="28"/>
          <w:szCs w:val="28"/>
        </w:rPr>
        <w:t>являются:</w:t>
      </w:r>
    </w:p>
    <w:p w:rsidR="001C03D0" w:rsidRPr="00F40E17" w:rsidRDefault="001C03D0" w:rsidP="001C03D0">
      <w:pPr>
        <w:pStyle w:val="ConsPlusNormal"/>
        <w:spacing w:line="276" w:lineRule="auto"/>
        <w:ind w:firstLine="709"/>
        <w:jc w:val="both"/>
        <w:rPr>
          <w:rFonts w:ascii="Times New Roman" w:hAnsi="Times New Roman" w:cs="Times New Roman"/>
          <w:sz w:val="28"/>
          <w:szCs w:val="28"/>
        </w:rPr>
      </w:pPr>
      <w:r w:rsidRPr="00F40E17">
        <w:rPr>
          <w:rFonts w:ascii="Times New Roman" w:hAnsi="Times New Roman" w:cs="Times New Roman"/>
          <w:sz w:val="28"/>
          <w:szCs w:val="28"/>
        </w:rPr>
        <w:t>- документы, подтверждающие основания приобретения муниципальным образованием 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решения о передаче имущества, в собственность муниципального образования Саракташский поссовет и т.п.);</w:t>
      </w:r>
    </w:p>
    <w:p w:rsidR="001C03D0" w:rsidRPr="00F40E17" w:rsidRDefault="001C03D0" w:rsidP="001C03D0">
      <w:pPr>
        <w:spacing w:line="276" w:lineRule="auto"/>
        <w:ind w:firstLine="709"/>
        <w:jc w:val="both"/>
        <w:rPr>
          <w:sz w:val="28"/>
          <w:szCs w:val="28"/>
        </w:rPr>
      </w:pPr>
      <w:r w:rsidRPr="00F40E17">
        <w:rPr>
          <w:sz w:val="28"/>
          <w:szCs w:val="28"/>
        </w:rPr>
        <w:t>- документы, устанавливающие в соответствии с действующим законодательством право муниципальной собственности муниципального образования Саракташский поссовет на соответствующее имущество;</w:t>
      </w:r>
    </w:p>
    <w:p w:rsidR="001C03D0" w:rsidRPr="001A5E75" w:rsidRDefault="001C03D0" w:rsidP="001C03D0">
      <w:pPr>
        <w:pStyle w:val="ConsPlusNormal"/>
        <w:tabs>
          <w:tab w:val="left" w:pos="851"/>
        </w:tabs>
        <w:spacing w:line="276" w:lineRule="auto"/>
        <w:ind w:firstLine="567"/>
        <w:jc w:val="both"/>
        <w:rPr>
          <w:rFonts w:ascii="Times New Roman" w:hAnsi="Times New Roman" w:cs="Times New Roman"/>
          <w:color w:val="000000"/>
          <w:sz w:val="28"/>
          <w:szCs w:val="28"/>
        </w:rPr>
      </w:pPr>
      <w:r w:rsidRPr="00F40E17">
        <w:rPr>
          <w:rFonts w:ascii="Times New Roman" w:hAnsi="Times New Roman" w:cs="Times New Roman"/>
          <w:sz w:val="28"/>
          <w:szCs w:val="28"/>
        </w:rPr>
        <w:t xml:space="preserve">4.3. Изменения и дополнения, вносимые в </w:t>
      </w:r>
      <w:r w:rsidRPr="001A5E75">
        <w:rPr>
          <w:rFonts w:ascii="Times New Roman" w:hAnsi="Times New Roman" w:cs="Times New Roman"/>
          <w:sz w:val="28"/>
          <w:szCs w:val="28"/>
        </w:rPr>
        <w:t>Реестр</w:t>
      </w:r>
      <w:r>
        <w:rPr>
          <w:rFonts w:ascii="Times New Roman" w:hAnsi="Times New Roman" w:cs="Times New Roman"/>
          <w:sz w:val="28"/>
          <w:szCs w:val="28"/>
        </w:rPr>
        <w:t xml:space="preserve"> муниципального имущества</w:t>
      </w:r>
      <w:r w:rsidRPr="00F40E17">
        <w:rPr>
          <w:rFonts w:ascii="Times New Roman" w:hAnsi="Times New Roman" w:cs="Times New Roman"/>
          <w:sz w:val="28"/>
          <w:szCs w:val="28"/>
        </w:rPr>
        <w:t>, должны быть подтверждены</w:t>
      </w:r>
      <w:r w:rsidRPr="001A5E75">
        <w:rPr>
          <w:rFonts w:ascii="Times New Roman" w:hAnsi="Times New Roman" w:cs="Times New Roman"/>
          <w:sz w:val="28"/>
          <w:szCs w:val="28"/>
        </w:rPr>
        <w:t xml:space="preserve"> документально (данные технической инвентаризации, отчеты о независимой оценке, данные бухгалтерского учета, землеустроительные дела и т.п.).</w:t>
      </w:r>
    </w:p>
    <w:p w:rsidR="001C03D0" w:rsidRPr="001A5E75" w:rsidRDefault="001C03D0" w:rsidP="001C03D0">
      <w:pPr>
        <w:pStyle w:val="ConsPlusNormal"/>
        <w:tabs>
          <w:tab w:val="left" w:pos="567"/>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color w:val="000000"/>
          <w:sz w:val="28"/>
          <w:szCs w:val="28"/>
        </w:rPr>
        <w:lastRenderedPageBreak/>
        <w:t xml:space="preserve">4.4. Исключение из </w:t>
      </w:r>
      <w:r w:rsidRPr="001A5E75">
        <w:rPr>
          <w:rFonts w:ascii="Times New Roman" w:hAnsi="Times New Roman" w:cs="Times New Roman"/>
          <w:sz w:val="28"/>
          <w:szCs w:val="28"/>
        </w:rPr>
        <w:t>Реестр</w:t>
      </w:r>
      <w:r>
        <w:rPr>
          <w:rFonts w:ascii="Times New Roman" w:hAnsi="Times New Roman" w:cs="Times New Roman"/>
          <w:sz w:val="28"/>
          <w:szCs w:val="28"/>
        </w:rPr>
        <w:t>а муниципального имущества</w:t>
      </w:r>
      <w:r w:rsidRPr="001A5E75">
        <w:rPr>
          <w:rFonts w:ascii="Times New Roman" w:hAnsi="Times New Roman" w:cs="Times New Roman"/>
          <w:color w:val="000000"/>
          <w:sz w:val="28"/>
          <w:szCs w:val="28"/>
        </w:rPr>
        <w:t xml:space="preserve">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нового собственника, основания, даты и способа получения им объекта в собственность, а также основания для списания имущества.</w:t>
      </w:r>
    </w:p>
    <w:p w:rsidR="001C03D0" w:rsidRPr="001A5E75"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Основаниям для исключения объекта из Реестр</w:t>
      </w:r>
      <w:r>
        <w:rPr>
          <w:rFonts w:ascii="Times New Roman" w:hAnsi="Times New Roman" w:cs="Times New Roman"/>
          <w:sz w:val="28"/>
          <w:szCs w:val="28"/>
        </w:rPr>
        <w:t>а муниципального имущества</w:t>
      </w:r>
      <w:r w:rsidRPr="001A5E75">
        <w:rPr>
          <w:rFonts w:ascii="Times New Roman" w:hAnsi="Times New Roman" w:cs="Times New Roman"/>
          <w:sz w:val="28"/>
          <w:szCs w:val="28"/>
        </w:rPr>
        <w:t xml:space="preserve"> являются:</w:t>
      </w:r>
    </w:p>
    <w:p w:rsidR="001C03D0" w:rsidRPr="001A5E75" w:rsidRDefault="001C03D0" w:rsidP="001C03D0">
      <w:pPr>
        <w:pStyle w:val="ConsPlusNormal"/>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 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1C03D0" w:rsidRPr="001A5E75" w:rsidRDefault="001C03D0" w:rsidP="001C03D0">
      <w:pPr>
        <w:pStyle w:val="ConsPlusNormal"/>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 отчуждение муниципального имущества по договорам мены, купли-продажи, в том числе в порядке приватизации, и т.п.;</w:t>
      </w:r>
    </w:p>
    <w:p w:rsidR="001C03D0" w:rsidRPr="001A5E75" w:rsidRDefault="001C03D0" w:rsidP="001C03D0">
      <w:pPr>
        <w:pStyle w:val="ConsPlusNormal"/>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 списание муниципального имущества в связи с его физическим либо моральным износом;</w:t>
      </w:r>
    </w:p>
    <w:p w:rsidR="001C03D0" w:rsidRPr="001A5E75"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 по иным предусмотренным действующим законодательством основаниям.</w:t>
      </w:r>
    </w:p>
    <w:p w:rsidR="001C03D0" w:rsidRPr="00513919" w:rsidRDefault="001C03D0" w:rsidP="001C03D0">
      <w:pPr>
        <w:pStyle w:val="ConsPlusNormal"/>
        <w:tabs>
          <w:tab w:val="left" w:pos="851"/>
        </w:tabs>
        <w:spacing w:line="276" w:lineRule="auto"/>
        <w:ind w:firstLine="567"/>
        <w:jc w:val="both"/>
        <w:rPr>
          <w:rFonts w:ascii="Times New Roman" w:hAnsi="Times New Roman" w:cs="Times New Roman"/>
          <w:color w:val="000000"/>
          <w:sz w:val="28"/>
          <w:szCs w:val="28"/>
        </w:rPr>
      </w:pPr>
      <w:r w:rsidRPr="00513919">
        <w:rPr>
          <w:rFonts w:ascii="Times New Roman" w:hAnsi="Times New Roman" w:cs="Times New Roman"/>
          <w:color w:val="000000"/>
          <w:sz w:val="28"/>
          <w:szCs w:val="28"/>
        </w:rPr>
        <w:t xml:space="preserve">4.5. Внесение в </w:t>
      </w:r>
      <w:r w:rsidRPr="00513919">
        <w:rPr>
          <w:rFonts w:ascii="Times New Roman" w:hAnsi="Times New Roman" w:cs="Times New Roman"/>
          <w:sz w:val="28"/>
          <w:szCs w:val="28"/>
        </w:rPr>
        <w:t>Реестр муниципального имущества</w:t>
      </w:r>
      <w:r w:rsidRPr="00513919">
        <w:rPr>
          <w:rFonts w:ascii="Times New Roman" w:hAnsi="Times New Roman" w:cs="Times New Roman"/>
          <w:color w:val="000000"/>
          <w:sz w:val="28"/>
          <w:szCs w:val="28"/>
        </w:rPr>
        <w:t xml:space="preserve">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1C03D0" w:rsidRPr="00815218"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513919">
        <w:rPr>
          <w:rFonts w:ascii="Times New Roman" w:hAnsi="Times New Roman" w:cs="Times New Roman"/>
          <w:sz w:val="28"/>
          <w:szCs w:val="28"/>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1C03D0"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4.6. Сведения о создании м</w:t>
      </w:r>
      <w:r w:rsidRPr="00F44512">
        <w:rPr>
          <w:sz w:val="28"/>
          <w:szCs w:val="28"/>
        </w:rPr>
        <w:t>униципальным образованием</w:t>
      </w:r>
      <w:r>
        <w:rPr>
          <w:sz w:val="28"/>
          <w:szCs w:val="28"/>
        </w:rPr>
        <w:t xml:space="preserve"> Саракташский поссовет </w:t>
      </w:r>
      <w:r w:rsidRPr="00F44512">
        <w:rPr>
          <w:sz w:val="28"/>
          <w:szCs w:val="28"/>
        </w:rPr>
        <w:t xml:space="preserve">муниципальных унитарных предприятий, муниципальных учреждений, хозяйственных </w:t>
      </w:r>
      <w:r>
        <w:rPr>
          <w:sz w:val="28"/>
          <w:szCs w:val="28"/>
        </w:rPr>
        <w:t xml:space="preserve">обществ и иных юридических лиц </w:t>
      </w:r>
      <w:r w:rsidRPr="00F44512">
        <w:rPr>
          <w:sz w:val="28"/>
          <w:szCs w:val="28"/>
        </w:rPr>
        <w:t>вносятся в Реестр муниципального имущества на основан</w:t>
      </w:r>
      <w:r>
        <w:rPr>
          <w:sz w:val="28"/>
          <w:szCs w:val="28"/>
        </w:rPr>
        <w:t xml:space="preserve">ии принятых решений о создании </w:t>
      </w:r>
      <w:r w:rsidRPr="00F44512">
        <w:rPr>
          <w:sz w:val="28"/>
          <w:szCs w:val="28"/>
        </w:rPr>
        <w:t xml:space="preserve">таких юридических лиц. </w:t>
      </w:r>
    </w:p>
    <w:p w:rsidR="001C03D0"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4.7. </w:t>
      </w:r>
      <w:r w:rsidRPr="00F44512">
        <w:rPr>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w:t>
      </w:r>
      <w:r>
        <w:rPr>
          <w:sz w:val="28"/>
          <w:szCs w:val="28"/>
        </w:rPr>
        <w:t>С</w:t>
      </w:r>
      <w:r w:rsidRPr="00F44512">
        <w:rPr>
          <w:sz w:val="28"/>
          <w:szCs w:val="28"/>
        </w:rPr>
        <w:t xml:space="preserve">оответствующие </w:t>
      </w:r>
      <w:r w:rsidRPr="00F44512">
        <w:rPr>
          <w:sz w:val="28"/>
          <w:szCs w:val="28"/>
        </w:rPr>
        <w:lastRenderedPageBreak/>
        <w:t xml:space="preserve">заявления предоставляются в </w:t>
      </w:r>
      <w:r w:rsidRPr="003616E3">
        <w:rPr>
          <w:sz w:val="28"/>
          <w:szCs w:val="28"/>
        </w:rPr>
        <w:t>орган местного самоуправления в 2-недельный срок с момента изменения сведений об объектах</w:t>
      </w:r>
      <w:r w:rsidRPr="00F44512">
        <w:rPr>
          <w:sz w:val="28"/>
          <w:szCs w:val="28"/>
        </w:rPr>
        <w:t xml:space="preserve"> уче</w:t>
      </w:r>
      <w:r>
        <w:rPr>
          <w:sz w:val="28"/>
          <w:szCs w:val="28"/>
        </w:rPr>
        <w:t xml:space="preserve">та. </w:t>
      </w:r>
    </w:p>
    <w:p w:rsidR="001C03D0" w:rsidRPr="001A5E75"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В случае ликвидации юридического лица, сведения о котором внесены в Реестр</w:t>
      </w:r>
      <w:r>
        <w:rPr>
          <w:rFonts w:ascii="Times New Roman" w:hAnsi="Times New Roman" w:cs="Times New Roman"/>
          <w:sz w:val="28"/>
          <w:szCs w:val="28"/>
        </w:rPr>
        <w:t xml:space="preserve"> муниципального имущества</w:t>
      </w:r>
      <w:r w:rsidRPr="001A5E75">
        <w:rPr>
          <w:rFonts w:ascii="Times New Roman" w:hAnsi="Times New Roman" w:cs="Times New Roman"/>
          <w:sz w:val="28"/>
          <w:szCs w:val="28"/>
        </w:rPr>
        <w:t xml:space="preserve">, заявление </w:t>
      </w:r>
      <w:r w:rsidRPr="007E1622">
        <w:rPr>
          <w:rFonts w:ascii="Times New Roman" w:hAnsi="Times New Roman" w:cs="Times New Roman"/>
          <w:sz w:val="28"/>
          <w:szCs w:val="28"/>
        </w:rPr>
        <w:t>в орган местного самоуправления</w:t>
      </w:r>
      <w:r w:rsidRPr="003616E3">
        <w:rPr>
          <w:sz w:val="28"/>
          <w:szCs w:val="28"/>
        </w:rPr>
        <w:t xml:space="preserve"> </w:t>
      </w:r>
      <w:r w:rsidRPr="001A5E75">
        <w:rPr>
          <w:rFonts w:ascii="Times New Roman" w:hAnsi="Times New Roman" w:cs="Times New Roman"/>
          <w:sz w:val="28"/>
          <w:szCs w:val="28"/>
        </w:rPr>
        <w:t>о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1C03D0"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4.8. В отношении объектов казны м</w:t>
      </w:r>
      <w:r w:rsidRPr="00F44512">
        <w:rPr>
          <w:sz w:val="28"/>
          <w:szCs w:val="28"/>
        </w:rPr>
        <w:t>униципального образования</w:t>
      </w:r>
      <w:r>
        <w:rPr>
          <w:sz w:val="28"/>
          <w:szCs w:val="28"/>
        </w:rPr>
        <w:t xml:space="preserve"> </w:t>
      </w:r>
      <w:r w:rsidRPr="00F44512">
        <w:rPr>
          <w:sz w:val="28"/>
          <w:szCs w:val="28"/>
        </w:rPr>
        <w:t>сведения об объектах учета и записи об изменении сведений о них вносятся в Реестр муниципального имущества на основании надлежащим образом заверенных копий документо</w:t>
      </w:r>
      <w:r>
        <w:rPr>
          <w:sz w:val="28"/>
          <w:szCs w:val="28"/>
        </w:rPr>
        <w:t>в, подтверждающих приобретение м</w:t>
      </w:r>
      <w:r w:rsidRPr="00F44512">
        <w:rPr>
          <w:sz w:val="28"/>
          <w:szCs w:val="28"/>
        </w:rPr>
        <w:t xml:space="preserve">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w:t>
      </w:r>
    </w:p>
    <w:p w:rsidR="001C03D0"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451321">
        <w:rPr>
          <w:sz w:val="28"/>
          <w:szCs w:val="28"/>
        </w:rPr>
        <w:t>Копии указанных документов предоставляются в орган местного самоуправления (должностному лицу такого органа, ответственному за ведение реестра) в 2-недельный срок с</w:t>
      </w:r>
      <w:r w:rsidRPr="00F44512">
        <w:rPr>
          <w:sz w:val="28"/>
          <w:szCs w:val="28"/>
        </w:rPr>
        <w:t xml:space="preserve"> момента возникновения, изменения или прекращения права </w:t>
      </w:r>
      <w:r>
        <w:rPr>
          <w:sz w:val="28"/>
          <w:szCs w:val="28"/>
        </w:rPr>
        <w:t xml:space="preserve">собственности </w:t>
      </w:r>
      <w:r w:rsidRPr="00F44512">
        <w:rPr>
          <w:sz w:val="28"/>
          <w:szCs w:val="28"/>
        </w:rPr>
        <w:t>на имущество (изменения сведений об объекте учета) должностными лицами органов местного самоуправления Муниципального образования, ответственными за оформление соответствующих документов.</w:t>
      </w:r>
    </w:p>
    <w:p w:rsidR="001C03D0"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4.9. </w:t>
      </w:r>
      <w:r w:rsidRPr="00451321">
        <w:rPr>
          <w:sz w:val="28"/>
          <w:szCs w:val="28"/>
        </w:rPr>
        <w:t>В случае если установлено, что имущество не относится к объектам учета либо имущество не находится в собственности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орган местного самоуправления принимает решение об отказе во включении сведений об имуществе в Реестр муниципального имущества.</w:t>
      </w:r>
    </w:p>
    <w:p w:rsidR="001C03D0" w:rsidRPr="00451321" w:rsidRDefault="001C03D0" w:rsidP="001C03D0">
      <w:pPr>
        <w:pStyle w:val="formattext"/>
        <w:tabs>
          <w:tab w:val="left" w:pos="567"/>
        </w:tabs>
        <w:spacing w:before="0" w:beforeAutospacing="0" w:after="0" w:afterAutospacing="0" w:line="276" w:lineRule="auto"/>
        <w:jc w:val="both"/>
        <w:rPr>
          <w:sz w:val="28"/>
          <w:szCs w:val="28"/>
        </w:rPr>
      </w:pPr>
      <w:r>
        <w:rPr>
          <w:sz w:val="28"/>
          <w:szCs w:val="28"/>
        </w:rPr>
        <w:t xml:space="preserve">  </w:t>
      </w:r>
      <w:r w:rsidRPr="00451321">
        <w:rPr>
          <w:sz w:val="28"/>
          <w:szCs w:val="28"/>
        </w:rPr>
        <w:t xml:space="preserve">      При принятии решения об отказе во включении в Реестр муниципального имущества сведений об объекте учета Правообладателю направляется письменное сообщение об отказе (с указанием его причины). Решение об отказе во включении в Реестр муниципального имущества сведений об объектах учета может быть обжаловано правообладателем в порядке, установленном законодательством Российской Федерации.</w:t>
      </w:r>
    </w:p>
    <w:p w:rsidR="001C03D0" w:rsidRPr="001A5E75" w:rsidRDefault="001C03D0" w:rsidP="001C03D0">
      <w:pPr>
        <w:tabs>
          <w:tab w:val="left" w:pos="567"/>
        </w:tabs>
        <w:spacing w:line="276" w:lineRule="auto"/>
        <w:jc w:val="both"/>
        <w:rPr>
          <w:sz w:val="28"/>
          <w:szCs w:val="28"/>
        </w:rPr>
      </w:pPr>
      <w:r>
        <w:rPr>
          <w:sz w:val="28"/>
          <w:szCs w:val="28"/>
        </w:rPr>
        <w:t xml:space="preserve">        </w:t>
      </w:r>
      <w:r w:rsidRPr="001A5E75">
        <w:rPr>
          <w:sz w:val="28"/>
          <w:szCs w:val="28"/>
        </w:rPr>
        <w:t>4.1</w:t>
      </w:r>
      <w:r>
        <w:rPr>
          <w:sz w:val="28"/>
          <w:szCs w:val="28"/>
        </w:rPr>
        <w:t>0</w:t>
      </w:r>
      <w:r w:rsidRPr="001A5E75">
        <w:rPr>
          <w:sz w:val="28"/>
          <w:szCs w:val="28"/>
        </w:rPr>
        <w:t>. В целях обеспечения достоверности сведений, включенных (включаемых) в Реестр</w:t>
      </w:r>
      <w:r>
        <w:rPr>
          <w:sz w:val="28"/>
          <w:szCs w:val="28"/>
        </w:rPr>
        <w:t xml:space="preserve"> муниципального имущества</w:t>
      </w:r>
      <w:r w:rsidRPr="001A5E75">
        <w:rPr>
          <w:sz w:val="28"/>
          <w:szCs w:val="28"/>
        </w:rPr>
        <w:t xml:space="preserve">, </w:t>
      </w:r>
      <w:r w:rsidRPr="008122F8">
        <w:rPr>
          <w:sz w:val="28"/>
          <w:szCs w:val="28"/>
        </w:rPr>
        <w:t xml:space="preserve">администрация </w:t>
      </w:r>
      <w:proofErr w:type="gramStart"/>
      <w:r w:rsidRPr="008122F8">
        <w:rPr>
          <w:sz w:val="28"/>
          <w:szCs w:val="28"/>
        </w:rPr>
        <w:t xml:space="preserve">Саракташского </w:t>
      </w:r>
      <w:r>
        <w:rPr>
          <w:sz w:val="28"/>
          <w:szCs w:val="28"/>
        </w:rPr>
        <w:t xml:space="preserve"> </w:t>
      </w:r>
      <w:r w:rsidRPr="008122F8">
        <w:rPr>
          <w:sz w:val="28"/>
          <w:szCs w:val="28"/>
        </w:rPr>
        <w:t>поссовета</w:t>
      </w:r>
      <w:proofErr w:type="gramEnd"/>
      <w:r w:rsidRPr="008122F8">
        <w:rPr>
          <w:sz w:val="28"/>
          <w:szCs w:val="28"/>
        </w:rPr>
        <w:t xml:space="preserve"> </w:t>
      </w:r>
      <w:r w:rsidRPr="001A5E75">
        <w:rPr>
          <w:sz w:val="28"/>
          <w:szCs w:val="28"/>
        </w:rPr>
        <w:t xml:space="preserve">вправе назначать и производить документальные и фактические проверки в порядке, установленном законодательством </w:t>
      </w:r>
      <w:r w:rsidRPr="001A5E75">
        <w:rPr>
          <w:sz w:val="28"/>
          <w:szCs w:val="28"/>
        </w:rPr>
        <w:lastRenderedPageBreak/>
        <w:t>Российской Федерации, нормативными правовыми актами органов местного самоуправления, настоящим Положением и (или) соответствующим договором об использовании объекта учета</w:t>
      </w:r>
    </w:p>
    <w:p w:rsidR="001C03D0" w:rsidRPr="001A5E75" w:rsidRDefault="001C03D0" w:rsidP="001C03D0">
      <w:pPr>
        <w:spacing w:line="276" w:lineRule="auto"/>
        <w:jc w:val="both"/>
        <w:rPr>
          <w:sz w:val="28"/>
          <w:szCs w:val="28"/>
        </w:rPr>
      </w:pPr>
      <w:r>
        <w:rPr>
          <w:sz w:val="28"/>
          <w:szCs w:val="28"/>
        </w:rPr>
        <w:t xml:space="preserve">        </w:t>
      </w:r>
      <w:r w:rsidRPr="001A5E75">
        <w:rPr>
          <w:sz w:val="28"/>
          <w:szCs w:val="28"/>
        </w:rPr>
        <w:t>4.1</w:t>
      </w:r>
      <w:r>
        <w:rPr>
          <w:sz w:val="28"/>
          <w:szCs w:val="28"/>
        </w:rPr>
        <w:t>1</w:t>
      </w:r>
      <w:r w:rsidRPr="001A5E75">
        <w:rPr>
          <w:sz w:val="28"/>
          <w:szCs w:val="28"/>
        </w:rPr>
        <w:t xml:space="preserve">. При проведении на муниципальных унитарных предприятиях и в учреждениях инвентаризации имущества руководитель организации направляет </w:t>
      </w:r>
      <w:r w:rsidRPr="00D7700C">
        <w:rPr>
          <w:sz w:val="28"/>
          <w:szCs w:val="28"/>
        </w:rPr>
        <w:t>в администрацию Саракташского поссовета</w:t>
      </w:r>
      <w:r w:rsidRPr="001A5E75">
        <w:rPr>
          <w:sz w:val="28"/>
          <w:szCs w:val="28"/>
        </w:rPr>
        <w:t xml:space="preserve"> уведомление о сроке ее проведения. Уведомление направляется не позднее, чем за месяц до начала проведения инвентаризации. </w:t>
      </w:r>
      <w:r w:rsidRPr="008122F8">
        <w:rPr>
          <w:sz w:val="28"/>
          <w:szCs w:val="28"/>
        </w:rPr>
        <w:t>Администрация Саракташского поссовета вправе направить своего представителя для участия в проведении инвентаризации. Отчет о результатах инвентаризации направляется в администрацию Саракташского поссовета в трехдневный</w:t>
      </w:r>
      <w:r w:rsidRPr="001A5E75">
        <w:rPr>
          <w:sz w:val="28"/>
          <w:szCs w:val="28"/>
        </w:rPr>
        <w:t xml:space="preserve"> срок после ее завершения.</w:t>
      </w:r>
    </w:p>
    <w:p w:rsidR="001C03D0" w:rsidRPr="001A5E75" w:rsidRDefault="001C03D0" w:rsidP="001C03D0">
      <w:pPr>
        <w:pStyle w:val="ConsPlusNormal"/>
        <w:tabs>
          <w:tab w:val="left" w:pos="567"/>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4.1</w:t>
      </w:r>
      <w:r>
        <w:rPr>
          <w:rFonts w:ascii="Times New Roman" w:hAnsi="Times New Roman" w:cs="Times New Roman"/>
          <w:sz w:val="28"/>
          <w:szCs w:val="28"/>
        </w:rPr>
        <w:t>2</w:t>
      </w:r>
      <w:r w:rsidRPr="001A5E75">
        <w:rPr>
          <w:rFonts w:ascii="Times New Roman" w:hAnsi="Times New Roman" w:cs="Times New Roman"/>
          <w:sz w:val="28"/>
          <w:szCs w:val="28"/>
        </w:rPr>
        <w:t>.</w:t>
      </w:r>
      <w:r>
        <w:rPr>
          <w:rFonts w:ascii="Times New Roman" w:hAnsi="Times New Roman" w:cs="Times New Roman"/>
          <w:sz w:val="28"/>
          <w:szCs w:val="28"/>
        </w:rPr>
        <w:t xml:space="preserve"> </w:t>
      </w:r>
      <w:r w:rsidRPr="008122F8">
        <w:rPr>
          <w:rFonts w:ascii="Times New Roman" w:hAnsi="Times New Roman" w:cs="Times New Roman"/>
          <w:sz w:val="28"/>
          <w:szCs w:val="28"/>
        </w:rPr>
        <w:t>Администрация</w:t>
      </w:r>
      <w:r w:rsidRPr="001A5E75">
        <w:rPr>
          <w:rFonts w:ascii="Times New Roman" w:hAnsi="Times New Roman" w:cs="Times New Roman"/>
          <w:sz w:val="28"/>
          <w:szCs w:val="28"/>
        </w:rPr>
        <w:t xml:space="preserve"> </w:t>
      </w:r>
      <w:r>
        <w:rPr>
          <w:rFonts w:ascii="Times New Roman" w:hAnsi="Times New Roman" w:cs="Times New Roman"/>
          <w:sz w:val="28"/>
          <w:szCs w:val="28"/>
        </w:rPr>
        <w:t xml:space="preserve">Саракташского поссовета </w:t>
      </w:r>
      <w:r w:rsidRPr="001A5E75">
        <w:rPr>
          <w:rFonts w:ascii="Times New Roman" w:hAnsi="Times New Roman" w:cs="Times New Roman"/>
          <w:sz w:val="28"/>
          <w:szCs w:val="28"/>
        </w:rPr>
        <w:t>при наличии документально подтвержденных данных о передаче муниципального имущества юридическому лицу, не представи</w:t>
      </w:r>
      <w:r>
        <w:rPr>
          <w:rFonts w:ascii="Times New Roman" w:hAnsi="Times New Roman" w:cs="Times New Roman"/>
          <w:sz w:val="28"/>
          <w:szCs w:val="28"/>
        </w:rPr>
        <w:t>вшему документы для внесения в реестр</w:t>
      </w:r>
      <w:r w:rsidRPr="001A5E75">
        <w:rPr>
          <w:rFonts w:ascii="Times New Roman" w:hAnsi="Times New Roman" w:cs="Times New Roman"/>
          <w:sz w:val="28"/>
          <w:szCs w:val="28"/>
        </w:rPr>
        <w:t>, имеет право в одностороннем порядке включить в реестр объекты учета с присвоением им реестровых номеров.</w:t>
      </w:r>
    </w:p>
    <w:p w:rsidR="001C03D0" w:rsidRPr="00534E21"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1A5E75">
        <w:rPr>
          <w:rFonts w:ascii="Times New Roman" w:hAnsi="Times New Roman" w:cs="Times New Roman"/>
          <w:sz w:val="28"/>
          <w:szCs w:val="28"/>
        </w:rPr>
        <w:t>4</w:t>
      </w:r>
      <w:r>
        <w:rPr>
          <w:rFonts w:ascii="Times New Roman" w:hAnsi="Times New Roman" w:cs="Times New Roman"/>
          <w:sz w:val="28"/>
          <w:szCs w:val="28"/>
        </w:rPr>
        <w:t>.13</w:t>
      </w:r>
      <w:r w:rsidRPr="001A5E75">
        <w:rPr>
          <w:rFonts w:ascii="Times New Roman" w:hAnsi="Times New Roman" w:cs="Times New Roman"/>
          <w:sz w:val="28"/>
          <w:szCs w:val="28"/>
        </w:rPr>
        <w:t xml:space="preserve">. Юридическое лицо (правообладатель), </w:t>
      </w:r>
      <w:r w:rsidRPr="00534E21">
        <w:rPr>
          <w:rFonts w:ascii="Times New Roman" w:hAnsi="Times New Roman" w:cs="Times New Roman"/>
          <w:sz w:val="28"/>
          <w:szCs w:val="28"/>
        </w:rPr>
        <w:t>владеющее имуществом, находящимся в собственности муниципального образования, ежегодно до 1 апреля года, следующего за отчетным, представляет в администрацию Саракташского поссовета перечень движимого и недвижимого муниципального имущества, находящегося на балансе (ведомости основных средств), обновленные карты учета муниципального имущества по состоянию на 1 января текущего года.</w:t>
      </w:r>
    </w:p>
    <w:p w:rsidR="001C03D0" w:rsidRPr="00534E21" w:rsidRDefault="001C03D0" w:rsidP="001C03D0">
      <w:pPr>
        <w:pStyle w:val="ConsNormal"/>
        <w:widowControl/>
        <w:spacing w:line="276" w:lineRule="auto"/>
        <w:ind w:firstLine="567"/>
        <w:jc w:val="both"/>
        <w:rPr>
          <w:rFonts w:ascii="Times New Roman" w:hAnsi="Times New Roman"/>
          <w:sz w:val="28"/>
          <w:szCs w:val="28"/>
        </w:rPr>
      </w:pPr>
      <w:r w:rsidRPr="00534E21">
        <w:rPr>
          <w:rFonts w:ascii="Times New Roman" w:hAnsi="Times New Roman"/>
          <w:sz w:val="28"/>
          <w:szCs w:val="28"/>
        </w:rPr>
        <w:t>Специалист Администрации Саракташского поссовета осуществляет проверки правильности заполнения карт учета муниципального имущества и достоверности сведений, указанных в них.</w:t>
      </w:r>
    </w:p>
    <w:p w:rsidR="001C03D0" w:rsidRPr="00D65A44" w:rsidRDefault="001C03D0" w:rsidP="001C03D0">
      <w:pPr>
        <w:spacing w:line="276" w:lineRule="auto"/>
        <w:rPr>
          <w:sz w:val="20"/>
          <w:szCs w:val="20"/>
        </w:rPr>
      </w:pPr>
    </w:p>
    <w:p w:rsidR="001C03D0" w:rsidRDefault="001C03D0" w:rsidP="001C03D0">
      <w:pPr>
        <w:pStyle w:val="ConsPlusNormal"/>
        <w:tabs>
          <w:tab w:val="left" w:pos="851"/>
        </w:tabs>
        <w:ind w:firstLine="540"/>
        <w:jc w:val="center"/>
        <w:rPr>
          <w:rFonts w:ascii="Times New Roman" w:hAnsi="Times New Roman" w:cs="Times New Roman"/>
          <w:b/>
          <w:sz w:val="28"/>
          <w:szCs w:val="28"/>
        </w:rPr>
      </w:pPr>
      <w:r w:rsidRPr="00771EAC">
        <w:rPr>
          <w:rFonts w:ascii="Times New Roman" w:hAnsi="Times New Roman" w:cs="Times New Roman"/>
          <w:b/>
          <w:sz w:val="28"/>
          <w:szCs w:val="28"/>
        </w:rPr>
        <w:t xml:space="preserve">Глава 5. Порядок предоставления информации об объектах учета в </w:t>
      </w:r>
      <w:r>
        <w:rPr>
          <w:rFonts w:ascii="Times New Roman" w:hAnsi="Times New Roman" w:cs="Times New Roman"/>
          <w:b/>
          <w:sz w:val="28"/>
          <w:szCs w:val="28"/>
        </w:rPr>
        <w:t>Р</w:t>
      </w:r>
      <w:r w:rsidRPr="00771EAC">
        <w:rPr>
          <w:rFonts w:ascii="Times New Roman" w:hAnsi="Times New Roman" w:cs="Times New Roman"/>
          <w:b/>
          <w:sz w:val="28"/>
          <w:szCs w:val="28"/>
        </w:rPr>
        <w:t xml:space="preserve">еестре муниципального имущества муниципального образования </w:t>
      </w:r>
      <w:r>
        <w:rPr>
          <w:rFonts w:ascii="Times New Roman" w:hAnsi="Times New Roman" w:cs="Times New Roman"/>
          <w:b/>
          <w:sz w:val="28"/>
          <w:szCs w:val="28"/>
        </w:rPr>
        <w:t xml:space="preserve">Саракташский поссовет </w:t>
      </w:r>
    </w:p>
    <w:p w:rsidR="001C03D0" w:rsidRPr="00D65A44" w:rsidRDefault="001C03D0" w:rsidP="001C03D0">
      <w:pPr>
        <w:pStyle w:val="ConsPlusNormal"/>
        <w:tabs>
          <w:tab w:val="left" w:pos="851"/>
        </w:tabs>
        <w:ind w:firstLine="540"/>
        <w:jc w:val="center"/>
        <w:rPr>
          <w:rFonts w:ascii="Times New Roman" w:hAnsi="Times New Roman" w:cs="Times New Roman"/>
          <w:b/>
        </w:rPr>
      </w:pPr>
    </w:p>
    <w:p w:rsidR="001C03D0" w:rsidRPr="00645168" w:rsidRDefault="001C03D0" w:rsidP="001C03D0">
      <w:pPr>
        <w:pStyle w:val="ConsPlusNormal"/>
        <w:tabs>
          <w:tab w:val="left" w:pos="567"/>
          <w:tab w:val="left" w:pos="851"/>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5.1. </w:t>
      </w:r>
      <w:r w:rsidRPr="00645168">
        <w:rPr>
          <w:rFonts w:ascii="Times New Roman" w:hAnsi="Times New Roman" w:cs="Times New Roman"/>
          <w:sz w:val="28"/>
          <w:szCs w:val="28"/>
        </w:rPr>
        <w:t xml:space="preserve">Сведения об </w:t>
      </w:r>
      <w:r>
        <w:rPr>
          <w:rFonts w:ascii="Times New Roman" w:hAnsi="Times New Roman" w:cs="Times New Roman"/>
          <w:sz w:val="28"/>
          <w:szCs w:val="28"/>
        </w:rPr>
        <w:t>объектах учета, содержащихся в Р</w:t>
      </w:r>
      <w:r w:rsidRPr="00645168">
        <w:rPr>
          <w:rFonts w:ascii="Times New Roman" w:hAnsi="Times New Roman" w:cs="Times New Roman"/>
          <w:sz w:val="28"/>
          <w:szCs w:val="28"/>
        </w:rPr>
        <w:t>еестр</w:t>
      </w:r>
      <w:r>
        <w:rPr>
          <w:rFonts w:ascii="Times New Roman" w:hAnsi="Times New Roman" w:cs="Times New Roman"/>
          <w:sz w:val="28"/>
          <w:szCs w:val="28"/>
        </w:rPr>
        <w:t>е муниципального образования</w:t>
      </w:r>
      <w:r w:rsidRPr="00645168">
        <w:rPr>
          <w:rFonts w:ascii="Times New Roman" w:hAnsi="Times New Roman" w:cs="Times New Roman"/>
          <w:sz w:val="28"/>
          <w:szCs w:val="28"/>
        </w:rPr>
        <w:t xml:space="preserve"> носят открытый характер и предоставляются любым заинтересованным лицам. </w:t>
      </w:r>
    </w:p>
    <w:p w:rsidR="001C03D0" w:rsidRPr="00645168"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645168">
        <w:rPr>
          <w:rFonts w:ascii="Times New Roman" w:hAnsi="Times New Roman" w:cs="Times New Roman"/>
          <w:sz w:val="28"/>
          <w:szCs w:val="28"/>
        </w:rPr>
        <w:t>Информация об объектах учета, содержащаяся в Реестре муниципального имущества (либо мотивированное решение об отказе в ее предоставлении), предоставляется администрацией Сар</w:t>
      </w:r>
      <w:r>
        <w:rPr>
          <w:rFonts w:ascii="Times New Roman" w:hAnsi="Times New Roman" w:cs="Times New Roman"/>
          <w:sz w:val="28"/>
          <w:szCs w:val="28"/>
        </w:rPr>
        <w:t>а</w:t>
      </w:r>
      <w:r w:rsidRPr="00645168">
        <w:rPr>
          <w:rFonts w:ascii="Times New Roman" w:hAnsi="Times New Roman" w:cs="Times New Roman"/>
          <w:sz w:val="28"/>
          <w:szCs w:val="28"/>
        </w:rPr>
        <w:t xml:space="preserve">кташского поссовета в 10-дневный срок по мотивированному требованию (заявлению) физическим и юридическим лицам, либо их уполномоченным </w:t>
      </w:r>
      <w:r w:rsidRPr="00645168">
        <w:rPr>
          <w:rFonts w:ascii="Times New Roman" w:hAnsi="Times New Roman" w:cs="Times New Roman"/>
          <w:sz w:val="28"/>
          <w:szCs w:val="28"/>
        </w:rPr>
        <w:lastRenderedPageBreak/>
        <w:t>представителям, наделенным соответствующими полномочиями в порядке, установленном Российской Федерацией.</w:t>
      </w:r>
    </w:p>
    <w:p w:rsidR="001C03D0" w:rsidRPr="00645168"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645168">
        <w:rPr>
          <w:rFonts w:ascii="Times New Roman" w:hAnsi="Times New Roman" w:cs="Times New Roman"/>
          <w:sz w:val="28"/>
          <w:szCs w:val="28"/>
        </w:rPr>
        <w:t>5.2. Информация об объектах учета из Реестра предоставляется в виде:</w:t>
      </w:r>
    </w:p>
    <w:p w:rsidR="001C03D0" w:rsidRPr="00645168" w:rsidRDefault="001C03D0" w:rsidP="001C03D0">
      <w:pPr>
        <w:pStyle w:val="ConsPlusNormal"/>
        <w:spacing w:line="276" w:lineRule="auto"/>
        <w:ind w:firstLine="567"/>
        <w:jc w:val="both"/>
        <w:rPr>
          <w:rFonts w:ascii="Times New Roman" w:hAnsi="Times New Roman" w:cs="Times New Roman"/>
          <w:sz w:val="28"/>
          <w:szCs w:val="28"/>
        </w:rPr>
      </w:pPr>
      <w:r w:rsidRPr="00645168">
        <w:rPr>
          <w:rFonts w:ascii="Times New Roman" w:hAnsi="Times New Roman" w:cs="Times New Roman"/>
          <w:sz w:val="28"/>
          <w:szCs w:val="28"/>
        </w:rPr>
        <w:t>- выписки из реестра муниципального имущества;</w:t>
      </w:r>
    </w:p>
    <w:p w:rsidR="001C03D0" w:rsidRPr="00645168"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645168">
        <w:rPr>
          <w:rFonts w:ascii="Times New Roman" w:hAnsi="Times New Roman" w:cs="Times New Roman"/>
          <w:sz w:val="28"/>
          <w:szCs w:val="28"/>
        </w:rPr>
        <w:t>- справки об отсутствии запрашиваемой информации.</w:t>
      </w:r>
    </w:p>
    <w:p w:rsidR="001C03D0" w:rsidRPr="00D65A44" w:rsidRDefault="001C03D0" w:rsidP="001C03D0">
      <w:pPr>
        <w:pStyle w:val="ConsPlusNormal"/>
        <w:tabs>
          <w:tab w:val="left" w:pos="851"/>
        </w:tabs>
        <w:spacing w:line="276" w:lineRule="auto"/>
        <w:jc w:val="both"/>
        <w:rPr>
          <w:rFonts w:ascii="Times New Roman" w:hAnsi="Times New Roman" w:cs="Times New Roman"/>
        </w:rPr>
      </w:pPr>
    </w:p>
    <w:p w:rsidR="001C03D0" w:rsidRPr="00645168" w:rsidRDefault="001C03D0" w:rsidP="001C03D0">
      <w:pPr>
        <w:pStyle w:val="ConsPlusNormal"/>
        <w:spacing w:line="276" w:lineRule="auto"/>
        <w:ind w:firstLine="540"/>
        <w:jc w:val="center"/>
        <w:rPr>
          <w:rFonts w:ascii="Times New Roman" w:hAnsi="Times New Roman" w:cs="Times New Roman"/>
          <w:b/>
          <w:sz w:val="28"/>
          <w:szCs w:val="28"/>
        </w:rPr>
      </w:pPr>
      <w:r w:rsidRPr="00645168">
        <w:rPr>
          <w:rFonts w:ascii="Times New Roman" w:hAnsi="Times New Roman" w:cs="Times New Roman"/>
          <w:b/>
          <w:sz w:val="28"/>
          <w:szCs w:val="28"/>
        </w:rPr>
        <w:t>Глава 6. Заключительные положения</w:t>
      </w:r>
    </w:p>
    <w:p w:rsidR="001C03D0" w:rsidRPr="00D65A44" w:rsidRDefault="001C03D0" w:rsidP="001C03D0">
      <w:pPr>
        <w:pStyle w:val="ConsPlusNormal"/>
        <w:tabs>
          <w:tab w:val="left" w:pos="851"/>
        </w:tabs>
        <w:spacing w:line="276" w:lineRule="auto"/>
        <w:jc w:val="center"/>
        <w:rPr>
          <w:rFonts w:ascii="Times New Roman" w:hAnsi="Times New Roman" w:cs="Times New Roman"/>
          <w:sz w:val="16"/>
          <w:szCs w:val="16"/>
        </w:rPr>
      </w:pPr>
    </w:p>
    <w:p w:rsidR="001C03D0" w:rsidRPr="00645168" w:rsidRDefault="001C03D0" w:rsidP="001C03D0">
      <w:pPr>
        <w:pStyle w:val="ConsPlusNormal"/>
        <w:tabs>
          <w:tab w:val="left" w:pos="851"/>
        </w:tabs>
        <w:spacing w:line="276" w:lineRule="auto"/>
        <w:ind w:firstLine="567"/>
        <w:jc w:val="both"/>
        <w:rPr>
          <w:rFonts w:ascii="Times New Roman" w:hAnsi="Times New Roman" w:cs="Times New Roman"/>
          <w:sz w:val="28"/>
          <w:szCs w:val="28"/>
        </w:rPr>
      </w:pPr>
      <w:r w:rsidRPr="00645168">
        <w:rPr>
          <w:rFonts w:ascii="Times New Roman" w:hAnsi="Times New Roman" w:cs="Times New Roman"/>
          <w:sz w:val="28"/>
          <w:szCs w:val="28"/>
        </w:rPr>
        <w:t xml:space="preserve">6.1. Правообладатели и муниципальные органы исполнительной власти,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w:t>
      </w:r>
    </w:p>
    <w:p w:rsidR="00CE1CAB" w:rsidRPr="00AC458E" w:rsidRDefault="00194496" w:rsidP="00D055AF">
      <w:pPr>
        <w:pStyle w:val="a3"/>
        <w:spacing w:before="0" w:beforeAutospacing="0" w:after="0" w:afterAutospacing="0"/>
        <w:jc w:val="right"/>
        <w:rPr>
          <w:sz w:val="28"/>
          <w:szCs w:val="28"/>
        </w:rPr>
      </w:pPr>
      <w:r w:rsidRPr="00AC458E">
        <w:rPr>
          <w:sz w:val="28"/>
          <w:szCs w:val="28"/>
        </w:rPr>
        <w:t xml:space="preserve"> </w:t>
      </w:r>
    </w:p>
    <w:sectPr w:rsidR="00CE1CAB" w:rsidRPr="00AC458E" w:rsidSect="006151F8">
      <w:headerReference w:type="default" r:id="rId12"/>
      <w:pgSz w:w="11906" w:h="16838" w:code="9"/>
      <w:pgMar w:top="425"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FE" w:rsidRDefault="00CE4BFE" w:rsidP="005C4315">
      <w:r>
        <w:separator/>
      </w:r>
    </w:p>
  </w:endnote>
  <w:endnote w:type="continuationSeparator" w:id="0">
    <w:p w:rsidR="00CE4BFE" w:rsidRDefault="00CE4BFE" w:rsidP="005C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FE" w:rsidRDefault="00CE4BFE" w:rsidP="005C4315">
      <w:r>
        <w:separator/>
      </w:r>
    </w:p>
  </w:footnote>
  <w:footnote w:type="continuationSeparator" w:id="0">
    <w:p w:rsidR="00CE4BFE" w:rsidRDefault="00CE4BFE" w:rsidP="005C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F8" w:rsidRDefault="006151F8">
    <w:pPr>
      <w:pStyle w:val="a6"/>
      <w:jc w:val="center"/>
    </w:pPr>
    <w:r>
      <w:fldChar w:fldCharType="begin"/>
    </w:r>
    <w:r>
      <w:instrText xml:space="preserve"> PAGE   \* MERGEFORMAT </w:instrText>
    </w:r>
    <w:r>
      <w:fldChar w:fldCharType="separate"/>
    </w:r>
    <w:r w:rsidR="00992A58">
      <w:rPr>
        <w:noProof/>
      </w:rPr>
      <w:t>10</w:t>
    </w:r>
    <w:r>
      <w:fldChar w:fldCharType="end"/>
    </w:r>
  </w:p>
  <w:p w:rsidR="006151F8" w:rsidRDefault="006151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18CA35EB"/>
    <w:multiLevelType w:val="hybridMultilevel"/>
    <w:tmpl w:val="12161D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DBF4590"/>
    <w:multiLevelType w:val="hybridMultilevel"/>
    <w:tmpl w:val="EFA2BE1A"/>
    <w:lvl w:ilvl="0" w:tplc="F0BE69A8">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704022D4"/>
    <w:multiLevelType w:val="hybridMultilevel"/>
    <w:tmpl w:val="5EE287F0"/>
    <w:lvl w:ilvl="0" w:tplc="9222A110">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7B4779E"/>
    <w:multiLevelType w:val="hybridMultilevel"/>
    <w:tmpl w:val="F20676E0"/>
    <w:lvl w:ilvl="0" w:tplc="FA4CC22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BAA0249"/>
    <w:multiLevelType w:val="multilevel"/>
    <w:tmpl w:val="AB76729C"/>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25"/>
    <w:rsid w:val="00012B1E"/>
    <w:rsid w:val="0002792E"/>
    <w:rsid w:val="000530C2"/>
    <w:rsid w:val="00061D8F"/>
    <w:rsid w:val="00064B7D"/>
    <w:rsid w:val="000656EA"/>
    <w:rsid w:val="00076ED3"/>
    <w:rsid w:val="000837FC"/>
    <w:rsid w:val="00084963"/>
    <w:rsid w:val="000B6042"/>
    <w:rsid w:val="000B7022"/>
    <w:rsid w:val="000F24EA"/>
    <w:rsid w:val="001023E7"/>
    <w:rsid w:val="001060F8"/>
    <w:rsid w:val="00112EF9"/>
    <w:rsid w:val="00113127"/>
    <w:rsid w:val="00116C60"/>
    <w:rsid w:val="00140059"/>
    <w:rsid w:val="001479FC"/>
    <w:rsid w:val="00161959"/>
    <w:rsid w:val="00172EA5"/>
    <w:rsid w:val="001735A0"/>
    <w:rsid w:val="00194496"/>
    <w:rsid w:val="001A7893"/>
    <w:rsid w:val="001C03D0"/>
    <w:rsid w:val="00206A1D"/>
    <w:rsid w:val="00264156"/>
    <w:rsid w:val="00271C12"/>
    <w:rsid w:val="002B172B"/>
    <w:rsid w:val="002D405B"/>
    <w:rsid w:val="002D64AA"/>
    <w:rsid w:val="002E6935"/>
    <w:rsid w:val="002F6067"/>
    <w:rsid w:val="00304B1E"/>
    <w:rsid w:val="00305E38"/>
    <w:rsid w:val="00306DC3"/>
    <w:rsid w:val="00307414"/>
    <w:rsid w:val="00307C56"/>
    <w:rsid w:val="00316254"/>
    <w:rsid w:val="00321004"/>
    <w:rsid w:val="0033128E"/>
    <w:rsid w:val="00332BF0"/>
    <w:rsid w:val="00350E13"/>
    <w:rsid w:val="003618E0"/>
    <w:rsid w:val="00370B3E"/>
    <w:rsid w:val="003D13DD"/>
    <w:rsid w:val="004073EE"/>
    <w:rsid w:val="00416D1C"/>
    <w:rsid w:val="00435042"/>
    <w:rsid w:val="00474476"/>
    <w:rsid w:val="00477232"/>
    <w:rsid w:val="004C4641"/>
    <w:rsid w:val="0050359E"/>
    <w:rsid w:val="00576DBF"/>
    <w:rsid w:val="0058439B"/>
    <w:rsid w:val="00591CBA"/>
    <w:rsid w:val="005C4315"/>
    <w:rsid w:val="005F6417"/>
    <w:rsid w:val="006151F8"/>
    <w:rsid w:val="0061521B"/>
    <w:rsid w:val="00621946"/>
    <w:rsid w:val="0064520B"/>
    <w:rsid w:val="00690557"/>
    <w:rsid w:val="006C4E36"/>
    <w:rsid w:val="006F0C03"/>
    <w:rsid w:val="006F167D"/>
    <w:rsid w:val="0071400E"/>
    <w:rsid w:val="007518E8"/>
    <w:rsid w:val="0077042A"/>
    <w:rsid w:val="007B79D9"/>
    <w:rsid w:val="007C0120"/>
    <w:rsid w:val="007C7D4A"/>
    <w:rsid w:val="007E20C5"/>
    <w:rsid w:val="008076DF"/>
    <w:rsid w:val="0081300D"/>
    <w:rsid w:val="00813681"/>
    <w:rsid w:val="00835364"/>
    <w:rsid w:val="008414EE"/>
    <w:rsid w:val="008519A0"/>
    <w:rsid w:val="00865638"/>
    <w:rsid w:val="00880D87"/>
    <w:rsid w:val="00894DA2"/>
    <w:rsid w:val="008B7060"/>
    <w:rsid w:val="008C2C9B"/>
    <w:rsid w:val="008E3538"/>
    <w:rsid w:val="008E4D6F"/>
    <w:rsid w:val="009128E3"/>
    <w:rsid w:val="0092177C"/>
    <w:rsid w:val="00937C9C"/>
    <w:rsid w:val="0094384D"/>
    <w:rsid w:val="00946A20"/>
    <w:rsid w:val="00946FC7"/>
    <w:rsid w:val="00970510"/>
    <w:rsid w:val="00973025"/>
    <w:rsid w:val="00992A58"/>
    <w:rsid w:val="009A7AD0"/>
    <w:rsid w:val="009B32C9"/>
    <w:rsid w:val="009C03E6"/>
    <w:rsid w:val="009D6EF4"/>
    <w:rsid w:val="009D7384"/>
    <w:rsid w:val="009E0305"/>
    <w:rsid w:val="009F5325"/>
    <w:rsid w:val="00A17B74"/>
    <w:rsid w:val="00A22876"/>
    <w:rsid w:val="00A25CE6"/>
    <w:rsid w:val="00A40D3F"/>
    <w:rsid w:val="00A772CB"/>
    <w:rsid w:val="00AB0306"/>
    <w:rsid w:val="00AC458E"/>
    <w:rsid w:val="00AC4A3D"/>
    <w:rsid w:val="00AD6925"/>
    <w:rsid w:val="00AF0CC7"/>
    <w:rsid w:val="00B51BA3"/>
    <w:rsid w:val="00B53EC2"/>
    <w:rsid w:val="00B653AE"/>
    <w:rsid w:val="00B77353"/>
    <w:rsid w:val="00B96673"/>
    <w:rsid w:val="00BE208D"/>
    <w:rsid w:val="00C37A21"/>
    <w:rsid w:val="00C42807"/>
    <w:rsid w:val="00CA6DFF"/>
    <w:rsid w:val="00CD096D"/>
    <w:rsid w:val="00CE1CAB"/>
    <w:rsid w:val="00CE4BFE"/>
    <w:rsid w:val="00CE56CC"/>
    <w:rsid w:val="00D055AF"/>
    <w:rsid w:val="00D06368"/>
    <w:rsid w:val="00D40200"/>
    <w:rsid w:val="00D513F2"/>
    <w:rsid w:val="00D5385B"/>
    <w:rsid w:val="00D63A83"/>
    <w:rsid w:val="00D668ED"/>
    <w:rsid w:val="00D704BE"/>
    <w:rsid w:val="00D74A2F"/>
    <w:rsid w:val="00D8565A"/>
    <w:rsid w:val="00DA4BE4"/>
    <w:rsid w:val="00DA57C9"/>
    <w:rsid w:val="00DA6ECC"/>
    <w:rsid w:val="00DD4FD8"/>
    <w:rsid w:val="00E127BB"/>
    <w:rsid w:val="00E43A04"/>
    <w:rsid w:val="00E43E84"/>
    <w:rsid w:val="00E44D99"/>
    <w:rsid w:val="00E766BB"/>
    <w:rsid w:val="00E76FCF"/>
    <w:rsid w:val="00E87D49"/>
    <w:rsid w:val="00ED67B1"/>
    <w:rsid w:val="00EF1176"/>
    <w:rsid w:val="00EF129A"/>
    <w:rsid w:val="00F019C4"/>
    <w:rsid w:val="00F27560"/>
    <w:rsid w:val="00F32965"/>
    <w:rsid w:val="00F37D0D"/>
    <w:rsid w:val="00F56C52"/>
    <w:rsid w:val="00F61A65"/>
    <w:rsid w:val="00FA3BBF"/>
    <w:rsid w:val="00FA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EC4DA0-A694-4966-A8E2-5F03BE3E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73025"/>
    <w:pPr>
      <w:keepNext/>
      <w:jc w:val="center"/>
      <w:outlineLvl w:val="0"/>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uiPriority w:val="99"/>
    <w:rsid w:val="00973025"/>
    <w:pPr>
      <w:spacing w:before="100" w:beforeAutospacing="1" w:after="100" w:afterAutospacing="1"/>
    </w:pPr>
  </w:style>
  <w:style w:type="character" w:styleId="a4">
    <w:name w:val="Strong"/>
    <w:basedOn w:val="a0"/>
    <w:qFormat/>
    <w:rsid w:val="00973025"/>
    <w:rPr>
      <w:b/>
      <w:bCs/>
    </w:rPr>
  </w:style>
  <w:style w:type="paragraph" w:styleId="a5">
    <w:name w:val="Title"/>
    <w:basedOn w:val="a"/>
    <w:qFormat/>
    <w:rsid w:val="00973025"/>
    <w:pPr>
      <w:jc w:val="center"/>
    </w:pPr>
    <w:rPr>
      <w:szCs w:val="20"/>
    </w:rPr>
  </w:style>
  <w:style w:type="paragraph" w:customStyle="1" w:styleId="Web">
    <w:name w:val="Обычный (Web)"/>
    <w:basedOn w:val="a"/>
    <w:rsid w:val="008E3538"/>
    <w:pPr>
      <w:spacing w:before="100" w:after="100"/>
    </w:pPr>
    <w:rPr>
      <w:szCs w:val="20"/>
    </w:rPr>
  </w:style>
  <w:style w:type="paragraph" w:styleId="a6">
    <w:name w:val="header"/>
    <w:basedOn w:val="a"/>
    <w:link w:val="a7"/>
    <w:uiPriority w:val="99"/>
    <w:rsid w:val="005C4315"/>
    <w:pPr>
      <w:tabs>
        <w:tab w:val="center" w:pos="4677"/>
        <w:tab w:val="right" w:pos="9355"/>
      </w:tabs>
    </w:pPr>
  </w:style>
  <w:style w:type="character" w:customStyle="1" w:styleId="a7">
    <w:name w:val="Верхний колонтитул Знак"/>
    <w:basedOn w:val="a0"/>
    <w:link w:val="a6"/>
    <w:uiPriority w:val="99"/>
    <w:rsid w:val="005C4315"/>
    <w:rPr>
      <w:sz w:val="24"/>
      <w:szCs w:val="24"/>
    </w:rPr>
  </w:style>
  <w:style w:type="paragraph" w:styleId="a8">
    <w:name w:val="footer"/>
    <w:basedOn w:val="a"/>
    <w:link w:val="a9"/>
    <w:uiPriority w:val="99"/>
    <w:rsid w:val="005C4315"/>
    <w:pPr>
      <w:tabs>
        <w:tab w:val="center" w:pos="4677"/>
        <w:tab w:val="right" w:pos="9355"/>
      </w:tabs>
    </w:pPr>
  </w:style>
  <w:style w:type="character" w:customStyle="1" w:styleId="a9">
    <w:name w:val="Нижний колонтитул Знак"/>
    <w:basedOn w:val="a0"/>
    <w:link w:val="a8"/>
    <w:uiPriority w:val="99"/>
    <w:rsid w:val="005C4315"/>
    <w:rPr>
      <w:sz w:val="24"/>
      <w:szCs w:val="24"/>
    </w:rPr>
  </w:style>
  <w:style w:type="paragraph" w:customStyle="1" w:styleId="ConsPlusNormal">
    <w:name w:val="ConsPlusNormal"/>
    <w:rsid w:val="009E0305"/>
    <w:pPr>
      <w:autoSpaceDE w:val="0"/>
      <w:autoSpaceDN w:val="0"/>
      <w:adjustRightInd w:val="0"/>
    </w:pPr>
    <w:rPr>
      <w:rFonts w:ascii="Arial" w:hAnsi="Arial" w:cs="Arial"/>
      <w:lang w:eastAsia="en-US"/>
    </w:rPr>
  </w:style>
  <w:style w:type="character" w:customStyle="1" w:styleId="10">
    <w:name w:val="Заголовок 1 Знак"/>
    <w:basedOn w:val="a0"/>
    <w:link w:val="1"/>
    <w:uiPriority w:val="99"/>
    <w:rsid w:val="009B32C9"/>
    <w:rPr>
      <w:sz w:val="28"/>
    </w:rPr>
  </w:style>
  <w:style w:type="paragraph" w:customStyle="1" w:styleId="p3">
    <w:name w:val="p3"/>
    <w:basedOn w:val="a"/>
    <w:uiPriority w:val="99"/>
    <w:rsid w:val="009B32C9"/>
    <w:pPr>
      <w:spacing w:before="100" w:beforeAutospacing="1" w:after="100" w:afterAutospacing="1"/>
    </w:pPr>
  </w:style>
  <w:style w:type="character" w:customStyle="1" w:styleId="aa">
    <w:name w:val="Без интервала Знак"/>
    <w:basedOn w:val="a0"/>
    <w:link w:val="ab"/>
    <w:uiPriority w:val="1"/>
    <w:locked/>
    <w:rsid w:val="009B32C9"/>
    <w:rPr>
      <w:rFonts w:ascii="Calibri" w:hAnsi="Calibri" w:cs="Calibri"/>
      <w:lang w:val="ru-RU" w:eastAsia="en-US" w:bidi="ar-SA"/>
    </w:rPr>
  </w:style>
  <w:style w:type="paragraph" w:styleId="ab">
    <w:name w:val="No Spacing"/>
    <w:link w:val="aa"/>
    <w:uiPriority w:val="1"/>
    <w:qFormat/>
    <w:rsid w:val="009B32C9"/>
    <w:rPr>
      <w:rFonts w:ascii="Calibri" w:hAnsi="Calibri" w:cs="Calibri"/>
      <w:lang w:eastAsia="en-US"/>
    </w:rPr>
  </w:style>
  <w:style w:type="paragraph" w:customStyle="1" w:styleId="ConsNonformat">
    <w:name w:val="ConsNonformat"/>
    <w:rsid w:val="009B32C9"/>
    <w:pPr>
      <w:widowControl w:val="0"/>
      <w:autoSpaceDE w:val="0"/>
      <w:autoSpaceDN w:val="0"/>
      <w:adjustRightInd w:val="0"/>
      <w:ind w:right="19772"/>
    </w:pPr>
    <w:rPr>
      <w:rFonts w:ascii="Courier New" w:hAnsi="Courier New" w:cs="Courier New"/>
      <w:lang w:eastAsia="en-US"/>
    </w:rPr>
  </w:style>
  <w:style w:type="paragraph" w:customStyle="1" w:styleId="consplusnormal0">
    <w:name w:val="consplusnormal"/>
    <w:basedOn w:val="a"/>
    <w:rsid w:val="009B32C9"/>
    <w:pPr>
      <w:spacing w:before="100" w:beforeAutospacing="1" w:after="100" w:afterAutospacing="1"/>
    </w:pPr>
  </w:style>
  <w:style w:type="paragraph" w:styleId="2">
    <w:name w:val="Body Text 2"/>
    <w:basedOn w:val="a"/>
    <w:link w:val="20"/>
    <w:uiPriority w:val="99"/>
    <w:rsid w:val="009B32C9"/>
    <w:pPr>
      <w:spacing w:after="120" w:line="480" w:lineRule="auto"/>
    </w:pPr>
    <w:rPr>
      <w:sz w:val="20"/>
      <w:szCs w:val="20"/>
    </w:rPr>
  </w:style>
  <w:style w:type="character" w:customStyle="1" w:styleId="20">
    <w:name w:val="Основной текст 2 Знак"/>
    <w:basedOn w:val="a0"/>
    <w:link w:val="2"/>
    <w:uiPriority w:val="99"/>
    <w:rsid w:val="009B32C9"/>
  </w:style>
  <w:style w:type="character" w:customStyle="1" w:styleId="ac">
    <w:name w:val="Цветовое выделение"/>
    <w:uiPriority w:val="99"/>
    <w:rsid w:val="009B32C9"/>
    <w:rPr>
      <w:b/>
      <w:color w:val="26282F"/>
    </w:rPr>
  </w:style>
  <w:style w:type="paragraph" w:customStyle="1" w:styleId="ad">
    <w:name w:val="Нормальный (таблица)"/>
    <w:basedOn w:val="a"/>
    <w:next w:val="a"/>
    <w:uiPriority w:val="99"/>
    <w:rsid w:val="009B32C9"/>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9B32C9"/>
    <w:pPr>
      <w:widowControl w:val="0"/>
      <w:autoSpaceDE w:val="0"/>
      <w:autoSpaceDN w:val="0"/>
      <w:adjustRightInd w:val="0"/>
    </w:pPr>
    <w:rPr>
      <w:rFonts w:ascii="Arial" w:hAnsi="Arial" w:cs="Arial"/>
    </w:rPr>
  </w:style>
  <w:style w:type="paragraph" w:styleId="af">
    <w:name w:val="List Paragraph"/>
    <w:basedOn w:val="a"/>
    <w:qFormat/>
    <w:rsid w:val="009B32C9"/>
    <w:pPr>
      <w:widowControl w:val="0"/>
      <w:autoSpaceDE w:val="0"/>
      <w:autoSpaceDN w:val="0"/>
      <w:adjustRightInd w:val="0"/>
      <w:ind w:left="720" w:firstLine="720"/>
      <w:contextualSpacing/>
      <w:jc w:val="both"/>
    </w:pPr>
    <w:rPr>
      <w:rFonts w:ascii="Arial" w:hAnsi="Arial" w:cs="Arial"/>
    </w:rPr>
  </w:style>
  <w:style w:type="paragraph" w:customStyle="1" w:styleId="ConsPlusTitle">
    <w:name w:val="ConsPlusTitle"/>
    <w:rsid w:val="009B32C9"/>
    <w:pPr>
      <w:widowControl w:val="0"/>
      <w:autoSpaceDE w:val="0"/>
      <w:autoSpaceDN w:val="0"/>
    </w:pPr>
    <w:rPr>
      <w:rFonts w:ascii="Calibri" w:hAnsi="Calibri" w:cs="Calibri"/>
      <w:b/>
      <w:sz w:val="22"/>
    </w:rPr>
  </w:style>
  <w:style w:type="character" w:customStyle="1" w:styleId="af0">
    <w:name w:val="Текст выноски Знак"/>
    <w:basedOn w:val="a0"/>
    <w:link w:val="af1"/>
    <w:uiPriority w:val="99"/>
    <w:rsid w:val="009B32C9"/>
    <w:rPr>
      <w:rFonts w:ascii="Tahoma" w:hAnsi="Tahoma" w:cs="Tahoma"/>
      <w:sz w:val="16"/>
      <w:szCs w:val="16"/>
    </w:rPr>
  </w:style>
  <w:style w:type="paragraph" w:styleId="af1">
    <w:name w:val="Balloon Text"/>
    <w:basedOn w:val="a"/>
    <w:link w:val="af0"/>
    <w:uiPriority w:val="99"/>
    <w:unhideWhenUsed/>
    <w:rsid w:val="009B32C9"/>
    <w:rPr>
      <w:rFonts w:ascii="Tahoma" w:hAnsi="Tahoma" w:cs="Tahoma"/>
      <w:sz w:val="16"/>
      <w:szCs w:val="16"/>
    </w:rPr>
  </w:style>
  <w:style w:type="character" w:customStyle="1" w:styleId="11">
    <w:name w:val="Текст выноски Знак1"/>
    <w:basedOn w:val="a0"/>
    <w:link w:val="af1"/>
    <w:rsid w:val="009B32C9"/>
    <w:rPr>
      <w:rFonts w:ascii="Tahoma" w:hAnsi="Tahoma" w:cs="Tahoma"/>
      <w:sz w:val="16"/>
      <w:szCs w:val="16"/>
    </w:rPr>
  </w:style>
  <w:style w:type="character" w:customStyle="1" w:styleId="12">
    <w:name w:val="Верхний колонтитул Знак1"/>
    <w:basedOn w:val="a0"/>
    <w:rsid w:val="009B32C9"/>
    <w:rPr>
      <w:sz w:val="24"/>
      <w:szCs w:val="24"/>
    </w:rPr>
  </w:style>
  <w:style w:type="character" w:customStyle="1" w:styleId="13">
    <w:name w:val="Нижний колонтитул Знак1"/>
    <w:basedOn w:val="a0"/>
    <w:rsid w:val="009B32C9"/>
    <w:rPr>
      <w:sz w:val="24"/>
      <w:szCs w:val="24"/>
    </w:rPr>
  </w:style>
  <w:style w:type="character" w:customStyle="1" w:styleId="af2">
    <w:name w:val="Основной текст Знак"/>
    <w:basedOn w:val="a0"/>
    <w:link w:val="af3"/>
    <w:rsid w:val="009B32C9"/>
    <w:rPr>
      <w:rFonts w:eastAsia="Arial Unicode MS"/>
      <w:kern w:val="1"/>
      <w:sz w:val="24"/>
      <w:szCs w:val="24"/>
      <w:lang w:eastAsia="ar-SA"/>
    </w:rPr>
  </w:style>
  <w:style w:type="paragraph" w:styleId="af3">
    <w:name w:val="Body Text"/>
    <w:basedOn w:val="a"/>
    <w:link w:val="af2"/>
    <w:rsid w:val="009B32C9"/>
    <w:pPr>
      <w:widowControl w:val="0"/>
      <w:suppressAutoHyphens/>
      <w:spacing w:after="120"/>
    </w:pPr>
    <w:rPr>
      <w:rFonts w:eastAsia="Arial Unicode MS"/>
      <w:kern w:val="1"/>
      <w:lang w:eastAsia="ar-SA"/>
    </w:rPr>
  </w:style>
  <w:style w:type="character" w:customStyle="1" w:styleId="14">
    <w:name w:val="Основной текст Знак1"/>
    <w:basedOn w:val="a0"/>
    <w:link w:val="af3"/>
    <w:rsid w:val="009B32C9"/>
    <w:rPr>
      <w:sz w:val="24"/>
      <w:szCs w:val="24"/>
    </w:rPr>
  </w:style>
  <w:style w:type="paragraph" w:customStyle="1" w:styleId="formattext">
    <w:name w:val="formattext"/>
    <w:basedOn w:val="a"/>
    <w:rsid w:val="009B32C9"/>
    <w:pPr>
      <w:spacing w:before="100" w:beforeAutospacing="1" w:after="100" w:afterAutospacing="1"/>
    </w:pPr>
  </w:style>
  <w:style w:type="character" w:customStyle="1" w:styleId="apple-converted-space">
    <w:name w:val="apple-converted-space"/>
    <w:basedOn w:val="a0"/>
    <w:rsid w:val="009B32C9"/>
  </w:style>
  <w:style w:type="paragraph" w:customStyle="1" w:styleId="ConsPlusNonformat">
    <w:name w:val="ConsPlusNonformat"/>
    <w:rsid w:val="009B32C9"/>
    <w:pPr>
      <w:widowControl w:val="0"/>
      <w:autoSpaceDE w:val="0"/>
      <w:autoSpaceDN w:val="0"/>
    </w:pPr>
    <w:rPr>
      <w:rFonts w:ascii="Courier New" w:hAnsi="Courier New" w:cs="Courier New"/>
    </w:rPr>
  </w:style>
  <w:style w:type="paragraph" w:customStyle="1" w:styleId="paragraph">
    <w:name w:val="paragraph"/>
    <w:basedOn w:val="a"/>
    <w:rsid w:val="009B32C9"/>
    <w:pPr>
      <w:spacing w:before="100" w:beforeAutospacing="1" w:after="100" w:afterAutospacing="1"/>
    </w:pPr>
  </w:style>
  <w:style w:type="character" w:customStyle="1" w:styleId="normaltextrun">
    <w:name w:val="normaltextrun"/>
    <w:basedOn w:val="a0"/>
    <w:rsid w:val="009B32C9"/>
  </w:style>
  <w:style w:type="character" w:customStyle="1" w:styleId="eop">
    <w:name w:val="eop"/>
    <w:basedOn w:val="a0"/>
    <w:rsid w:val="009B32C9"/>
  </w:style>
  <w:style w:type="paragraph" w:styleId="HTML">
    <w:name w:val="HTML Preformatted"/>
    <w:basedOn w:val="a"/>
    <w:link w:val="HTML0"/>
    <w:rsid w:val="001C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1C03D0"/>
    <w:rPr>
      <w:rFonts w:ascii="Courier New" w:hAnsi="Courier New" w:cs="Courier New"/>
    </w:rPr>
  </w:style>
  <w:style w:type="paragraph" w:customStyle="1" w:styleId="ConsNormal">
    <w:name w:val="ConsNormal"/>
    <w:rsid w:val="001C03D0"/>
    <w:pPr>
      <w:widowControl w:val="0"/>
      <w:ind w:firstLine="720"/>
    </w:pPr>
    <w:rPr>
      <w:rFonts w:ascii="Arial" w:hAnsi="Arial"/>
      <w:snapToGrid w:val="0"/>
    </w:rPr>
  </w:style>
  <w:style w:type="character" w:styleId="af4">
    <w:name w:val="Hyperlink"/>
    <w:basedOn w:val="a0"/>
    <w:uiPriority w:val="99"/>
    <w:unhideWhenUsed/>
    <w:rsid w:val="001C0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95833">
      <w:bodyDiv w:val="1"/>
      <w:marLeft w:val="0"/>
      <w:marRight w:val="0"/>
      <w:marTop w:val="0"/>
      <w:marBottom w:val="0"/>
      <w:divBdr>
        <w:top w:val="none" w:sz="0" w:space="0" w:color="auto"/>
        <w:left w:val="none" w:sz="0" w:space="0" w:color="auto"/>
        <w:bottom w:val="none" w:sz="0" w:space="0" w:color="auto"/>
        <w:right w:val="none" w:sz="0" w:space="0" w:color="auto"/>
      </w:divBdr>
      <w:divsChild>
        <w:div w:id="1601067830">
          <w:marLeft w:val="0"/>
          <w:marRight w:val="0"/>
          <w:marTop w:val="0"/>
          <w:marBottom w:val="0"/>
          <w:divBdr>
            <w:top w:val="none" w:sz="0" w:space="0" w:color="auto"/>
            <w:left w:val="none" w:sz="0" w:space="0" w:color="auto"/>
            <w:bottom w:val="none" w:sz="0" w:space="0" w:color="auto"/>
            <w:right w:val="none" w:sz="0" w:space="0" w:color="auto"/>
          </w:divBdr>
          <w:divsChild>
            <w:div w:id="1657956041">
              <w:marLeft w:val="0"/>
              <w:marRight w:val="0"/>
              <w:marTop w:val="0"/>
              <w:marBottom w:val="0"/>
              <w:divBdr>
                <w:top w:val="none" w:sz="0" w:space="0" w:color="auto"/>
                <w:left w:val="none" w:sz="0" w:space="0" w:color="auto"/>
                <w:bottom w:val="none" w:sz="0" w:space="0" w:color="auto"/>
                <w:right w:val="none" w:sz="0" w:space="0" w:color="auto"/>
              </w:divBdr>
              <w:divsChild>
                <w:div w:id="5569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003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87606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5223" TargetMode="External"/><Relationship Id="rId5" Type="http://schemas.openxmlformats.org/officeDocument/2006/relationships/footnotes" Target="footnotes.xml"/><Relationship Id="rId10" Type="http://schemas.openxmlformats.org/officeDocument/2006/relationships/hyperlink" Target="https://docs.cntd.ru/document/902012568" TargetMode="External"/><Relationship Id="rId4" Type="http://schemas.openxmlformats.org/officeDocument/2006/relationships/webSettings" Target="webSettings.xml"/><Relationship Id="rId9" Type="http://schemas.openxmlformats.org/officeDocument/2006/relationships/hyperlink" Target="consultantplus://offline/ref=DE6827F810E831F233326328A7015EEDEF6009C0292C1F01E130FD7EFF262A5D7EE167827E7D251CH96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20342</CharactersWithSpaces>
  <SharedDoc>false</SharedDoc>
  <HLinks>
    <vt:vector size="42" baseType="variant">
      <vt:variant>
        <vt:i4>3539056</vt:i4>
      </vt:variant>
      <vt:variant>
        <vt:i4>18</vt:i4>
      </vt:variant>
      <vt:variant>
        <vt:i4>0</vt:i4>
      </vt:variant>
      <vt:variant>
        <vt:i4>5</vt:i4>
      </vt:variant>
      <vt:variant>
        <vt:lpwstr/>
      </vt:variant>
      <vt:variant>
        <vt:lpwstr>P62</vt:lpwstr>
      </vt:variant>
      <vt:variant>
        <vt:i4>6094863</vt:i4>
      </vt:variant>
      <vt:variant>
        <vt:i4>15</vt:i4>
      </vt:variant>
      <vt:variant>
        <vt:i4>0</vt:i4>
      </vt:variant>
      <vt:variant>
        <vt:i4>5</vt:i4>
      </vt:variant>
      <vt:variant>
        <vt:lpwstr>https://docs.cntd.ru/document/9015223</vt:lpwstr>
      </vt:variant>
      <vt:variant>
        <vt:lpwstr/>
      </vt:variant>
      <vt:variant>
        <vt:i4>589908</vt:i4>
      </vt:variant>
      <vt:variant>
        <vt:i4>12</vt:i4>
      </vt:variant>
      <vt:variant>
        <vt:i4>0</vt:i4>
      </vt:variant>
      <vt:variant>
        <vt:i4>5</vt:i4>
      </vt:variant>
      <vt:variant>
        <vt:lpwstr>https://docs.cntd.ru/document/902012568</vt:lpwstr>
      </vt:variant>
      <vt:variant>
        <vt:lpwstr>7D20K3</vt:lpwstr>
      </vt:variant>
      <vt:variant>
        <vt:i4>8323132</vt:i4>
      </vt:variant>
      <vt:variant>
        <vt:i4>9</vt:i4>
      </vt:variant>
      <vt:variant>
        <vt:i4>0</vt:i4>
      </vt:variant>
      <vt:variant>
        <vt:i4>5</vt:i4>
      </vt:variant>
      <vt:variant>
        <vt:lpwstr>consultantplus://offline/ref=DE6827F810E831F233326328A7015EEDEF6009C0292C1F01E130FD7EFF262A5D7EE167827E7D251CH961M</vt:lpwstr>
      </vt:variant>
      <vt:variant>
        <vt:lpwstr/>
      </vt:variant>
      <vt:variant>
        <vt:i4>6946877</vt:i4>
      </vt:variant>
      <vt:variant>
        <vt:i4>6</vt:i4>
      </vt:variant>
      <vt:variant>
        <vt:i4>0</vt:i4>
      </vt:variant>
      <vt:variant>
        <vt:i4>5</vt:i4>
      </vt:variant>
      <vt:variant>
        <vt:lpwstr>https://docs.cntd.ru/document/902300339</vt:lpwstr>
      </vt:variant>
      <vt:variant>
        <vt:lpwstr/>
      </vt:variant>
      <vt:variant>
        <vt:i4>327764</vt:i4>
      </vt:variant>
      <vt:variant>
        <vt:i4>3</vt:i4>
      </vt:variant>
      <vt:variant>
        <vt:i4>0</vt:i4>
      </vt:variant>
      <vt:variant>
        <vt:i4>5</vt:i4>
      </vt:variant>
      <vt:variant>
        <vt:lpwstr>https://docs.cntd.ru/document/901876063</vt:lpwstr>
      </vt:variant>
      <vt:variant>
        <vt:lpwstr>7D20K3</vt:lpwstr>
      </vt:variant>
      <vt:variant>
        <vt:i4>8323132</vt:i4>
      </vt:variant>
      <vt:variant>
        <vt:i4>0</vt:i4>
      </vt:variant>
      <vt:variant>
        <vt:i4>0</vt:i4>
      </vt:variant>
      <vt:variant>
        <vt:i4>5</vt:i4>
      </vt:variant>
      <vt:variant>
        <vt:lpwstr>consultantplus://offline/ref=DE6827F810E831F233326328A7015EEDEF6009C0292C1F01E130FD7EFF262A5D7EE167827E7D251CH961M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2023-06-19T06:57:00Z</cp:lastPrinted>
  <dcterms:created xsi:type="dcterms:W3CDTF">2023-06-28T04:32:00Z</dcterms:created>
  <dcterms:modified xsi:type="dcterms:W3CDTF">2023-06-28T04:32:00Z</dcterms:modified>
</cp:coreProperties>
</file>