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4F" w:rsidRPr="008D2819" w:rsidRDefault="00BF604F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F1419"/>
          <w:sz w:val="28"/>
          <w:szCs w:val="28"/>
        </w:rPr>
        <w:t xml:space="preserve">             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Приложение </w:t>
      </w:r>
    </w:p>
    <w:p w:rsidR="00BF604F" w:rsidRPr="008D2819" w:rsidRDefault="00BF604F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>к решению Совета депутатов МО</w:t>
      </w:r>
    </w:p>
    <w:p w:rsidR="00BF604F" w:rsidRPr="008D2819" w:rsidRDefault="00BF604F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</w:t>
      </w:r>
      <w:proofErr w:type="spellStart"/>
      <w:r w:rsidRPr="008D2819">
        <w:rPr>
          <w:rFonts w:ascii="Times New Roman" w:hAnsi="Times New Roman"/>
          <w:bCs/>
          <w:spacing w:val="-10"/>
          <w:sz w:val="24"/>
          <w:szCs w:val="24"/>
        </w:rPr>
        <w:t>Саракташский</w:t>
      </w:r>
      <w:proofErr w:type="spellEnd"/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поссовет </w:t>
      </w:r>
    </w:p>
    <w:p w:rsidR="00BF604F" w:rsidRDefault="00BF604F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</w:t>
      </w:r>
      <w:proofErr w:type="gramStart"/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от  </w:t>
      </w:r>
      <w:r w:rsidR="00DD0FEF">
        <w:rPr>
          <w:rFonts w:ascii="Times New Roman" w:hAnsi="Times New Roman"/>
          <w:bCs/>
          <w:spacing w:val="-10"/>
          <w:sz w:val="24"/>
          <w:szCs w:val="24"/>
        </w:rPr>
        <w:t>29</w:t>
      </w:r>
      <w:proofErr w:type="gramEnd"/>
      <w:r w:rsidR="00DD0FEF">
        <w:rPr>
          <w:rFonts w:ascii="Times New Roman" w:hAnsi="Times New Roman"/>
          <w:bCs/>
          <w:spacing w:val="-10"/>
          <w:sz w:val="24"/>
          <w:szCs w:val="24"/>
        </w:rPr>
        <w:t xml:space="preserve"> октября 2021 года № 64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</w:t>
      </w:r>
    </w:p>
    <w:p w:rsidR="00BF604F" w:rsidRPr="008D2819" w:rsidRDefault="00BF604F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            </w:t>
      </w:r>
    </w:p>
    <w:p w:rsidR="00BF604F" w:rsidRPr="00373887" w:rsidRDefault="00BF604F" w:rsidP="000F3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604F" w:rsidRDefault="00BF604F" w:rsidP="000F3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главы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BF604F" w:rsidRPr="00373887" w:rsidRDefault="00BF604F" w:rsidP="000F3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кий</w:t>
      </w:r>
      <w:proofErr w:type="spellEnd"/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BF604F" w:rsidRPr="00373887" w:rsidRDefault="00BF604F" w:rsidP="000F3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604F" w:rsidRPr="005972D0" w:rsidRDefault="00BF604F" w:rsidP="009F59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72D0">
        <w:rPr>
          <w:rFonts w:ascii="Times New Roman" w:hAnsi="Times New Roman" w:cs="Times New Roman"/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693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proofErr w:type="spellStart"/>
      <w:r w:rsidRPr="00391693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391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1693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1693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5972D0">
        <w:rPr>
          <w:rFonts w:ascii="Times New Roman" w:hAnsi="Times New Roman" w:cs="Times New Roman"/>
          <w:sz w:val="28"/>
          <w:szCs w:val="28"/>
        </w:rPr>
        <w:t>.</w:t>
      </w:r>
    </w:p>
    <w:p w:rsidR="00BF604F" w:rsidRPr="00373887" w:rsidRDefault="00BF604F" w:rsidP="000F3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Default="00BF604F" w:rsidP="000F3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93">
        <w:rPr>
          <w:rFonts w:ascii="Times New Roman" w:hAnsi="Times New Roman" w:cs="Times New Roman"/>
          <w:b/>
          <w:sz w:val="28"/>
          <w:szCs w:val="28"/>
        </w:rPr>
        <w:t>1.</w:t>
      </w:r>
      <w:r w:rsidRPr="005972D0">
        <w:rPr>
          <w:rFonts w:ascii="Times New Roman" w:hAnsi="Times New Roman" w:cs="Times New Roman"/>
          <w:b/>
          <w:sz w:val="28"/>
          <w:szCs w:val="28"/>
        </w:rPr>
        <w:t xml:space="preserve"> Состав денежного содержания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BF604F" w:rsidRPr="00373887" w:rsidRDefault="00BF604F" w:rsidP="000F3C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Саракташского</w:t>
      </w:r>
      <w:proofErr w:type="spellEnd"/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BF604F" w:rsidRDefault="00BF604F" w:rsidP="000F3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Pr="005972D0" w:rsidRDefault="00BF604F" w:rsidP="00933E8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72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 w:cs="Times New Roman"/>
          <w:sz w:val="28"/>
          <w:szCs w:val="28"/>
        </w:rPr>
        <w:t xml:space="preserve"> Денежное содержание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C0207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07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C0207F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C02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0207F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поссовета)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7"/>
      <w:bookmarkEnd w:id="1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79"/>
      <w:bookmarkStart w:id="3" w:name="P80"/>
      <w:bookmarkEnd w:id="2"/>
      <w:bookmarkEnd w:id="3"/>
      <w:r>
        <w:rPr>
          <w:rFonts w:ascii="Times New Roman" w:hAnsi="Times New Roman"/>
          <w:sz w:val="28"/>
          <w:szCs w:val="28"/>
        </w:rPr>
        <w:t>3</w:t>
      </w:r>
      <w:r w:rsidRPr="005972D0">
        <w:rPr>
          <w:rFonts w:ascii="Times New Roman" w:hAnsi="Times New Roman"/>
          <w:sz w:val="28"/>
          <w:szCs w:val="28"/>
        </w:rPr>
        <w:t>) ежемесячное денежное поощрение;</w:t>
      </w:r>
    </w:p>
    <w:p w:rsidR="00BF604F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>
        <w:rPr>
          <w:rFonts w:ascii="Times New Roman" w:hAnsi="Times New Roman"/>
          <w:sz w:val="28"/>
          <w:szCs w:val="28"/>
        </w:rPr>
        <w:t>4</w:t>
      </w:r>
      <w:r w:rsidRPr="005972D0">
        <w:rPr>
          <w:rFonts w:ascii="Times New Roman" w:hAnsi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премия за выполнение особо важных и сложных заданий;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>
        <w:rPr>
          <w:rFonts w:ascii="Times New Roman" w:hAnsi="Times New Roman"/>
          <w:sz w:val="28"/>
          <w:szCs w:val="28"/>
        </w:rPr>
        <w:t>6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83"/>
      <w:bookmarkEnd w:id="6"/>
      <w:r>
        <w:rPr>
          <w:rFonts w:ascii="Times New Roman" w:hAnsi="Times New Roman"/>
          <w:sz w:val="28"/>
          <w:szCs w:val="28"/>
        </w:rPr>
        <w:t>7</w:t>
      </w:r>
      <w:r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BF604F" w:rsidRPr="005972D0" w:rsidRDefault="00BF604F" w:rsidP="00933E8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поссовета 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</w:t>
      </w:r>
      <w:proofErr w:type="gramEnd"/>
      <w:r w:rsidRPr="005972D0">
        <w:rPr>
          <w:rFonts w:ascii="Times New Roman" w:hAnsi="Times New Roman"/>
          <w:sz w:val="28"/>
          <w:szCs w:val="28"/>
        </w:rPr>
        <w:t xml:space="preserve"> районный коэффициент в размере, определенном федеральным законодательством.</w:t>
      </w:r>
    </w:p>
    <w:p w:rsidR="00BF604F" w:rsidRPr="005972D0" w:rsidRDefault="00BF604F" w:rsidP="00933E8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391693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 w:rsidRPr="00E341B9">
        <w:rPr>
          <w:rFonts w:ascii="Times New Roman" w:hAnsi="Times New Roman"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341B9">
        <w:rPr>
          <w:rFonts w:ascii="Times New Roman" w:hAnsi="Times New Roman"/>
          <w:sz w:val="28"/>
          <w:szCs w:val="28"/>
        </w:rPr>
        <w:t xml:space="preserve"> поссовет, принятого во исполнение решения Совета депутатов муниципального образования </w:t>
      </w:r>
      <w:proofErr w:type="spellStart"/>
      <w:r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341B9">
        <w:rPr>
          <w:rFonts w:ascii="Times New Roman" w:hAnsi="Times New Roman"/>
          <w:sz w:val="28"/>
          <w:szCs w:val="28"/>
        </w:rPr>
        <w:t xml:space="preserve"> поссовет, в порядке, установленном настоящим</w:t>
      </w:r>
      <w:r w:rsidRPr="005972D0">
        <w:rPr>
          <w:rFonts w:ascii="Times New Roman" w:hAnsi="Times New Roman"/>
          <w:sz w:val="28"/>
          <w:szCs w:val="28"/>
        </w:rPr>
        <w:t xml:space="preserve"> Положением.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Default="00BF604F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1693">
        <w:rPr>
          <w:rFonts w:ascii="Times New Roman" w:hAnsi="Times New Roman"/>
          <w:b/>
          <w:sz w:val="28"/>
          <w:szCs w:val="28"/>
        </w:rPr>
        <w:t>2. Должностной оклад главы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</w:p>
    <w:p w:rsidR="00BF604F" w:rsidRDefault="00BF604F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Pr="005972D0" w:rsidRDefault="00BF604F" w:rsidP="009F5980">
      <w:pPr>
        <w:tabs>
          <w:tab w:val="left" w:pos="567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r w:rsidRPr="005972D0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  <w:u w:val="single"/>
        </w:rPr>
        <w:t>19 766,0</w:t>
      </w:r>
      <w:r w:rsidRPr="007D59C0">
        <w:rPr>
          <w:rFonts w:ascii="Times New Roman" w:hAnsi="Times New Roman"/>
          <w:sz w:val="28"/>
          <w:szCs w:val="28"/>
          <w:u w:val="single"/>
        </w:rPr>
        <w:t xml:space="preserve"> руб</w:t>
      </w:r>
      <w:r>
        <w:rPr>
          <w:rFonts w:ascii="Times New Roman" w:hAnsi="Times New Roman"/>
          <w:sz w:val="28"/>
          <w:szCs w:val="28"/>
          <w:u w:val="single"/>
        </w:rPr>
        <w:t>лей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Pr="007D59C0" w:rsidRDefault="00BF604F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3. Ежемесячная надбавка к должностному окладу за особые условия работы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30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Pr="007D59C0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4. Ежемесячная надбавка к должностному окладу за выслугу лет</w:t>
      </w:r>
    </w:p>
    <w:p w:rsidR="00BF604F" w:rsidRPr="00391693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F604F" w:rsidRPr="00BD4391" w:rsidTr="00654FE1">
        <w:tc>
          <w:tcPr>
            <w:tcW w:w="4819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BF604F" w:rsidRPr="00BD4391" w:rsidRDefault="00BF604F" w:rsidP="00654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9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5972D0">
        <w:rPr>
          <w:rFonts w:ascii="Times New Roman" w:hAnsi="Times New Roman"/>
          <w:sz w:val="28"/>
          <w:szCs w:val="28"/>
        </w:rPr>
        <w:t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BF604F" w:rsidRPr="005972D0" w:rsidRDefault="00BF604F" w:rsidP="009F59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6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 w:rsidRPr="005972D0">
        <w:rPr>
          <w:rFonts w:ascii="Times New Roman" w:hAnsi="Times New Roman"/>
          <w:sz w:val="28"/>
          <w:szCs w:val="28"/>
        </w:rPr>
        <w:t xml:space="preserve"> трудового стажа, подготовленного </w:t>
      </w:r>
      <w:r w:rsidRPr="00E341B9">
        <w:rPr>
          <w:rFonts w:ascii="Times New Roman" w:hAnsi="Times New Roman"/>
          <w:sz w:val="28"/>
          <w:szCs w:val="28"/>
        </w:rPr>
        <w:t xml:space="preserve">кадровой службой администрации </w:t>
      </w:r>
      <w:proofErr w:type="spellStart"/>
      <w:r w:rsidRPr="00E341B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341B9">
        <w:rPr>
          <w:rFonts w:ascii="Times New Roman" w:hAnsi="Times New Roman"/>
          <w:sz w:val="28"/>
          <w:szCs w:val="28"/>
        </w:rPr>
        <w:t xml:space="preserve"> поссовета.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</w:t>
      </w:r>
      <w:r w:rsidRPr="00E341B9">
        <w:rPr>
          <w:rFonts w:ascii="Times New Roman" w:hAnsi="Times New Roman"/>
          <w:sz w:val="28"/>
          <w:szCs w:val="28"/>
        </w:rPr>
        <w:t xml:space="preserve">возлагается на ведущего специалиста, ответственного за кадровую работу </w:t>
      </w:r>
      <w:proofErr w:type="gramStart"/>
      <w:r w:rsidRPr="00E341B9">
        <w:rPr>
          <w:rFonts w:ascii="Times New Roman" w:hAnsi="Times New Roman"/>
          <w:sz w:val="28"/>
          <w:szCs w:val="28"/>
        </w:rPr>
        <w:t>в  администрации</w:t>
      </w:r>
      <w:proofErr w:type="gramEnd"/>
      <w:r w:rsidRPr="00E3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1B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E341B9">
        <w:rPr>
          <w:rFonts w:ascii="Times New Roman" w:hAnsi="Times New Roman"/>
          <w:sz w:val="28"/>
          <w:szCs w:val="28"/>
        </w:rPr>
        <w:t xml:space="preserve"> поссовета.</w:t>
      </w:r>
    </w:p>
    <w:p w:rsidR="00BF604F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Default="00BF604F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972D0">
        <w:rPr>
          <w:rFonts w:ascii="Times New Roman" w:hAnsi="Times New Roman"/>
          <w:b/>
          <w:sz w:val="28"/>
          <w:szCs w:val="28"/>
        </w:rPr>
        <w:t>. Ежемесячное денежное поощрение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444712" w:rsidP="009F59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604F">
        <w:rPr>
          <w:rFonts w:ascii="Times New Roman" w:hAnsi="Times New Roman"/>
          <w:sz w:val="28"/>
          <w:szCs w:val="28"/>
        </w:rPr>
        <w:t xml:space="preserve">.1. </w:t>
      </w:r>
      <w:r w:rsidR="00BF604F"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ежемесячное денежное поощрение выплачивается </w:t>
      </w:r>
      <w:r w:rsidR="00BF604F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BF604F" w:rsidRPr="00487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, в размере </w:t>
      </w:r>
      <w:r w:rsidR="00BF604F" w:rsidRPr="0048765F">
        <w:rPr>
          <w:rFonts w:ascii="Times New Roman" w:hAnsi="Times New Roman"/>
          <w:sz w:val="28"/>
          <w:szCs w:val="28"/>
          <w:u w:val="single"/>
        </w:rPr>
        <w:t>125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>процентов должностного оклада.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604F" w:rsidRPr="005972D0" w:rsidRDefault="00444712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F604F" w:rsidRPr="005972D0">
        <w:rPr>
          <w:rFonts w:ascii="Times New Roman" w:hAnsi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4D0" w:rsidRPr="005972D0" w:rsidRDefault="00444712" w:rsidP="002364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 w:rsidR="00BF604F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BF604F" w:rsidRPr="00597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 в размере </w:t>
      </w:r>
      <w:r w:rsidR="00BF604F" w:rsidRPr="00683E10">
        <w:rPr>
          <w:rFonts w:ascii="Times New Roman" w:hAnsi="Times New Roman"/>
          <w:sz w:val="28"/>
          <w:szCs w:val="28"/>
          <w:u w:val="single"/>
        </w:rPr>
        <w:t>2 (двух)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>должностного(</w:t>
      </w:r>
      <w:proofErr w:type="spellStart"/>
      <w:r w:rsidR="00BF604F" w:rsidRPr="005972D0">
        <w:rPr>
          <w:rFonts w:ascii="Times New Roman" w:hAnsi="Times New Roman"/>
          <w:sz w:val="28"/>
          <w:szCs w:val="28"/>
        </w:rPr>
        <w:t>ых</w:t>
      </w:r>
      <w:proofErr w:type="spellEnd"/>
      <w:r w:rsidR="00BF604F" w:rsidRPr="005972D0">
        <w:rPr>
          <w:rFonts w:ascii="Times New Roman" w:hAnsi="Times New Roman"/>
          <w:sz w:val="28"/>
          <w:szCs w:val="28"/>
        </w:rPr>
        <w:t>) оклада(</w:t>
      </w:r>
      <w:proofErr w:type="spellStart"/>
      <w:r w:rsidR="00BF604F" w:rsidRPr="005972D0">
        <w:rPr>
          <w:rFonts w:ascii="Times New Roman" w:hAnsi="Times New Roman"/>
          <w:sz w:val="28"/>
          <w:szCs w:val="28"/>
        </w:rPr>
        <w:t>ов</w:t>
      </w:r>
      <w:proofErr w:type="spellEnd"/>
      <w:r w:rsidR="00BF604F" w:rsidRPr="005972D0">
        <w:rPr>
          <w:rFonts w:ascii="Times New Roman" w:hAnsi="Times New Roman"/>
          <w:sz w:val="28"/>
          <w:szCs w:val="28"/>
        </w:rPr>
        <w:t>) в год</w:t>
      </w:r>
      <w:r w:rsidR="00BF604F" w:rsidRPr="005972D0">
        <w:rPr>
          <w:rFonts w:cs="Calibri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>на основании</w:t>
      </w:r>
      <w:r w:rsidR="002364D0" w:rsidRPr="002364D0">
        <w:rPr>
          <w:rFonts w:ascii="Times New Roman" w:hAnsi="Times New Roman"/>
          <w:sz w:val="28"/>
          <w:szCs w:val="28"/>
        </w:rPr>
        <w:t xml:space="preserve"> </w:t>
      </w:r>
      <w:r w:rsidR="002364D0" w:rsidRPr="00E341B9">
        <w:rPr>
          <w:rFonts w:ascii="Times New Roman" w:hAnsi="Times New Roman"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="002364D0"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2364D0" w:rsidRPr="00E341B9">
        <w:rPr>
          <w:rFonts w:ascii="Times New Roman" w:hAnsi="Times New Roman"/>
          <w:sz w:val="28"/>
          <w:szCs w:val="28"/>
        </w:rPr>
        <w:t xml:space="preserve"> поссовет.</w:t>
      </w:r>
    </w:p>
    <w:p w:rsidR="00BF604F" w:rsidRPr="005972D0" w:rsidRDefault="00BF604F" w:rsidP="002364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 </w:t>
      </w:r>
      <w:r w:rsidR="002364D0" w:rsidRPr="00444712">
        <w:rPr>
          <w:rFonts w:ascii="Times New Roman" w:hAnsi="Times New Roman"/>
          <w:sz w:val="28"/>
          <w:szCs w:val="28"/>
        </w:rPr>
        <w:t xml:space="preserve">       </w:t>
      </w:r>
      <w:r w:rsidR="004447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876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5972D0">
        <w:rPr>
          <w:rFonts w:ascii="Times New Roman" w:hAnsi="Times New Roman"/>
          <w:sz w:val="28"/>
          <w:szCs w:val="28"/>
        </w:rPr>
        <w:t xml:space="preserve">, не использовал в течение года своего права на отпуск, единовременная выплата производится в конце текущего года на основании </w:t>
      </w:r>
      <w:r w:rsidRPr="00E341B9">
        <w:rPr>
          <w:rFonts w:ascii="Times New Roman" w:hAnsi="Times New Roman"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341B9">
        <w:rPr>
          <w:rFonts w:ascii="Times New Roman" w:hAnsi="Times New Roman"/>
          <w:sz w:val="28"/>
          <w:szCs w:val="28"/>
        </w:rPr>
        <w:t xml:space="preserve"> поссовет.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Default="00444712" w:rsidP="000F3C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604F" w:rsidRPr="002703D4">
        <w:rPr>
          <w:rFonts w:ascii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BF604F" w:rsidRPr="002703D4" w:rsidRDefault="00BF604F" w:rsidP="000F3C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 w:rsidR="00BF604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>
        <w:rPr>
          <w:rFonts w:ascii="Times New Roman" w:hAnsi="Times New Roman" w:cs="Times New Roman"/>
          <w:sz w:val="28"/>
          <w:szCs w:val="28"/>
        </w:rPr>
        <w:t xml:space="preserve">, </w:t>
      </w:r>
      <w:r w:rsidR="00BF604F" w:rsidRPr="00373887">
        <w:rPr>
          <w:rFonts w:ascii="Times New Roman" w:hAnsi="Times New Roman" w:cs="Times New Roman"/>
          <w:sz w:val="28"/>
          <w:szCs w:val="28"/>
        </w:rPr>
        <w:t>преми</w:t>
      </w:r>
      <w:r w:rsidR="00BF604F">
        <w:rPr>
          <w:rFonts w:ascii="Times New Roman" w:hAnsi="Times New Roman" w:cs="Times New Roman"/>
          <w:sz w:val="28"/>
          <w:szCs w:val="28"/>
        </w:rPr>
        <w:t>и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 w:rsidR="00BF604F">
        <w:rPr>
          <w:rFonts w:ascii="Times New Roman" w:hAnsi="Times New Roman" w:cs="Times New Roman"/>
          <w:sz w:val="28"/>
          <w:szCs w:val="28"/>
        </w:rPr>
        <w:t>ом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F60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F604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 w:cs="Times New Roman"/>
          <w:sz w:val="28"/>
          <w:szCs w:val="28"/>
        </w:rPr>
        <w:t xml:space="preserve"> поссовет, 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BF604F"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труда. </w:t>
      </w:r>
    </w:p>
    <w:p w:rsidR="00BF604F" w:rsidRPr="00373887" w:rsidRDefault="00444712" w:rsidP="009F59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604F">
        <w:rPr>
          <w:rFonts w:ascii="Times New Roman" w:hAnsi="Times New Roman" w:cs="Times New Roman"/>
          <w:sz w:val="28"/>
          <w:szCs w:val="28"/>
        </w:rPr>
        <w:t>.2. Премия за выполнение особо важных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604F" w:rsidRPr="00373887">
        <w:rPr>
          <w:rFonts w:ascii="Times New Roman" w:hAnsi="Times New Roman" w:cs="Times New Roman"/>
          <w:sz w:val="28"/>
          <w:szCs w:val="28"/>
        </w:rPr>
        <w:t>.</w:t>
      </w:r>
      <w:r w:rsidR="00BF604F">
        <w:rPr>
          <w:rFonts w:ascii="Times New Roman" w:hAnsi="Times New Roman" w:cs="Times New Roman"/>
          <w:sz w:val="28"/>
          <w:szCs w:val="28"/>
        </w:rPr>
        <w:t>3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BF604F"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добросовестное и качественное выполнение полномочий, предусмотренных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BF604F" w:rsidRPr="00373887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поселка.</w:t>
      </w: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604F">
        <w:rPr>
          <w:rFonts w:ascii="Times New Roman" w:hAnsi="Times New Roman" w:cs="Times New Roman"/>
          <w:sz w:val="28"/>
          <w:szCs w:val="28"/>
        </w:rPr>
        <w:t xml:space="preserve">.4. Вновь избранным главам муниципального образования </w:t>
      </w:r>
      <w:proofErr w:type="spellStart"/>
      <w:r w:rsidR="00BF604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 w:cs="Times New Roman"/>
          <w:sz w:val="28"/>
          <w:szCs w:val="28"/>
        </w:rPr>
        <w:t xml:space="preserve"> поссовет, премия выплачивается пропорционально отработанному времени.</w:t>
      </w: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F604F">
        <w:rPr>
          <w:rFonts w:ascii="Times New Roman" w:hAnsi="Times New Roman" w:cs="Times New Roman"/>
          <w:sz w:val="28"/>
          <w:szCs w:val="28"/>
        </w:rPr>
        <w:t>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604F">
        <w:rPr>
          <w:rFonts w:ascii="Times New Roman" w:hAnsi="Times New Roman" w:cs="Times New Roman"/>
          <w:sz w:val="28"/>
          <w:szCs w:val="28"/>
        </w:rPr>
        <w:t xml:space="preserve">.6. Решение о выплате премии оформляется </w:t>
      </w:r>
      <w:r w:rsidR="00BF604F" w:rsidRPr="00E341B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proofErr w:type="spellStart"/>
      <w:r w:rsidR="00BF604F" w:rsidRPr="00E341B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F604F" w:rsidRPr="00E341B9">
        <w:rPr>
          <w:rFonts w:ascii="Times New Roman" w:hAnsi="Times New Roman" w:cs="Times New Roman"/>
          <w:sz w:val="28"/>
          <w:szCs w:val="28"/>
        </w:rPr>
        <w:t xml:space="preserve"> поссовет, принятого во исполнение решения Совета депутатов муниципального образования </w:t>
      </w:r>
      <w:proofErr w:type="spellStart"/>
      <w:r w:rsidR="00BF604F"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 w:rsidRPr="00E341B9">
        <w:rPr>
          <w:rFonts w:ascii="Times New Roman" w:hAnsi="Times New Roman"/>
          <w:sz w:val="28"/>
          <w:szCs w:val="28"/>
        </w:rPr>
        <w:t xml:space="preserve"> поссовет,</w:t>
      </w:r>
      <w:r w:rsidR="00BF604F" w:rsidRPr="00E341B9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444712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F604F" w:rsidRPr="005972D0">
        <w:rPr>
          <w:rFonts w:ascii="Times New Roman" w:hAnsi="Times New Roman"/>
          <w:b/>
          <w:sz w:val="28"/>
          <w:szCs w:val="28"/>
        </w:rPr>
        <w:t>. Премия по результатам работы за год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444712" w:rsidP="009F59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 w:rsidR="00BF604F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BF604F" w:rsidRPr="00597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 и выплачивается по результатам работы за год в размере </w:t>
      </w:r>
      <w:r w:rsidR="00BF604F">
        <w:rPr>
          <w:rFonts w:ascii="Times New Roman" w:hAnsi="Times New Roman"/>
          <w:sz w:val="28"/>
          <w:szCs w:val="28"/>
        </w:rPr>
        <w:t>до 1 (одного)</w:t>
      </w:r>
      <w:r w:rsidR="00BF604F" w:rsidRPr="003279F0">
        <w:rPr>
          <w:rFonts w:ascii="Times New Roman" w:hAnsi="Times New Roman"/>
          <w:sz w:val="28"/>
          <w:szCs w:val="28"/>
        </w:rPr>
        <w:t xml:space="preserve"> </w:t>
      </w:r>
      <w:r w:rsidR="00BF604F"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 w:rsidR="00BF604F" w:rsidRPr="005972D0">
        <w:rPr>
          <w:rFonts w:ascii="Times New Roman" w:hAnsi="Times New Roman"/>
          <w:sz w:val="28"/>
          <w:szCs w:val="28"/>
        </w:rPr>
        <w:t>.</w:t>
      </w:r>
    </w:p>
    <w:p w:rsidR="00BF604F" w:rsidRPr="005972D0" w:rsidRDefault="00444712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2. Основанием (условием) для выплаты премии по результатам работы за год является положительная (удовлетворительная) оценка деятельности </w:t>
      </w:r>
      <w:r w:rsidR="00BF604F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 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 w:rsidR="00BF604F">
        <w:rPr>
          <w:rFonts w:ascii="Times New Roman" w:hAnsi="Times New Roman"/>
          <w:sz w:val="28"/>
          <w:szCs w:val="28"/>
        </w:rPr>
        <w:t>Советом депутатов</w:t>
      </w:r>
      <w:r w:rsidR="00BF604F"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>.</w:t>
      </w:r>
    </w:p>
    <w:p w:rsidR="00BF604F" w:rsidRPr="005972D0" w:rsidRDefault="00444712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 </w:t>
      </w:r>
      <w:r w:rsidR="00BF604F" w:rsidRPr="005972D0">
        <w:rPr>
          <w:rFonts w:ascii="Times New Roman" w:hAnsi="Times New Roman"/>
          <w:sz w:val="28"/>
          <w:szCs w:val="28"/>
        </w:rPr>
        <w:t xml:space="preserve">деятельности </w:t>
      </w:r>
      <w:r w:rsidR="00BF604F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 w:rsidR="00BF604F">
        <w:rPr>
          <w:rFonts w:ascii="Times New Roman" w:hAnsi="Times New Roman"/>
          <w:sz w:val="28"/>
          <w:szCs w:val="28"/>
        </w:rPr>
        <w:t>го</w:t>
      </w:r>
      <w:r w:rsidR="00BF604F" w:rsidRPr="005972D0">
        <w:rPr>
          <w:rFonts w:ascii="Times New Roman" w:hAnsi="Times New Roman"/>
          <w:sz w:val="28"/>
          <w:szCs w:val="28"/>
        </w:rPr>
        <w:t xml:space="preserve"> </w:t>
      </w:r>
      <w:r w:rsidR="00BF604F">
        <w:rPr>
          <w:rFonts w:ascii="Times New Roman" w:hAnsi="Times New Roman"/>
          <w:sz w:val="28"/>
          <w:szCs w:val="28"/>
        </w:rPr>
        <w:t>раздела</w:t>
      </w:r>
      <w:r w:rsidR="00BF604F"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BF604F" w:rsidRPr="005972D0" w:rsidRDefault="00444712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</w:t>
      </w:r>
      <w:r w:rsidR="00BF604F" w:rsidRPr="00E341B9">
        <w:rPr>
          <w:rFonts w:ascii="Times New Roman" w:hAnsi="Times New Roman"/>
          <w:sz w:val="28"/>
          <w:szCs w:val="28"/>
        </w:rPr>
        <w:t xml:space="preserve">основании распоряжения администрации муниципального образования </w:t>
      </w:r>
      <w:proofErr w:type="spellStart"/>
      <w:r w:rsidR="00BF604F"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 w:rsidRPr="00E341B9">
        <w:rPr>
          <w:rFonts w:ascii="Times New Roman" w:hAnsi="Times New Roman"/>
          <w:sz w:val="28"/>
          <w:szCs w:val="28"/>
        </w:rPr>
        <w:t xml:space="preserve"> поссовет, принятого во исполнение решения Совета депутатов муниципального образования </w:t>
      </w:r>
      <w:proofErr w:type="spellStart"/>
      <w:r w:rsidR="00BF604F" w:rsidRPr="00E341B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 w:rsidRPr="00E341B9">
        <w:rPr>
          <w:rFonts w:ascii="Times New Roman" w:hAnsi="Times New Roman"/>
          <w:sz w:val="28"/>
          <w:szCs w:val="28"/>
        </w:rPr>
        <w:t xml:space="preserve"> поссовет о положительной (удовлетворительной) оценке деятельности главы муниципального</w:t>
      </w:r>
      <w:r w:rsidR="00BF604F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BF604F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Pr="005972D0" w:rsidRDefault="00444712" w:rsidP="000F3C10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F604F" w:rsidRPr="005972D0">
        <w:rPr>
          <w:rFonts w:ascii="Times New Roman" w:hAnsi="Times New Roman"/>
          <w:b/>
          <w:sz w:val="28"/>
          <w:szCs w:val="28"/>
        </w:rPr>
        <w:t>. Материальная помощь</w:t>
      </w:r>
    </w:p>
    <w:p w:rsidR="00BF604F" w:rsidRPr="005972D0" w:rsidRDefault="00BF604F" w:rsidP="000F3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 w:rsidR="00BF604F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 w:rsidR="00BF604F">
        <w:rPr>
          <w:rFonts w:ascii="Times New Roman" w:hAnsi="Times New Roman"/>
          <w:sz w:val="28"/>
          <w:szCs w:val="28"/>
        </w:rPr>
        <w:t xml:space="preserve">распоряжения администрации муниципального образования </w:t>
      </w:r>
      <w:proofErr w:type="spellStart"/>
      <w:r w:rsidR="00BF604F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/>
          <w:sz w:val="28"/>
          <w:szCs w:val="28"/>
        </w:rPr>
        <w:t xml:space="preserve"> поссовет</w:t>
      </w:r>
      <w:r w:rsidR="00BF604F" w:rsidRPr="005972D0">
        <w:rPr>
          <w:rFonts w:ascii="Times New Roman" w:hAnsi="Times New Roman"/>
          <w:sz w:val="28"/>
          <w:szCs w:val="28"/>
        </w:rPr>
        <w:t>,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="00BF604F" w:rsidRPr="00877D23">
        <w:rPr>
          <w:rFonts w:ascii="Times New Roman" w:hAnsi="Times New Roman"/>
          <w:sz w:val="28"/>
          <w:szCs w:val="28"/>
          <w:u w:val="single"/>
        </w:rPr>
        <w:t>1 (одного)</w:t>
      </w:r>
      <w:r w:rsidR="00BF604F" w:rsidRPr="005972D0">
        <w:rPr>
          <w:rFonts w:ascii="Times New Roman" w:hAnsi="Times New Roman"/>
          <w:sz w:val="28"/>
          <w:szCs w:val="28"/>
        </w:rPr>
        <w:t xml:space="preserve"> должностного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>оклада</w:t>
      </w:r>
      <w:r w:rsidR="00BF604F">
        <w:rPr>
          <w:rFonts w:ascii="Times New Roman" w:hAnsi="Times New Roman"/>
          <w:sz w:val="28"/>
          <w:szCs w:val="28"/>
        </w:rPr>
        <w:t xml:space="preserve"> </w:t>
      </w:r>
      <w:r w:rsidR="00BF604F"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="00BF604F"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 w:rsidR="00BF604F">
        <w:rPr>
          <w:rFonts w:ascii="Times New Roman" w:hAnsi="Times New Roman" w:cs="Times New Roman"/>
          <w:sz w:val="28"/>
          <w:szCs w:val="28"/>
        </w:rPr>
        <w:t xml:space="preserve"> </w:t>
      </w:r>
      <w:r w:rsidR="00BF604F"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</w:t>
      </w:r>
      <w:proofErr w:type="gramStart"/>
      <w:r w:rsidRPr="005972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04F" w:rsidRPr="00373887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04F" w:rsidRPr="005972D0" w:rsidRDefault="00BF604F" w:rsidP="009F59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 </w:t>
      </w:r>
      <w:r w:rsidR="004447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5972D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Распоряжение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5972D0">
        <w:rPr>
          <w:rFonts w:ascii="Times New Roman" w:hAnsi="Times New Roman"/>
          <w:sz w:val="28"/>
          <w:szCs w:val="28"/>
        </w:rPr>
        <w:t xml:space="preserve"> о выплате материальной помощи издается на основании документов, подтверждающих обстоятельства, указанные в пункте 1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BF604F" w:rsidRPr="005972D0" w:rsidRDefault="00BF604F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>
        <w:rPr>
          <w:rFonts w:ascii="Times New Roman" w:hAnsi="Times New Roman"/>
          <w:sz w:val="28"/>
          <w:szCs w:val="28"/>
        </w:rPr>
        <w:t xml:space="preserve">распоряжению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помощи.</w:t>
      </w:r>
    </w:p>
    <w:p w:rsidR="00BF604F" w:rsidRPr="005972D0" w:rsidRDefault="00444712" w:rsidP="000F3C1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604F">
        <w:rPr>
          <w:rFonts w:ascii="Times New Roman" w:hAnsi="Times New Roman"/>
          <w:sz w:val="28"/>
          <w:szCs w:val="28"/>
        </w:rPr>
        <w:t>.</w:t>
      </w:r>
      <w:r w:rsidR="00BF604F"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BF604F" w:rsidRPr="00373887" w:rsidRDefault="00BF604F" w:rsidP="000F3C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7" w:name="Par137"/>
      <w:bookmarkEnd w:id="7"/>
    </w:p>
    <w:p w:rsidR="00BF604F" w:rsidRDefault="00444712" w:rsidP="000F3C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38"/>
      <w:bookmarkEnd w:id="8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BF604F"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</w:t>
      </w:r>
      <w:r w:rsidR="00BF604F">
        <w:rPr>
          <w:rFonts w:ascii="Times New Roman" w:hAnsi="Times New Roman" w:cs="Times New Roman"/>
          <w:b/>
          <w:sz w:val="28"/>
          <w:szCs w:val="28"/>
        </w:rPr>
        <w:t>лиц, замещающих муниципальную должность (главы муниципального образования)</w:t>
      </w:r>
    </w:p>
    <w:p w:rsidR="00BF604F" w:rsidRPr="006F671B" w:rsidRDefault="00BF604F" w:rsidP="000F3C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604F" w:rsidRPr="00373887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4712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373887">
        <w:rPr>
          <w:rFonts w:ascii="Times New Roman" w:hAnsi="Times New Roman" w:cs="Times New Roman"/>
          <w:sz w:val="28"/>
          <w:szCs w:val="28"/>
        </w:rPr>
        <w:t xml:space="preserve">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73887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коэффициентом, премии за выполнение особо важных и сложных заданий - в размере одного должностного оклада </w:t>
      </w:r>
      <w:r w:rsidRPr="005F5F3A">
        <w:rPr>
          <w:rFonts w:ascii="Times New Roman" w:hAnsi="Times New Roman" w:cs="Times New Roman"/>
          <w:sz w:val="28"/>
          <w:szCs w:val="28"/>
        </w:rPr>
        <w:t>с районным коэффициентом,</w:t>
      </w:r>
      <w:r>
        <w:rPr>
          <w:rFonts w:ascii="Times New Roman" w:hAnsi="Times New Roman" w:cs="Times New Roman"/>
          <w:sz w:val="28"/>
          <w:szCs w:val="28"/>
        </w:rPr>
        <w:t xml:space="preserve"> премия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работы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год в размере одного месячного фонда оплаты </w:t>
      </w:r>
      <w:r w:rsidRPr="00E341B9">
        <w:rPr>
          <w:rFonts w:ascii="Times New Roman" w:hAnsi="Times New Roman" w:cs="Times New Roman"/>
          <w:sz w:val="28"/>
          <w:szCs w:val="28"/>
        </w:rPr>
        <w:t>труда с районным коэффициентом и материальная помощь - в размере одного должностного оклада без районного коэффициента.</w:t>
      </w:r>
    </w:p>
    <w:p w:rsidR="00BF604F" w:rsidRPr="00373887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604F" w:rsidRPr="00373887">
        <w:rPr>
          <w:rFonts w:ascii="Times New Roman" w:hAnsi="Times New Roman" w:cs="Times New Roman"/>
          <w:sz w:val="28"/>
          <w:szCs w:val="28"/>
        </w:rPr>
        <w:t>.</w:t>
      </w:r>
      <w:r w:rsidR="00BF604F">
        <w:rPr>
          <w:rFonts w:ascii="Times New Roman" w:hAnsi="Times New Roman" w:cs="Times New Roman"/>
          <w:sz w:val="28"/>
          <w:szCs w:val="28"/>
        </w:rPr>
        <w:t>2</w:t>
      </w:r>
      <w:r w:rsidR="00BF604F"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BF604F" w:rsidRPr="00373887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604F" w:rsidRPr="00373887">
        <w:rPr>
          <w:rFonts w:ascii="Times New Roman" w:hAnsi="Times New Roman" w:cs="Times New Roman"/>
          <w:sz w:val="28"/>
          <w:szCs w:val="28"/>
        </w:rPr>
        <w:t>.</w:t>
      </w:r>
      <w:r w:rsidR="00BF604F">
        <w:rPr>
          <w:rFonts w:ascii="Times New Roman" w:hAnsi="Times New Roman" w:cs="Times New Roman"/>
          <w:sz w:val="28"/>
          <w:szCs w:val="28"/>
        </w:rPr>
        <w:t>3</w:t>
      </w:r>
      <w:r w:rsidR="00BF604F"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 w:rsidR="00BF604F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BF604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BF604F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BF604F"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не допускается.</w:t>
      </w:r>
    </w:p>
    <w:p w:rsidR="00BF604F" w:rsidRDefault="00444712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604F" w:rsidRPr="00373887">
        <w:rPr>
          <w:rFonts w:ascii="Times New Roman" w:hAnsi="Times New Roman" w:cs="Times New Roman"/>
          <w:sz w:val="28"/>
          <w:szCs w:val="28"/>
        </w:rPr>
        <w:t>.</w:t>
      </w:r>
      <w:r w:rsidR="00BF604F">
        <w:rPr>
          <w:rFonts w:ascii="Times New Roman" w:hAnsi="Times New Roman" w:cs="Times New Roman"/>
          <w:sz w:val="28"/>
          <w:szCs w:val="28"/>
        </w:rPr>
        <w:t>4</w:t>
      </w:r>
      <w:r w:rsidR="00BF604F"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Default="00BF604F" w:rsidP="000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04F" w:rsidRPr="008D2819" w:rsidRDefault="00BF604F" w:rsidP="0044310F">
      <w:pPr>
        <w:pStyle w:val="ConsPlusNormal"/>
        <w:ind w:firstLine="540"/>
        <w:jc w:val="center"/>
        <w:rPr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F604F" w:rsidRPr="008D2819" w:rsidSect="006B39AC">
      <w:headerReference w:type="default" r:id="rId7"/>
      <w:pgSz w:w="11906" w:h="16838" w:code="9"/>
      <w:pgMar w:top="709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2B" w:rsidRDefault="00B81B2B" w:rsidP="006B39AC">
      <w:pPr>
        <w:spacing w:after="0" w:line="240" w:lineRule="auto"/>
      </w:pPr>
      <w:r>
        <w:separator/>
      </w:r>
    </w:p>
  </w:endnote>
  <w:endnote w:type="continuationSeparator" w:id="0">
    <w:p w:rsidR="00B81B2B" w:rsidRDefault="00B81B2B" w:rsidP="006B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2B" w:rsidRDefault="00B81B2B" w:rsidP="006B39AC">
      <w:pPr>
        <w:spacing w:after="0" w:line="240" w:lineRule="auto"/>
      </w:pPr>
      <w:r>
        <w:separator/>
      </w:r>
    </w:p>
  </w:footnote>
  <w:footnote w:type="continuationSeparator" w:id="0">
    <w:p w:rsidR="00B81B2B" w:rsidRDefault="00B81B2B" w:rsidP="006B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AC" w:rsidRDefault="00B81B2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D62">
      <w:rPr>
        <w:noProof/>
      </w:rPr>
      <w:t>5</w:t>
    </w:r>
    <w:r>
      <w:rPr>
        <w:noProof/>
      </w:rPr>
      <w:fldChar w:fldCharType="end"/>
    </w:r>
  </w:p>
  <w:p w:rsidR="006B39AC" w:rsidRDefault="006B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3"/>
    <w:rsid w:val="00016D9D"/>
    <w:rsid w:val="0002534B"/>
    <w:rsid w:val="00036569"/>
    <w:rsid w:val="000F05A4"/>
    <w:rsid w:val="000F3C10"/>
    <w:rsid w:val="001428A7"/>
    <w:rsid w:val="00170B4C"/>
    <w:rsid w:val="00175F70"/>
    <w:rsid w:val="001763D1"/>
    <w:rsid w:val="001B4097"/>
    <w:rsid w:val="001E008A"/>
    <w:rsid w:val="001E085B"/>
    <w:rsid w:val="001F78A0"/>
    <w:rsid w:val="002364D0"/>
    <w:rsid w:val="002470FE"/>
    <w:rsid w:val="002703D4"/>
    <w:rsid w:val="00283F6C"/>
    <w:rsid w:val="00285D71"/>
    <w:rsid w:val="00286EAD"/>
    <w:rsid w:val="00290121"/>
    <w:rsid w:val="00296147"/>
    <w:rsid w:val="002A5C02"/>
    <w:rsid w:val="002F6691"/>
    <w:rsid w:val="00302A04"/>
    <w:rsid w:val="003279F0"/>
    <w:rsid w:val="00373887"/>
    <w:rsid w:val="0037616E"/>
    <w:rsid w:val="00391693"/>
    <w:rsid w:val="003D3ED3"/>
    <w:rsid w:val="004025D1"/>
    <w:rsid w:val="004109E6"/>
    <w:rsid w:val="004167E0"/>
    <w:rsid w:val="0044310F"/>
    <w:rsid w:val="00444712"/>
    <w:rsid w:val="00451948"/>
    <w:rsid w:val="004525F2"/>
    <w:rsid w:val="004834F5"/>
    <w:rsid w:val="0048765F"/>
    <w:rsid w:val="0049799B"/>
    <w:rsid w:val="004E1655"/>
    <w:rsid w:val="0050790D"/>
    <w:rsid w:val="00537ED0"/>
    <w:rsid w:val="005972D0"/>
    <w:rsid w:val="005F5F3A"/>
    <w:rsid w:val="00644C34"/>
    <w:rsid w:val="00654FE1"/>
    <w:rsid w:val="00683E10"/>
    <w:rsid w:val="006B39AC"/>
    <w:rsid w:val="006B596F"/>
    <w:rsid w:val="006F2D62"/>
    <w:rsid w:val="006F671B"/>
    <w:rsid w:val="0070721E"/>
    <w:rsid w:val="00722AFE"/>
    <w:rsid w:val="00737F1D"/>
    <w:rsid w:val="00781E9D"/>
    <w:rsid w:val="007B4ABF"/>
    <w:rsid w:val="007D3197"/>
    <w:rsid w:val="007D59C0"/>
    <w:rsid w:val="007E6409"/>
    <w:rsid w:val="00801D10"/>
    <w:rsid w:val="008173A4"/>
    <w:rsid w:val="00825E93"/>
    <w:rsid w:val="00877D23"/>
    <w:rsid w:val="0088538D"/>
    <w:rsid w:val="008C22E7"/>
    <w:rsid w:val="008D2819"/>
    <w:rsid w:val="00900A6D"/>
    <w:rsid w:val="00902533"/>
    <w:rsid w:val="009237F2"/>
    <w:rsid w:val="009259C7"/>
    <w:rsid w:val="00933E8C"/>
    <w:rsid w:val="009A7DBD"/>
    <w:rsid w:val="009B50A7"/>
    <w:rsid w:val="009B70D6"/>
    <w:rsid w:val="009C5E7B"/>
    <w:rsid w:val="009F5980"/>
    <w:rsid w:val="00A559C8"/>
    <w:rsid w:val="00B017F3"/>
    <w:rsid w:val="00B032BB"/>
    <w:rsid w:val="00B31084"/>
    <w:rsid w:val="00B34A25"/>
    <w:rsid w:val="00B53033"/>
    <w:rsid w:val="00B81B2B"/>
    <w:rsid w:val="00BA5091"/>
    <w:rsid w:val="00BD4391"/>
    <w:rsid w:val="00BE51F9"/>
    <w:rsid w:val="00BF604F"/>
    <w:rsid w:val="00BF663E"/>
    <w:rsid w:val="00C0207F"/>
    <w:rsid w:val="00C054BD"/>
    <w:rsid w:val="00C156A8"/>
    <w:rsid w:val="00C747C8"/>
    <w:rsid w:val="00CA5BD2"/>
    <w:rsid w:val="00CC0D16"/>
    <w:rsid w:val="00D1533B"/>
    <w:rsid w:val="00D34337"/>
    <w:rsid w:val="00D364B4"/>
    <w:rsid w:val="00D92FCB"/>
    <w:rsid w:val="00DB501B"/>
    <w:rsid w:val="00DD0FEF"/>
    <w:rsid w:val="00E055F6"/>
    <w:rsid w:val="00E177EE"/>
    <w:rsid w:val="00E341B9"/>
    <w:rsid w:val="00E4342F"/>
    <w:rsid w:val="00E56A38"/>
    <w:rsid w:val="00E763CC"/>
    <w:rsid w:val="00F43A76"/>
    <w:rsid w:val="00F6732C"/>
    <w:rsid w:val="00F70C4F"/>
    <w:rsid w:val="00FA1F89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46308B-AA92-4DA4-BF2A-3D3FD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ED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3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50A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msonormalcxspmiddle">
    <w:name w:val="msonormalcxspmiddle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styleId="a6">
    <w:name w:val="Normal (Web)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9B50A7"/>
    <w:rPr>
      <w:rFonts w:ascii="Times New Roman" w:hAnsi="Times New Roman"/>
    </w:rPr>
  </w:style>
  <w:style w:type="paragraph" w:customStyle="1" w:styleId="Web">
    <w:name w:val="Обычный (Web)"/>
    <w:basedOn w:val="a"/>
    <w:rsid w:val="006B39A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6B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9AC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B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9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1582</Words>
  <Characters>9022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2021-11-05T05:13:00Z</cp:lastPrinted>
  <dcterms:created xsi:type="dcterms:W3CDTF">2021-11-08T06:29:00Z</dcterms:created>
  <dcterms:modified xsi:type="dcterms:W3CDTF">2021-11-08T06:29:00Z</dcterms:modified>
</cp:coreProperties>
</file>