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E32" w:rsidRPr="007F3B6F" w:rsidRDefault="00E96E32" w:rsidP="00E96E32">
      <w:pPr>
        <w:spacing w:after="0" w:line="240" w:lineRule="auto"/>
        <w:jc w:val="right"/>
        <w:rPr>
          <w:rFonts w:ascii="Times New Roman" w:hAnsi="Times New Roman" w:cs="Times New Roman"/>
          <w:color w:val="000000"/>
          <w:spacing w:val="-2"/>
          <w:sz w:val="28"/>
          <w:szCs w:val="28"/>
        </w:rPr>
      </w:pPr>
      <w:bookmarkStart w:id="0" w:name="_GoBack"/>
      <w:bookmarkEnd w:id="0"/>
      <w:r w:rsidRPr="007F3B6F">
        <w:rPr>
          <w:rFonts w:ascii="Times New Roman" w:hAnsi="Times New Roman" w:cs="Times New Roman"/>
          <w:color w:val="000000"/>
          <w:spacing w:val="-2"/>
          <w:sz w:val="28"/>
          <w:szCs w:val="28"/>
        </w:rPr>
        <w:t>Приложение</w:t>
      </w:r>
      <w:r w:rsidR="00EC5F3F">
        <w:rPr>
          <w:rFonts w:ascii="Times New Roman" w:hAnsi="Times New Roman" w:cs="Times New Roman"/>
          <w:color w:val="000000"/>
          <w:spacing w:val="-2"/>
          <w:sz w:val="28"/>
          <w:szCs w:val="28"/>
        </w:rPr>
        <w:t xml:space="preserve"> №1</w:t>
      </w:r>
      <w:r>
        <w:rPr>
          <w:rFonts w:ascii="Times New Roman" w:hAnsi="Times New Roman" w:cs="Times New Roman"/>
          <w:color w:val="000000"/>
          <w:spacing w:val="-2"/>
          <w:sz w:val="28"/>
          <w:szCs w:val="28"/>
        </w:rPr>
        <w:t xml:space="preserve"> </w:t>
      </w:r>
    </w:p>
    <w:p w:rsidR="00E96E32" w:rsidRDefault="00E96E32" w:rsidP="00E96E32">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 xml:space="preserve">к решению Совета депутатов </w:t>
      </w:r>
    </w:p>
    <w:p w:rsidR="00E96E32" w:rsidRPr="007F3B6F" w:rsidRDefault="00E96E32" w:rsidP="00E96E32">
      <w:pPr>
        <w:spacing w:after="0" w:line="240" w:lineRule="auto"/>
        <w:jc w:val="right"/>
        <w:rPr>
          <w:rFonts w:ascii="Times New Roman" w:hAnsi="Times New Roman" w:cs="Times New Roman"/>
          <w:color w:val="000000"/>
          <w:spacing w:val="-2"/>
          <w:sz w:val="28"/>
          <w:szCs w:val="28"/>
        </w:rPr>
      </w:pPr>
      <w:proofErr w:type="spellStart"/>
      <w:proofErr w:type="gramStart"/>
      <w:r w:rsidRPr="007F3B6F">
        <w:rPr>
          <w:rFonts w:ascii="Times New Roman" w:hAnsi="Times New Roman" w:cs="Times New Roman"/>
          <w:color w:val="000000"/>
          <w:spacing w:val="-2"/>
          <w:sz w:val="28"/>
          <w:szCs w:val="28"/>
        </w:rPr>
        <w:t>Саракташского</w:t>
      </w:r>
      <w:proofErr w:type="spellEnd"/>
      <w:r w:rsidRPr="007F3B6F">
        <w:rPr>
          <w:rFonts w:ascii="Times New Roman" w:hAnsi="Times New Roman" w:cs="Times New Roman"/>
          <w:color w:val="000000"/>
          <w:spacing w:val="-2"/>
          <w:sz w:val="28"/>
          <w:szCs w:val="28"/>
        </w:rPr>
        <w:t xml:space="preserve">  поссовета</w:t>
      </w:r>
      <w:proofErr w:type="gramEnd"/>
    </w:p>
    <w:p w:rsidR="00E96E32" w:rsidRPr="007F3B6F" w:rsidRDefault="00E96E32" w:rsidP="00E96E32">
      <w:pPr>
        <w:spacing w:after="0" w:line="240" w:lineRule="auto"/>
        <w:jc w:val="right"/>
        <w:rPr>
          <w:rFonts w:ascii="Times New Roman" w:hAnsi="Times New Roman" w:cs="Times New Roman"/>
          <w:sz w:val="28"/>
          <w:szCs w:val="28"/>
        </w:rPr>
      </w:pPr>
      <w:r>
        <w:rPr>
          <w:rFonts w:ascii="Times New Roman" w:hAnsi="Times New Roman" w:cs="Times New Roman"/>
          <w:color w:val="000000"/>
          <w:spacing w:val="-2"/>
          <w:sz w:val="28"/>
          <w:szCs w:val="28"/>
        </w:rPr>
        <w:t xml:space="preserve">от </w:t>
      </w:r>
      <w:r w:rsidR="00EC5F3F">
        <w:rPr>
          <w:rFonts w:ascii="Times New Roman" w:hAnsi="Times New Roman" w:cs="Times New Roman"/>
          <w:color w:val="000000"/>
          <w:spacing w:val="-2"/>
          <w:sz w:val="28"/>
          <w:szCs w:val="28"/>
        </w:rPr>
        <w:t>8</w:t>
      </w:r>
      <w:r>
        <w:rPr>
          <w:rFonts w:ascii="Times New Roman" w:hAnsi="Times New Roman" w:cs="Times New Roman"/>
          <w:color w:val="000000"/>
          <w:spacing w:val="-2"/>
          <w:sz w:val="28"/>
          <w:szCs w:val="28"/>
        </w:rPr>
        <w:t xml:space="preserve"> </w:t>
      </w:r>
      <w:r w:rsidR="00EC5F3F">
        <w:rPr>
          <w:rFonts w:ascii="Times New Roman" w:hAnsi="Times New Roman" w:cs="Times New Roman"/>
          <w:color w:val="000000"/>
          <w:spacing w:val="-2"/>
          <w:sz w:val="28"/>
          <w:szCs w:val="28"/>
        </w:rPr>
        <w:t>октября</w:t>
      </w:r>
      <w:r>
        <w:rPr>
          <w:rFonts w:ascii="Times New Roman" w:hAnsi="Times New Roman" w:cs="Times New Roman"/>
          <w:color w:val="000000"/>
          <w:spacing w:val="-2"/>
          <w:sz w:val="28"/>
          <w:szCs w:val="28"/>
        </w:rPr>
        <w:t xml:space="preserve"> </w:t>
      </w:r>
      <w:r w:rsidRPr="007F3B6F">
        <w:rPr>
          <w:rFonts w:ascii="Times New Roman" w:hAnsi="Times New Roman" w:cs="Times New Roman"/>
          <w:color w:val="000000"/>
          <w:spacing w:val="-2"/>
          <w:sz w:val="28"/>
          <w:szCs w:val="28"/>
        </w:rPr>
        <w:t>20</w:t>
      </w:r>
      <w:r>
        <w:rPr>
          <w:rFonts w:ascii="Times New Roman" w:hAnsi="Times New Roman" w:cs="Times New Roman"/>
          <w:color w:val="000000"/>
          <w:spacing w:val="-2"/>
          <w:sz w:val="28"/>
          <w:szCs w:val="28"/>
        </w:rPr>
        <w:t>21</w:t>
      </w:r>
      <w:r w:rsidRPr="007F3B6F">
        <w:rPr>
          <w:rFonts w:ascii="Times New Roman" w:hAnsi="Times New Roman" w:cs="Times New Roman"/>
          <w:color w:val="000000"/>
          <w:spacing w:val="-2"/>
          <w:sz w:val="28"/>
          <w:szCs w:val="28"/>
        </w:rPr>
        <w:t xml:space="preserve">   №</w:t>
      </w:r>
      <w:r w:rsidR="009677DF">
        <w:rPr>
          <w:rFonts w:ascii="Times New Roman" w:hAnsi="Times New Roman" w:cs="Times New Roman"/>
          <w:color w:val="000000"/>
          <w:spacing w:val="-2"/>
          <w:sz w:val="28"/>
          <w:szCs w:val="28"/>
        </w:rPr>
        <w:t>56</w:t>
      </w:r>
      <w:r>
        <w:rPr>
          <w:rFonts w:ascii="Times New Roman" w:hAnsi="Times New Roman" w:cs="Times New Roman"/>
          <w:color w:val="000000"/>
          <w:spacing w:val="-2"/>
          <w:sz w:val="28"/>
          <w:szCs w:val="28"/>
        </w:rPr>
        <w:t xml:space="preserve">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bookmarkStart w:id="1" w:name="p39"/>
      <w:bookmarkEnd w:id="1"/>
      <w:r w:rsidRPr="00EC5F3F">
        <w:rPr>
          <w:rFonts w:ascii="Times New Roman" w:eastAsia="Times New Roman" w:hAnsi="Times New Roman" w:cs="Times New Roman"/>
          <w:bCs/>
          <w:sz w:val="28"/>
          <w:szCs w:val="28"/>
          <w:lang w:eastAsia="ru-RU"/>
        </w:rPr>
        <w:t>П</w:t>
      </w:r>
      <w:r w:rsidR="00FE0E7B" w:rsidRPr="00EC5F3F">
        <w:rPr>
          <w:rFonts w:ascii="Times New Roman" w:eastAsia="Times New Roman" w:hAnsi="Times New Roman" w:cs="Times New Roman"/>
          <w:bCs/>
          <w:sz w:val="28"/>
          <w:szCs w:val="28"/>
          <w:lang w:eastAsia="ru-RU"/>
        </w:rPr>
        <w:t>оложение</w:t>
      </w:r>
    </w:p>
    <w:p w:rsidR="007F543D" w:rsidRPr="00EC5F3F" w:rsidRDefault="00FE0E7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EC5F3F">
        <w:rPr>
          <w:rFonts w:ascii="Times New Roman" w:eastAsia="Times New Roman" w:hAnsi="Times New Roman" w:cs="Times New Roman"/>
          <w:bCs/>
          <w:sz w:val="28"/>
          <w:szCs w:val="28"/>
          <w:lang w:eastAsia="ru-RU"/>
        </w:rPr>
        <w:t>о</w:t>
      </w:r>
      <w:r w:rsidR="007F543D" w:rsidRPr="00EC5F3F">
        <w:rPr>
          <w:rFonts w:ascii="Times New Roman" w:eastAsia="Times New Roman" w:hAnsi="Times New Roman" w:cs="Times New Roman"/>
          <w:bCs/>
          <w:sz w:val="28"/>
          <w:szCs w:val="28"/>
          <w:lang w:eastAsia="ru-RU"/>
        </w:rPr>
        <w:t xml:space="preserve"> </w:t>
      </w:r>
      <w:r w:rsidRPr="00EC5F3F">
        <w:rPr>
          <w:rFonts w:ascii="Times New Roman" w:eastAsia="Times New Roman" w:hAnsi="Times New Roman" w:cs="Times New Roman"/>
          <w:bCs/>
          <w:sz w:val="28"/>
          <w:szCs w:val="28"/>
          <w:lang w:eastAsia="ru-RU"/>
        </w:rPr>
        <w:t>муниципальном контроле</w:t>
      </w:r>
      <w:r w:rsidR="007F543D" w:rsidRPr="00EC5F3F">
        <w:rPr>
          <w:rFonts w:ascii="Times New Roman" w:eastAsia="Times New Roman" w:hAnsi="Times New Roman" w:cs="Times New Roman"/>
          <w:bCs/>
          <w:sz w:val="28"/>
          <w:szCs w:val="28"/>
          <w:lang w:eastAsia="ru-RU"/>
        </w:rPr>
        <w:t xml:space="preserve"> </w:t>
      </w:r>
      <w:r w:rsidRPr="00EC5F3F">
        <w:rPr>
          <w:rFonts w:ascii="Times New Roman" w:eastAsia="Times New Roman" w:hAnsi="Times New Roman" w:cs="Times New Roman"/>
          <w:bCs/>
          <w:sz w:val="28"/>
          <w:szCs w:val="28"/>
          <w:lang w:eastAsia="ru-RU"/>
        </w:rPr>
        <w:t>на</w:t>
      </w:r>
      <w:r w:rsidR="007F543D" w:rsidRPr="00EC5F3F">
        <w:rPr>
          <w:rFonts w:ascii="Times New Roman" w:eastAsia="Times New Roman" w:hAnsi="Times New Roman" w:cs="Times New Roman"/>
          <w:bCs/>
          <w:sz w:val="28"/>
          <w:szCs w:val="28"/>
          <w:lang w:eastAsia="ru-RU"/>
        </w:rPr>
        <w:t xml:space="preserve"> </w:t>
      </w:r>
      <w:r w:rsidRPr="00EC5F3F">
        <w:rPr>
          <w:rFonts w:ascii="Times New Roman" w:eastAsia="Times New Roman" w:hAnsi="Times New Roman" w:cs="Times New Roman"/>
          <w:bCs/>
          <w:sz w:val="28"/>
          <w:szCs w:val="28"/>
          <w:lang w:eastAsia="ru-RU"/>
        </w:rPr>
        <w:t>автомобильном транспорте и</w:t>
      </w:r>
    </w:p>
    <w:p w:rsidR="007F543D" w:rsidRPr="00EC5F3F" w:rsidRDefault="00FE0E7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EC5F3F">
        <w:rPr>
          <w:rFonts w:ascii="Times New Roman" w:eastAsia="Times New Roman" w:hAnsi="Times New Roman" w:cs="Times New Roman"/>
          <w:bCs/>
          <w:sz w:val="28"/>
          <w:szCs w:val="28"/>
          <w:lang w:eastAsia="ru-RU"/>
        </w:rPr>
        <w:t>в дорожном хозяйстве</w:t>
      </w:r>
      <w:r w:rsidR="007F543D" w:rsidRPr="00EC5F3F">
        <w:rPr>
          <w:rFonts w:ascii="Times New Roman" w:eastAsia="Times New Roman" w:hAnsi="Times New Roman" w:cs="Times New Roman"/>
          <w:bCs/>
          <w:sz w:val="28"/>
          <w:szCs w:val="28"/>
          <w:lang w:eastAsia="ru-RU"/>
        </w:rPr>
        <w:t xml:space="preserve"> </w:t>
      </w:r>
      <w:r w:rsidRPr="00EC5F3F">
        <w:rPr>
          <w:rFonts w:ascii="Times New Roman" w:eastAsia="Times New Roman" w:hAnsi="Times New Roman" w:cs="Times New Roman"/>
          <w:bCs/>
          <w:sz w:val="28"/>
          <w:szCs w:val="28"/>
          <w:lang w:eastAsia="ru-RU"/>
        </w:rPr>
        <w:t>на территории</w:t>
      </w:r>
    </w:p>
    <w:p w:rsidR="007F543D" w:rsidRP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EC5F3F">
        <w:rPr>
          <w:rFonts w:ascii="Times New Roman" w:eastAsia="Times New Roman" w:hAnsi="Times New Roman" w:cs="Times New Roman"/>
          <w:bCs/>
          <w:sz w:val="28"/>
          <w:szCs w:val="28"/>
          <w:lang w:eastAsia="ru-RU"/>
        </w:rPr>
        <w:t>муниципального образования</w:t>
      </w:r>
      <w:r w:rsidR="007F543D" w:rsidRPr="00EC5F3F">
        <w:rPr>
          <w:rFonts w:ascii="Times New Roman" w:eastAsia="Times New Roman" w:hAnsi="Times New Roman" w:cs="Times New Roman"/>
          <w:bCs/>
          <w:sz w:val="28"/>
          <w:szCs w:val="28"/>
          <w:lang w:eastAsia="ru-RU"/>
        </w:rPr>
        <w:t xml:space="preserve"> </w:t>
      </w:r>
      <w:proofErr w:type="spellStart"/>
      <w:r w:rsidR="00FE0E7B" w:rsidRPr="00EC5F3F">
        <w:rPr>
          <w:rFonts w:ascii="Times New Roman" w:eastAsia="Times New Roman" w:hAnsi="Times New Roman" w:cs="Times New Roman"/>
          <w:bCs/>
          <w:sz w:val="28"/>
          <w:szCs w:val="28"/>
          <w:lang w:eastAsia="ru-RU"/>
        </w:rPr>
        <w:t>Саракташский</w:t>
      </w:r>
      <w:proofErr w:type="spellEnd"/>
      <w:r w:rsidR="00FE0E7B" w:rsidRPr="00EC5F3F">
        <w:rPr>
          <w:rFonts w:ascii="Times New Roman" w:eastAsia="Times New Roman" w:hAnsi="Times New Roman" w:cs="Times New Roman"/>
          <w:bCs/>
          <w:sz w:val="28"/>
          <w:szCs w:val="28"/>
          <w:lang w:eastAsia="ru-RU"/>
        </w:rPr>
        <w:t xml:space="preserve"> поссовет</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Раздел 1. ОБЩИЕ ПОЛОЖЕНИЯ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1. Настоящее Положение определяет порядок организации и осуществления муниципального контроля на автомобильном транспорте и в дорожном хозяйстве на территории МО </w:t>
      </w:r>
      <w:proofErr w:type="spellStart"/>
      <w:r w:rsidR="00FE0E7B" w:rsidRPr="00EC5F3F">
        <w:rPr>
          <w:rFonts w:ascii="Times New Roman" w:eastAsia="Times New Roman" w:hAnsi="Times New Roman" w:cs="Times New Roman"/>
          <w:sz w:val="28"/>
          <w:szCs w:val="28"/>
          <w:lang w:eastAsia="ru-RU"/>
        </w:rPr>
        <w:t>Саракташский</w:t>
      </w:r>
      <w:proofErr w:type="spellEnd"/>
      <w:r w:rsidR="00FE0E7B"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 xml:space="preserve"> (далее - муниципальный контроль).</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2. Под муниципальным контролем понимается деятельность Администрации МО </w:t>
      </w:r>
      <w:proofErr w:type="spellStart"/>
      <w:r w:rsidR="00FE0E7B" w:rsidRPr="00EC5F3F">
        <w:rPr>
          <w:rFonts w:ascii="Times New Roman" w:eastAsia="Times New Roman" w:hAnsi="Times New Roman" w:cs="Times New Roman"/>
          <w:sz w:val="28"/>
          <w:szCs w:val="28"/>
          <w:lang w:eastAsia="ru-RU"/>
        </w:rPr>
        <w:t>Саракташский</w:t>
      </w:r>
      <w:proofErr w:type="spellEnd"/>
      <w:r w:rsidR="00FE0E7B"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 направленная на предупреждение, выявление и пресечение нарушений обязательных требований на автомобильном транспорте</w:t>
      </w:r>
      <w:r w:rsidR="00FE0E7B" w:rsidRPr="00EC5F3F">
        <w:rPr>
          <w:rFonts w:ascii="Times New Roman" w:eastAsia="Times New Roman" w:hAnsi="Times New Roman" w:cs="Times New Roman"/>
          <w:sz w:val="28"/>
          <w:szCs w:val="28"/>
          <w:lang w:eastAsia="ru-RU"/>
        </w:rPr>
        <w:t xml:space="preserve"> </w:t>
      </w:r>
      <w:r w:rsidRPr="00EC5F3F">
        <w:rPr>
          <w:rFonts w:ascii="Times New Roman" w:eastAsia="Times New Roman" w:hAnsi="Times New Roman" w:cs="Times New Roman"/>
          <w:sz w:val="28"/>
          <w:szCs w:val="28"/>
          <w:lang w:eastAsia="ru-RU"/>
        </w:rPr>
        <w:t>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жизнь и здоровье граждан;</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права, свободы и законные интересы граждан и организаций;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объекты транспортной инфраструктуры, как технические сооружения и имущественные комплексы;</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перевозка грузов и пассажиров, как обеспечение услуг и экономическая деятельность.</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r w:rsidRPr="00EC5F3F">
        <w:rPr>
          <w:rFonts w:ascii="Times New Roman" w:eastAsia="Times New Roman" w:hAnsi="Times New Roman" w:cs="Times New Roman"/>
          <w:sz w:val="28"/>
          <w:szCs w:val="28"/>
          <w:lang w:eastAsia="ru-RU"/>
        </w:rPr>
        <w:lastRenderedPageBreak/>
        <w:t>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6. Органом местного самоуправления МО </w:t>
      </w:r>
      <w:proofErr w:type="spellStart"/>
      <w:r w:rsidR="00FE0E7B" w:rsidRPr="00EC5F3F">
        <w:rPr>
          <w:rFonts w:ascii="Times New Roman" w:eastAsia="Times New Roman" w:hAnsi="Times New Roman" w:cs="Times New Roman"/>
          <w:sz w:val="28"/>
          <w:szCs w:val="28"/>
          <w:lang w:eastAsia="ru-RU"/>
        </w:rPr>
        <w:t>Саракташский</w:t>
      </w:r>
      <w:proofErr w:type="spellEnd"/>
      <w:r w:rsidR="00FE0E7B"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 xml:space="preserve">, уполномоченным на осуществление муниципального контроля, является Администрация МО </w:t>
      </w:r>
      <w:proofErr w:type="spellStart"/>
      <w:r w:rsidR="00FE0E7B" w:rsidRPr="00EC5F3F">
        <w:rPr>
          <w:rFonts w:ascii="Times New Roman" w:eastAsia="Times New Roman" w:hAnsi="Times New Roman" w:cs="Times New Roman"/>
          <w:sz w:val="28"/>
          <w:szCs w:val="28"/>
          <w:lang w:eastAsia="ru-RU"/>
        </w:rPr>
        <w:t>Саракташский</w:t>
      </w:r>
      <w:proofErr w:type="spellEnd"/>
      <w:r w:rsidR="00FE0E7B" w:rsidRPr="00EC5F3F">
        <w:rPr>
          <w:rFonts w:ascii="Times New Roman" w:eastAsia="Times New Roman" w:hAnsi="Times New Roman" w:cs="Times New Roman"/>
          <w:sz w:val="28"/>
          <w:szCs w:val="28"/>
          <w:lang w:eastAsia="ru-RU"/>
        </w:rPr>
        <w:t xml:space="preserve"> поссовет </w:t>
      </w:r>
      <w:r w:rsidRPr="00EC5F3F">
        <w:rPr>
          <w:rFonts w:ascii="Times New Roman" w:eastAsia="Times New Roman" w:hAnsi="Times New Roman" w:cs="Times New Roman"/>
          <w:sz w:val="28"/>
          <w:szCs w:val="28"/>
          <w:lang w:eastAsia="ru-RU"/>
        </w:rPr>
        <w:t>(далее - контрольный орган).</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 От имени контрольного органа муниципальный контроль вправе осуществлять следующие должностные лица: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w:t>
      </w:r>
      <w:r w:rsidR="00B82133">
        <w:rPr>
          <w:rFonts w:ascii="Times New Roman" w:eastAsia="Times New Roman" w:hAnsi="Times New Roman" w:cs="Times New Roman"/>
          <w:sz w:val="28"/>
          <w:szCs w:val="28"/>
          <w:lang w:eastAsia="ru-RU"/>
        </w:rPr>
        <w:t xml:space="preserve">лю на автомобильном транспорте </w:t>
      </w:r>
      <w:r w:rsidRPr="00EC5F3F">
        <w:rPr>
          <w:rFonts w:ascii="Times New Roman" w:eastAsia="Times New Roman" w:hAnsi="Times New Roman" w:cs="Times New Roman"/>
          <w:sz w:val="28"/>
          <w:szCs w:val="28"/>
          <w:lang w:eastAsia="ru-RU"/>
        </w:rPr>
        <w:t>и в дорожном хозяйстве, в том числе проведение профилактических мероприятий и контрольных мероприятий (далее также - инспектор).</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9. Предметом муниципального контроля является соблюдение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B82133">
        <w:rPr>
          <w:rFonts w:ascii="Times New Roman" w:eastAsia="Times New Roman" w:hAnsi="Times New Roman" w:cs="Times New Roman"/>
          <w:sz w:val="28"/>
          <w:szCs w:val="28"/>
          <w:lang w:eastAsia="ru-RU"/>
        </w:rPr>
        <w:t xml:space="preserve">а) на автомобильном транспорте </w:t>
      </w:r>
      <w:r w:rsidRPr="00EC5F3F">
        <w:rPr>
          <w:rFonts w:ascii="Times New Roman" w:eastAsia="Times New Roman" w:hAnsi="Times New Roman" w:cs="Times New Roman"/>
          <w:sz w:val="28"/>
          <w:szCs w:val="28"/>
          <w:lang w:eastAsia="ru-RU"/>
        </w:rPr>
        <w:t>и в дорожном хозяйстве в области организации регулярных перевозок.</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w:t>
      </w:r>
      <w:r w:rsidRPr="00EC5F3F">
        <w:rPr>
          <w:rFonts w:ascii="Times New Roman" w:eastAsia="Times New Roman" w:hAnsi="Times New Roman" w:cs="Times New Roman"/>
          <w:sz w:val="28"/>
          <w:szCs w:val="28"/>
          <w:lang w:eastAsia="ru-RU"/>
        </w:rPr>
        <w:lastRenderedPageBreak/>
        <w:t>юридическими и физическими лицами (в области использования полос отвода и (или) придорожных полос автомобильных дорог).</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11. Объектами муниципального контроля являются: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w:t>
      </w:r>
      <w:r w:rsidR="00B82133">
        <w:rPr>
          <w:rFonts w:ascii="Times New Roman" w:eastAsia="Times New Roman" w:hAnsi="Times New Roman" w:cs="Times New Roman"/>
          <w:sz w:val="28"/>
          <w:szCs w:val="28"/>
          <w:lang w:eastAsia="ru-RU"/>
        </w:rPr>
        <w:t xml:space="preserve">томобильном транспорте </w:t>
      </w:r>
      <w:r w:rsidRPr="00EC5F3F">
        <w:rPr>
          <w:rFonts w:ascii="Times New Roman" w:eastAsia="Times New Roman" w:hAnsi="Times New Roman" w:cs="Times New Roman"/>
          <w:sz w:val="28"/>
          <w:szCs w:val="28"/>
          <w:lang w:eastAsia="ru-RU"/>
        </w:rPr>
        <w:t>и в дорожном хозяйстве в области организации регулярных перевозок;</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Раздел 2. УПРАВЛЕНИЕ РИСКАМИ ПРИЧИНЕНИЯ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ВРЕДА (УЩЕРБА) ОХРАНЯЕМЫМ ЗАКОНОМ ЦЕННОСТЯМ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ПРИ ОСУЩЕСТВЛЕНИИ МУНИЦИПАЛЬНОГО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w:t>
      </w:r>
      <w:r w:rsidRPr="00EC5F3F">
        <w:rPr>
          <w:rFonts w:ascii="Times New Roman" w:eastAsia="Times New Roman" w:hAnsi="Times New Roman" w:cs="Times New Roman"/>
          <w:sz w:val="28"/>
          <w:szCs w:val="28"/>
          <w:lang w:eastAsia="ru-RU"/>
        </w:rPr>
        <w:lastRenderedPageBreak/>
        <w:t>(в том числе объем проверяемых обязательных требований), интенсивность и результаты.</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средний риск;</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умеренный риск;</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низкий риск.</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21. Критериями отнесения объекта контроля к категории риска является: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lastRenderedPageBreak/>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23. Частота проведения плановых контрольных мероприятий устанавливается: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для объектов контроля, отнесенных к категории среднего риска - одно плановое контрольное мероприятие в 3 года;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для объектов контроля, отнесенных к категории умеренного риска - одно плановое контрольное мероприятие в 4 года.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Раздел 3. ПРОФИЛАКТИКА РИСКОВ ПРИЧИНЕНИЯ ВРЕДА (УЩЕРБА)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ОХРАНЯЕМЫМ ЗАКОНОМ ЦЕННОСТЯМ ПРИ ОСУЩЕСТВЛЕНИИ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МУНИЦИПАЛЬНОГО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Глава 1. ОРГАНИЗАЦИЯ ПРОФИЛАКТИКИ НАРУШЕНИЯ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стимулирование добросовестного соблюдения обязательных требований всеми контролируемыми лицами;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МО </w:t>
      </w:r>
      <w:proofErr w:type="spellStart"/>
      <w:r w:rsidR="00672E47" w:rsidRPr="00EC5F3F">
        <w:rPr>
          <w:rFonts w:ascii="Times New Roman" w:eastAsia="Times New Roman" w:hAnsi="Times New Roman" w:cs="Times New Roman"/>
          <w:sz w:val="28"/>
          <w:szCs w:val="28"/>
          <w:lang w:eastAsia="ru-RU"/>
        </w:rPr>
        <w:t>Саракташский</w:t>
      </w:r>
      <w:proofErr w:type="spellEnd"/>
      <w:r w:rsidR="00672E47"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 xml:space="preserve"> на очередной календарный год ежегодно, не позднее 20 декабря текущего года.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28. Утвержденная программа профилактики рисков причинения вреда размещается на официальном сайте МО </w:t>
      </w:r>
      <w:proofErr w:type="spellStart"/>
      <w:r w:rsidR="00672E47" w:rsidRPr="00EC5F3F">
        <w:rPr>
          <w:rFonts w:ascii="Times New Roman" w:eastAsia="Times New Roman" w:hAnsi="Times New Roman" w:cs="Times New Roman"/>
          <w:sz w:val="28"/>
          <w:szCs w:val="28"/>
          <w:lang w:eastAsia="ru-RU"/>
        </w:rPr>
        <w:t>Саракташский</w:t>
      </w:r>
      <w:proofErr w:type="spellEnd"/>
      <w:r w:rsidR="00672E47"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 xml:space="preserve"> в информационно-телекоммуникационной сети Интернет (далее - официальный сайт МО </w:t>
      </w:r>
      <w:proofErr w:type="spellStart"/>
      <w:r w:rsidR="00672E47" w:rsidRPr="00EC5F3F">
        <w:rPr>
          <w:rFonts w:ascii="Times New Roman" w:eastAsia="Times New Roman" w:hAnsi="Times New Roman" w:cs="Times New Roman"/>
          <w:sz w:val="28"/>
          <w:szCs w:val="28"/>
          <w:lang w:eastAsia="ru-RU"/>
        </w:rPr>
        <w:t>Саракташский</w:t>
      </w:r>
      <w:proofErr w:type="spellEnd"/>
      <w:r w:rsidR="00672E47"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информирование;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объявление предостережения о недопустимости нарушений обязательных требований (далее - предостережение);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консультирование.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Глава 2. ИНФОРМИРОВАНИЕ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34. Информирование осуществляется посредством размещения соответствующих сведений на официальном сайте МО </w:t>
      </w:r>
      <w:proofErr w:type="spellStart"/>
      <w:r w:rsidR="00672E47" w:rsidRPr="00EC5F3F">
        <w:rPr>
          <w:rFonts w:ascii="Times New Roman" w:eastAsia="Times New Roman" w:hAnsi="Times New Roman" w:cs="Times New Roman"/>
          <w:sz w:val="28"/>
          <w:szCs w:val="28"/>
          <w:lang w:eastAsia="ru-RU"/>
        </w:rPr>
        <w:t>Саракташский</w:t>
      </w:r>
      <w:proofErr w:type="spellEnd"/>
      <w:r w:rsidR="00672E47"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 в средствах массовой информации и в иных формах.</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35. Контрольный орган обязан размещать и поддерживать в актуальном состоянии на официальном сайте </w:t>
      </w:r>
      <w:r w:rsidR="00267A77" w:rsidRPr="00EC5F3F">
        <w:rPr>
          <w:rFonts w:ascii="Times New Roman" w:eastAsia="Times New Roman" w:hAnsi="Times New Roman" w:cs="Times New Roman"/>
          <w:sz w:val="28"/>
          <w:szCs w:val="28"/>
          <w:lang w:eastAsia="ru-RU"/>
        </w:rPr>
        <w:t xml:space="preserve">МО </w:t>
      </w:r>
      <w:proofErr w:type="spellStart"/>
      <w:r w:rsidR="00672E47" w:rsidRPr="00EC5F3F">
        <w:rPr>
          <w:rFonts w:ascii="Times New Roman" w:eastAsia="Times New Roman" w:hAnsi="Times New Roman" w:cs="Times New Roman"/>
          <w:sz w:val="28"/>
          <w:szCs w:val="28"/>
          <w:lang w:eastAsia="ru-RU"/>
        </w:rPr>
        <w:t>Саракташский</w:t>
      </w:r>
      <w:proofErr w:type="spellEnd"/>
      <w:r w:rsidR="00672E47"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тексты нормативных правовых актов, регулирующих осуществление муниципального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lastRenderedPageBreak/>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 руководства по соблюдению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8) исчерпывающий перечень сведений, которые могут запрашиваться контрольным органом у контролируемого лица;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9) сведения о способах получения консультаций по вопросам соблюдения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10) сведения о порядке досудебного обжалования решений контрольного органа, действий (бездействия) его должностных лиц;</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11) доклады о муниципальном контроле;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Глава 3. ОБЪЯВЛЕНИЕ ПРЕДОСТЕРЕЖЕНИЯ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w:t>
      </w:r>
      <w:r w:rsidRPr="00EC5F3F">
        <w:rPr>
          <w:rFonts w:ascii="Times New Roman" w:eastAsia="Times New Roman" w:hAnsi="Times New Roman" w:cs="Times New Roman"/>
          <w:sz w:val="28"/>
          <w:szCs w:val="28"/>
          <w:lang w:eastAsia="ru-RU"/>
        </w:rPr>
        <w:lastRenderedPageBreak/>
        <w:t>требований и не может содержать требование представления контролируемым лицом сведений и документов.</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дату и номер предостережения;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 дату получения предостережения контролируемым лицом;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 личную подпись и дату.</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40. Контрольный орган в течение 20 календарных дней со дня регистрации возражения: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 направляют письменный ответ по существу поставленных в возражении вопросов.</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Повторно направленные возражения по тем же основаниям не рассматриваются органом муниципального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41. По результатам рассмотрения возражения орган муниципального контроля принимает одно из следующих решений: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lastRenderedPageBreak/>
        <w:t>1) удовлетворяет возражение в форме отмены объявленного предостережения;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отказывает в удовлетворении возражения.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Глава 4. КОНСУЛЬТИРОВАНИЕ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1) местонахождение, контактные телефоны, адрес официального сайта МО </w:t>
      </w:r>
      <w:proofErr w:type="spellStart"/>
      <w:r w:rsidR="00672E47" w:rsidRPr="00EC5F3F">
        <w:rPr>
          <w:rFonts w:ascii="Times New Roman" w:eastAsia="Times New Roman" w:hAnsi="Times New Roman" w:cs="Times New Roman"/>
          <w:sz w:val="28"/>
          <w:szCs w:val="28"/>
          <w:lang w:eastAsia="ru-RU"/>
        </w:rPr>
        <w:t>Саракташский</w:t>
      </w:r>
      <w:proofErr w:type="spellEnd"/>
      <w:r w:rsidR="00672E47"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 xml:space="preserve"> и адреса электронной почты контрольного органа;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график работы контрольного органа, время приема посетителей;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 перечень нормативных правовых актов, регулирующих осуществление муниципального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 перечень актов, содержащих обязательные требования.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r w:rsidRPr="00EC5F3F">
        <w:rPr>
          <w:rFonts w:ascii="Times New Roman" w:eastAsia="Times New Roman" w:hAnsi="Times New Roman" w:cs="Times New Roman"/>
          <w:sz w:val="28"/>
          <w:szCs w:val="28"/>
          <w:lang w:eastAsia="ru-RU"/>
        </w:rPr>
        <w:lastRenderedPageBreak/>
        <w:t>законом от 02.05.2006 N 59-ФЗ "О порядке рассмотрения обращений граждан Российской Федерации".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основание объявления обратившемуся контролируемому лицу предостережения;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53. Контрольный орган осуществляют учет консультирований.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МО </w:t>
      </w:r>
      <w:proofErr w:type="spellStart"/>
      <w:r w:rsidR="00672E47" w:rsidRPr="00EC5F3F">
        <w:rPr>
          <w:rFonts w:ascii="Times New Roman" w:eastAsia="Times New Roman" w:hAnsi="Times New Roman" w:cs="Times New Roman"/>
          <w:sz w:val="28"/>
          <w:szCs w:val="28"/>
          <w:lang w:eastAsia="ru-RU"/>
        </w:rPr>
        <w:t>Саракташский</w:t>
      </w:r>
      <w:proofErr w:type="spellEnd"/>
      <w:r w:rsidR="00672E47" w:rsidRPr="00EC5F3F">
        <w:rPr>
          <w:rFonts w:ascii="Times New Roman" w:eastAsia="Times New Roman" w:hAnsi="Times New Roman" w:cs="Times New Roman"/>
          <w:sz w:val="28"/>
          <w:szCs w:val="28"/>
          <w:lang w:eastAsia="ru-RU"/>
        </w:rPr>
        <w:t xml:space="preserve"> поссовет </w:t>
      </w:r>
      <w:r w:rsidRPr="00EC5F3F">
        <w:rPr>
          <w:rFonts w:ascii="Times New Roman" w:eastAsia="Times New Roman" w:hAnsi="Times New Roman" w:cs="Times New Roman"/>
          <w:sz w:val="28"/>
          <w:szCs w:val="28"/>
          <w:lang w:eastAsia="ru-RU"/>
        </w:rPr>
        <w:t>письменного разъяснения, подписанного руководителем контрольного органа.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Раздел 4. ОСУЩЕСТВЛЕНИЕ МУНИЦИПАЛЬНОГО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lastRenderedPageBreak/>
        <w:t>НА АВТОМОБИЛЬНОМ ТРАНСПОРТЕ</w:t>
      </w:r>
      <w:r w:rsidR="00672E47" w:rsidRPr="00EC5F3F">
        <w:rPr>
          <w:rFonts w:ascii="Times New Roman" w:eastAsia="Times New Roman" w:hAnsi="Times New Roman" w:cs="Times New Roman"/>
          <w:bCs/>
          <w:sz w:val="28"/>
          <w:szCs w:val="28"/>
          <w:lang w:eastAsia="ru-RU"/>
        </w:rPr>
        <w:t xml:space="preserve"> </w:t>
      </w:r>
      <w:r w:rsidRPr="00EC5F3F">
        <w:rPr>
          <w:rFonts w:ascii="Times New Roman" w:eastAsia="Times New Roman" w:hAnsi="Times New Roman" w:cs="Times New Roman"/>
          <w:bCs/>
          <w:sz w:val="28"/>
          <w:szCs w:val="28"/>
          <w:lang w:eastAsia="ru-RU"/>
        </w:rPr>
        <w:t>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В ДОРОЖНОМ ХОЗЯЙСТВЕ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55. При осуществлении муниципального контроля проводятся следующие контрольные мероприятия: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контрольные мероприятия без взаимодействия с контролируемым лицом;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контрольные мероприятия, предусматривающие взаимодействие с контролируемым лицом.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инспекционный визит, в ходе которого могут совершаться следующие контрольные (надзорные) действия: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а) осмотр;</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б) опрос;</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в) получение письменных объяснений;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г) инструментальное обследование;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Инспекционный визит проводится в порядке и объеме, определенном статьей 70 Закона N 248-ФЗ;</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рейдовый осмотр, в ходе которого могут совершаться следующие контрольные действия: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а) осмотр;</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б) опрос;</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в) получение письменных объяснений;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г) истребование документов;</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д) инструментальное обследование.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Рейдовый осмотр проводится в порядке и объеме, определенном статьей 71 Закона N 248-ФЗ;</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документарная проверка, в ходе которой могут совершаться следующие контрольные действия: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а) получение письменных объяснений;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б) истребование документов.</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Документарная проводится в порядке и объеме, определенном статьей 72 Закона N 248-ФЗ;</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lastRenderedPageBreak/>
        <w:t>4) выездная проверка, в ходе которой могут совершаться следующие контрольные действия: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а) осмотр;</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б) опрос;</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в) получение письменных объяснений;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г) истребование документов;</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д) инструментальное обследование.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58. Основания для проведения контрольных мероприятий предусмотрены статьей 57 Закона N 248-ФЗ.</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w:t>
      </w:r>
      <w:r w:rsidRPr="00EC5F3F">
        <w:rPr>
          <w:rFonts w:ascii="Times New Roman" w:eastAsia="Times New Roman" w:hAnsi="Times New Roman" w:cs="Times New Roman"/>
          <w:sz w:val="28"/>
          <w:szCs w:val="28"/>
          <w:lang w:eastAsia="ru-RU"/>
        </w:rPr>
        <w:lastRenderedPageBreak/>
        <w:t>(заявления), информации указанных лиц, если в них были указаны заведомо ложные сведения.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67A77" w:rsidRPr="00EC5F3F">
        <w:rPr>
          <w:rFonts w:ascii="Times New Roman" w:eastAsia="Times New Roman" w:hAnsi="Times New Roman" w:cs="Times New Roman"/>
          <w:sz w:val="28"/>
          <w:szCs w:val="28"/>
          <w:lang w:eastAsia="ru-RU"/>
        </w:rPr>
        <w:t xml:space="preserve"> </w:t>
      </w:r>
      <w:r w:rsidRPr="00EC5F3F">
        <w:rPr>
          <w:rFonts w:ascii="Times New Roman" w:eastAsia="Times New Roman" w:hAnsi="Times New Roman" w:cs="Times New Roman"/>
          <w:sz w:val="28"/>
          <w:szCs w:val="28"/>
          <w:lang w:eastAsia="ru-RU"/>
        </w:rPr>
        <w:t>прокуратурой.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дата, время и место принятия решения;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кем принято решение;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основание проведения контрольного мероприятия;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 вид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w:t>
      </w:r>
      <w:r w:rsidRPr="00EC5F3F">
        <w:rPr>
          <w:rFonts w:ascii="Times New Roman" w:eastAsia="Times New Roman" w:hAnsi="Times New Roman" w:cs="Times New Roman"/>
          <w:sz w:val="28"/>
          <w:szCs w:val="28"/>
          <w:lang w:eastAsia="ru-RU"/>
        </w:rPr>
        <w:lastRenderedPageBreak/>
        <w:t>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 объект контроля, в отношении которого проводится контрольное мероприятие;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9) вид контрольного мероприятия;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10) перечень контрольных действий, совершаемых в рамках контрольного мероприятия;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11) предмет контрольного мероприятия;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w:t>
      </w:r>
      <w:r w:rsidR="00267A77" w:rsidRPr="00EC5F3F">
        <w:rPr>
          <w:rFonts w:ascii="Times New Roman" w:eastAsia="Times New Roman" w:hAnsi="Times New Roman" w:cs="Times New Roman"/>
          <w:sz w:val="28"/>
          <w:szCs w:val="28"/>
          <w:lang w:eastAsia="ru-RU"/>
        </w:rPr>
        <w:t>3</w:t>
      </w:r>
      <w:r w:rsidRPr="00EC5F3F">
        <w:rPr>
          <w:rFonts w:ascii="Times New Roman" w:eastAsia="Times New Roman" w:hAnsi="Times New Roman" w:cs="Times New Roman"/>
          <w:sz w:val="28"/>
          <w:szCs w:val="28"/>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w:t>
      </w:r>
      <w:r w:rsidR="00267A77" w:rsidRPr="00EC5F3F">
        <w:rPr>
          <w:rFonts w:ascii="Times New Roman" w:eastAsia="Times New Roman" w:hAnsi="Times New Roman" w:cs="Times New Roman"/>
          <w:sz w:val="28"/>
          <w:szCs w:val="28"/>
          <w:lang w:eastAsia="ru-RU"/>
        </w:rPr>
        <w:t>4</w:t>
      </w:r>
      <w:r w:rsidRPr="00EC5F3F">
        <w:rPr>
          <w:rFonts w:ascii="Times New Roman" w:eastAsia="Times New Roman" w:hAnsi="Times New Roman" w:cs="Times New Roman"/>
          <w:sz w:val="28"/>
          <w:szCs w:val="28"/>
          <w:lang w:eastAsia="ru-RU"/>
        </w:rPr>
        <w:t>) иные сведения, если это предусмотрено положением о виде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lastRenderedPageBreak/>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bookmarkStart w:id="2" w:name="p260"/>
      <w:bookmarkEnd w:id="2"/>
      <w:r w:rsidRPr="00EC5F3F">
        <w:rPr>
          <w:rFonts w:ascii="Times New Roman" w:eastAsia="Times New Roman" w:hAnsi="Times New Roman" w:cs="Times New Roman"/>
          <w:sz w:val="28"/>
          <w:szCs w:val="28"/>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6" w:anchor="p262" w:history="1">
        <w:r w:rsidRPr="00EC5F3F">
          <w:rPr>
            <w:rFonts w:ascii="Times New Roman" w:eastAsia="Times New Roman" w:hAnsi="Times New Roman" w:cs="Times New Roman"/>
            <w:color w:val="0000FF"/>
            <w:sz w:val="28"/>
            <w:szCs w:val="28"/>
            <w:lang w:eastAsia="ru-RU"/>
          </w:rPr>
          <w:t>пунктами 73</w:t>
        </w:r>
      </w:hyperlink>
      <w:r w:rsidRPr="00EC5F3F">
        <w:rPr>
          <w:rFonts w:ascii="Times New Roman" w:eastAsia="Times New Roman" w:hAnsi="Times New Roman" w:cs="Times New Roman"/>
          <w:sz w:val="28"/>
          <w:szCs w:val="28"/>
          <w:lang w:eastAsia="ru-RU"/>
        </w:rPr>
        <w:t xml:space="preserve">, </w:t>
      </w:r>
      <w:hyperlink r:id="rId7" w:anchor="p263" w:history="1">
        <w:r w:rsidRPr="00EC5F3F">
          <w:rPr>
            <w:rFonts w:ascii="Times New Roman" w:eastAsia="Times New Roman" w:hAnsi="Times New Roman" w:cs="Times New Roman"/>
            <w:color w:val="0000FF"/>
            <w:sz w:val="28"/>
            <w:szCs w:val="28"/>
            <w:lang w:eastAsia="ru-RU"/>
          </w:rPr>
          <w:t>74</w:t>
        </w:r>
      </w:hyperlink>
      <w:r w:rsidRPr="00EC5F3F">
        <w:rPr>
          <w:rFonts w:ascii="Times New Roman" w:eastAsia="Times New Roman" w:hAnsi="Times New Roman" w:cs="Times New Roman"/>
          <w:sz w:val="28"/>
          <w:szCs w:val="28"/>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bookmarkStart w:id="3" w:name="p262"/>
      <w:bookmarkEnd w:id="3"/>
      <w:r w:rsidRPr="00EC5F3F">
        <w:rPr>
          <w:rFonts w:ascii="Times New Roman" w:eastAsia="Times New Roman" w:hAnsi="Times New Roman" w:cs="Times New Roman"/>
          <w:sz w:val="28"/>
          <w:szCs w:val="28"/>
          <w:lang w:eastAsia="ru-RU"/>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w:t>
      </w:r>
      <w:r w:rsidRPr="00EC5F3F">
        <w:rPr>
          <w:rFonts w:ascii="Times New Roman" w:eastAsia="Times New Roman" w:hAnsi="Times New Roman" w:cs="Times New Roman"/>
          <w:sz w:val="28"/>
          <w:szCs w:val="28"/>
          <w:lang w:eastAsia="ru-RU"/>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bookmarkStart w:id="4" w:name="p263"/>
      <w:bookmarkEnd w:id="4"/>
      <w:r w:rsidRPr="00EC5F3F">
        <w:rPr>
          <w:rFonts w:ascii="Times New Roman" w:eastAsia="Times New Roman" w:hAnsi="Times New Roman" w:cs="Times New Roman"/>
          <w:sz w:val="28"/>
          <w:szCs w:val="28"/>
          <w:lang w:eastAsia="ru-RU"/>
        </w:rPr>
        <w:t>74. Контролируемое лицо считается проинформированным надлежащим образом в случае, если: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8" w:anchor="p262" w:history="1">
        <w:r w:rsidRPr="00EC5F3F">
          <w:rPr>
            <w:rFonts w:ascii="Times New Roman" w:eastAsia="Times New Roman" w:hAnsi="Times New Roman" w:cs="Times New Roman"/>
            <w:color w:val="0000FF"/>
            <w:sz w:val="28"/>
            <w:szCs w:val="28"/>
            <w:lang w:eastAsia="ru-RU"/>
          </w:rPr>
          <w:t>пунктом 73</w:t>
        </w:r>
      </w:hyperlink>
      <w:r w:rsidRPr="00EC5F3F">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9" w:anchor="p272" w:history="1">
        <w:r w:rsidRPr="00EC5F3F">
          <w:rPr>
            <w:rFonts w:ascii="Times New Roman" w:eastAsia="Times New Roman" w:hAnsi="Times New Roman" w:cs="Times New Roman"/>
            <w:color w:val="0000FF"/>
            <w:sz w:val="28"/>
            <w:szCs w:val="28"/>
            <w:lang w:eastAsia="ru-RU"/>
          </w:rPr>
          <w:t>пунктом 78</w:t>
        </w:r>
      </w:hyperlink>
      <w:r w:rsidRPr="00EC5F3F">
        <w:rPr>
          <w:rFonts w:ascii="Times New Roman" w:eastAsia="Times New Roman" w:hAnsi="Times New Roman" w:cs="Times New Roman"/>
          <w:sz w:val="28"/>
          <w:szCs w:val="28"/>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75. Документы, направляемые контролируемым лицом контрольному органу в электронном виде, подписываются: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простой электронной подписью;</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усиленной квалифицированной электронной подписью.</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77. Не допускается требование нотариального удостоверения копий документов, представляемых в контрольный орган.</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bookmarkStart w:id="5" w:name="p272"/>
      <w:bookmarkEnd w:id="5"/>
      <w:r w:rsidRPr="00EC5F3F">
        <w:rPr>
          <w:rFonts w:ascii="Times New Roman" w:eastAsia="Times New Roman" w:hAnsi="Times New Roman" w:cs="Times New Roman"/>
          <w:sz w:val="28"/>
          <w:szCs w:val="28"/>
          <w:lang w:eastAsia="ru-RU"/>
        </w:rPr>
        <w:lastRenderedPageBreak/>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79. В случае, указанном в </w:t>
      </w:r>
      <w:hyperlink r:id="rId10" w:anchor="p260" w:history="1">
        <w:r w:rsidRPr="00EC5F3F">
          <w:rPr>
            <w:rFonts w:ascii="Times New Roman" w:eastAsia="Times New Roman" w:hAnsi="Times New Roman" w:cs="Times New Roman"/>
            <w:color w:val="0000FF"/>
            <w:sz w:val="28"/>
            <w:szCs w:val="28"/>
            <w:lang w:eastAsia="ru-RU"/>
          </w:rPr>
          <w:t>пункте 71</w:t>
        </w:r>
      </w:hyperlink>
      <w:r w:rsidRPr="00EC5F3F">
        <w:rPr>
          <w:rFonts w:ascii="Times New Roman" w:eastAsia="Times New Roman" w:hAnsi="Times New Roman" w:cs="Times New Roman"/>
          <w:sz w:val="28"/>
          <w:szCs w:val="28"/>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bookmarkStart w:id="6" w:name="p278"/>
      <w:bookmarkEnd w:id="6"/>
      <w:r w:rsidRPr="00EC5F3F">
        <w:rPr>
          <w:rFonts w:ascii="Times New Roman" w:eastAsia="Times New Roman" w:hAnsi="Times New Roman" w:cs="Times New Roman"/>
          <w:sz w:val="28"/>
          <w:szCs w:val="28"/>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lastRenderedPageBreak/>
        <w:t xml:space="preserve">85. Направление сведений и документов, предусмотренных </w:t>
      </w:r>
      <w:hyperlink r:id="rId11" w:anchor="p278" w:history="1">
        <w:r w:rsidRPr="00EC5F3F">
          <w:rPr>
            <w:rFonts w:ascii="Times New Roman" w:eastAsia="Times New Roman" w:hAnsi="Times New Roman" w:cs="Times New Roman"/>
            <w:color w:val="0000FF"/>
            <w:sz w:val="28"/>
            <w:szCs w:val="28"/>
            <w:lang w:eastAsia="ru-RU"/>
          </w:rPr>
          <w:t>пунктом 84</w:t>
        </w:r>
      </w:hyperlink>
      <w:r w:rsidRPr="00EC5F3F">
        <w:rPr>
          <w:rFonts w:ascii="Times New Roman" w:eastAsia="Times New Roman" w:hAnsi="Times New Roman" w:cs="Times New Roman"/>
          <w:sz w:val="28"/>
          <w:szCs w:val="28"/>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2" w:anchor="p278" w:history="1">
        <w:r w:rsidRPr="00EC5F3F">
          <w:rPr>
            <w:rFonts w:ascii="Times New Roman" w:eastAsia="Times New Roman" w:hAnsi="Times New Roman" w:cs="Times New Roman"/>
            <w:color w:val="0000FF"/>
            <w:sz w:val="28"/>
            <w:szCs w:val="28"/>
            <w:lang w:eastAsia="ru-RU"/>
          </w:rPr>
          <w:t>пунктом 84</w:t>
        </w:r>
      </w:hyperlink>
      <w:r w:rsidRPr="00EC5F3F">
        <w:rPr>
          <w:rFonts w:ascii="Times New Roman" w:eastAsia="Times New Roman" w:hAnsi="Times New Roman" w:cs="Times New Roman"/>
          <w:sz w:val="28"/>
          <w:szCs w:val="28"/>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bookmarkStart w:id="7" w:name="p283"/>
      <w:bookmarkEnd w:id="7"/>
      <w:r w:rsidRPr="00EC5F3F">
        <w:rPr>
          <w:rFonts w:ascii="Times New Roman" w:eastAsia="Times New Roman" w:hAnsi="Times New Roman" w:cs="Times New Roman"/>
          <w:sz w:val="28"/>
          <w:szCs w:val="28"/>
          <w:lang w:eastAsia="ru-RU"/>
        </w:rPr>
        <w:t xml:space="preserve">89. При поступлении информации, указанной в </w:t>
      </w:r>
      <w:hyperlink r:id="rId13" w:anchor="p283" w:history="1">
        <w:r w:rsidRPr="00EC5F3F">
          <w:rPr>
            <w:rFonts w:ascii="Times New Roman" w:eastAsia="Times New Roman" w:hAnsi="Times New Roman" w:cs="Times New Roman"/>
            <w:color w:val="0000FF"/>
            <w:sz w:val="28"/>
            <w:szCs w:val="28"/>
            <w:lang w:eastAsia="ru-RU"/>
          </w:rPr>
          <w:t>пункте 89</w:t>
        </w:r>
      </w:hyperlink>
      <w:r w:rsidRPr="00EC5F3F">
        <w:rPr>
          <w:rFonts w:ascii="Times New Roman" w:eastAsia="Times New Roman" w:hAnsi="Times New Roman" w:cs="Times New Roman"/>
          <w:sz w:val="28"/>
          <w:szCs w:val="28"/>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Раздел 5. РЕЗУЛЬТАТЫ КОНТРОЛЬНЫХ МЕРОПРИЯТИЙ И РЕШЕНИЯ,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ПО РЕЗУЛЬТАТАМ КОНТРОЛЬНЫХ МЕРОПРИЯТИЙ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91. Вопросы оформления результатов контрольных мероприятий регулируются статьей 87 Закона N 248-ФЗ.</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lastRenderedPageBreak/>
        <w:t>1) дата и место составления предписания;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фамилия, имя, отчество (при наличии) и должность лица (лиц), выдавшего (выдавших) предписание;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 содержание предписания - обязательные требования, которые нарушены;</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 сроки исполнения;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672E47" w:rsidRPr="009677DF" w:rsidRDefault="007F543D" w:rsidP="0096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672E47" w:rsidRPr="00EC5F3F" w:rsidRDefault="00672E47"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Раздел 6. ОБЖАЛОВАНИЕ РЕШЕНИЙ КОНТРОЛЬНОГО ОРГАНА,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ДЕЙСТВИЙ (БЕЗДЕЙСТВИЯ) ЕГО ДОЛЖНОСТНЫХ ЛИЦ</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95. Сроки подачи жалобы определяются в соответствии с частями 5 - 11 статьи 40 Закона N 248-ФЗ.</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97. Жалоба, поданная в досудебном порядке на действия (бездействие) заместителя руководителя контрольного органа Главой МО </w:t>
      </w:r>
      <w:proofErr w:type="spellStart"/>
      <w:r w:rsidR="00672E47" w:rsidRPr="00EC5F3F">
        <w:rPr>
          <w:rFonts w:ascii="Times New Roman" w:eastAsia="Times New Roman" w:hAnsi="Times New Roman" w:cs="Times New Roman"/>
          <w:sz w:val="28"/>
          <w:szCs w:val="28"/>
          <w:lang w:eastAsia="ru-RU"/>
        </w:rPr>
        <w:t>Саракташский</w:t>
      </w:r>
      <w:proofErr w:type="spellEnd"/>
      <w:r w:rsidR="00672E47"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bookmarkStart w:id="8" w:name="p308"/>
      <w:bookmarkEnd w:id="8"/>
      <w:r w:rsidRPr="00EC5F3F">
        <w:rPr>
          <w:rFonts w:ascii="Times New Roman" w:eastAsia="Times New Roman" w:hAnsi="Times New Roman" w:cs="Times New Roman"/>
          <w:sz w:val="28"/>
          <w:szCs w:val="28"/>
          <w:lang w:eastAsia="ru-RU"/>
        </w:rPr>
        <w:lastRenderedPageBreak/>
        <w:t>98. Срок рассмотрения жалобы не позднее 20 рабочих дней со дня регистрации такой жалобы в органе муниципального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Срок рассмотрения жалобы, установленный </w:t>
      </w:r>
      <w:hyperlink r:id="rId14" w:anchor="p308" w:history="1">
        <w:r w:rsidRPr="00EC5F3F">
          <w:rPr>
            <w:rFonts w:ascii="Times New Roman" w:eastAsia="Times New Roman" w:hAnsi="Times New Roman" w:cs="Times New Roman"/>
            <w:color w:val="0000FF"/>
            <w:sz w:val="28"/>
            <w:szCs w:val="28"/>
            <w:lang w:eastAsia="ru-RU"/>
          </w:rPr>
          <w:t>абзацем первым</w:t>
        </w:r>
      </w:hyperlink>
      <w:r w:rsidRPr="00EC5F3F">
        <w:rPr>
          <w:rFonts w:ascii="Times New Roman" w:eastAsia="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99. По итогам рассмотрения жалобы принимается одно из следующих решений: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оставить жалобу без удовлетворения;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отменить решение контрольного органа полностью или частично;</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отменить решение контрольного органа полностью и принять новое решение;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101. Досудебный порядок обжалования до 31 декабря 2023 года может осуществляться посредством бумажного документооборота.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9" w:name="p319"/>
      <w:bookmarkEnd w:id="9"/>
      <w:r w:rsidRPr="00EC5F3F">
        <w:rPr>
          <w:rFonts w:ascii="Times New Roman" w:eastAsia="Times New Roman" w:hAnsi="Times New Roman" w:cs="Times New Roman"/>
          <w:bCs/>
          <w:sz w:val="28"/>
          <w:szCs w:val="28"/>
          <w:lang w:eastAsia="ru-RU"/>
        </w:rPr>
        <w:t>Раздел 7. ОЦЕНКА РЕЗУЛЬТАТИВНОСТИ И ЭФФЕКТИВНОСТИ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ДЕЯТЕЛЬНОСТИ КОНТРОЛЬНОГО ОРГАНА</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и в дорожном хозяйстве.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103. В систему показателей результативности и эффективности деятельности входят:</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ключевые показатели муниципального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индикативные показатели муниципального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104. Ключевые показатели муниципального контро</w:t>
      </w:r>
      <w:r w:rsidR="001D40BF">
        <w:rPr>
          <w:rFonts w:ascii="Times New Roman" w:eastAsia="Times New Roman" w:hAnsi="Times New Roman" w:cs="Times New Roman"/>
          <w:sz w:val="28"/>
          <w:szCs w:val="28"/>
          <w:lang w:eastAsia="ru-RU"/>
        </w:rPr>
        <w:t xml:space="preserve">ля на автомобильном транспорте </w:t>
      </w:r>
      <w:r w:rsidRPr="00EC5F3F">
        <w:rPr>
          <w:rFonts w:ascii="Times New Roman" w:eastAsia="Times New Roman" w:hAnsi="Times New Roman" w:cs="Times New Roman"/>
          <w:sz w:val="28"/>
          <w:szCs w:val="28"/>
          <w:lang w:eastAsia="ru-RU"/>
        </w:rPr>
        <w:t xml:space="preserve">и в дорожном хозяйстве и их целевые значения, индикативные показатели муниципального контроля на </w:t>
      </w:r>
      <w:r w:rsidR="001D40BF">
        <w:rPr>
          <w:rFonts w:ascii="Times New Roman" w:eastAsia="Times New Roman" w:hAnsi="Times New Roman" w:cs="Times New Roman"/>
          <w:sz w:val="28"/>
          <w:szCs w:val="28"/>
          <w:lang w:eastAsia="ru-RU"/>
        </w:rPr>
        <w:t xml:space="preserve">автомобильном транспорте </w:t>
      </w:r>
      <w:r w:rsidRPr="00EC5F3F">
        <w:rPr>
          <w:rFonts w:ascii="Times New Roman" w:eastAsia="Times New Roman" w:hAnsi="Times New Roman" w:cs="Times New Roman"/>
          <w:sz w:val="28"/>
          <w:szCs w:val="28"/>
          <w:lang w:eastAsia="ru-RU"/>
        </w:rPr>
        <w:t xml:space="preserve">и в дорожном хозяйстве утверждаются решением </w:t>
      </w:r>
      <w:r w:rsidR="00267A77" w:rsidRPr="00EC5F3F">
        <w:rPr>
          <w:rFonts w:ascii="Times New Roman" w:eastAsia="Times New Roman" w:hAnsi="Times New Roman" w:cs="Times New Roman"/>
          <w:sz w:val="28"/>
          <w:szCs w:val="28"/>
          <w:lang w:eastAsia="ru-RU"/>
        </w:rPr>
        <w:t>представительного органа</w:t>
      </w:r>
      <w:r w:rsidRPr="00EC5F3F">
        <w:rPr>
          <w:rFonts w:ascii="Times New Roman" w:eastAsia="Times New Roman" w:hAnsi="Times New Roman" w:cs="Times New Roman"/>
          <w:sz w:val="28"/>
          <w:szCs w:val="28"/>
          <w:lang w:eastAsia="ru-RU"/>
        </w:rPr>
        <w:t xml:space="preserve"> МО </w:t>
      </w:r>
      <w:proofErr w:type="spellStart"/>
      <w:r w:rsidR="00672E47" w:rsidRPr="00EC5F3F">
        <w:rPr>
          <w:rFonts w:ascii="Times New Roman" w:eastAsia="Times New Roman" w:hAnsi="Times New Roman" w:cs="Times New Roman"/>
          <w:sz w:val="28"/>
          <w:szCs w:val="28"/>
          <w:lang w:eastAsia="ru-RU"/>
        </w:rPr>
        <w:t>Саракташский</w:t>
      </w:r>
      <w:proofErr w:type="spellEnd"/>
      <w:r w:rsidR="00672E47"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105. Контрольный орган ежегодно осуществляет подготовку доклада о муниципальном контро</w:t>
      </w:r>
      <w:r w:rsidR="001D40BF">
        <w:rPr>
          <w:rFonts w:ascii="Times New Roman" w:eastAsia="Times New Roman" w:hAnsi="Times New Roman" w:cs="Times New Roman"/>
          <w:sz w:val="28"/>
          <w:szCs w:val="28"/>
          <w:lang w:eastAsia="ru-RU"/>
        </w:rPr>
        <w:t xml:space="preserve">ле на автомобильном транспорте и </w:t>
      </w:r>
      <w:r w:rsidRPr="00EC5F3F">
        <w:rPr>
          <w:rFonts w:ascii="Times New Roman" w:eastAsia="Times New Roman" w:hAnsi="Times New Roman" w:cs="Times New Roman"/>
          <w:sz w:val="28"/>
          <w:szCs w:val="28"/>
          <w:lang w:eastAsia="ru-RU"/>
        </w:rPr>
        <w:t>в дорожном хозяйстве с учетом требований, установленных Законом N 248-ФЗ.</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Организация подготовки доклада возлагается на орган контроля.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lastRenderedPageBreak/>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C5F3F">
        <w:rPr>
          <w:rFonts w:ascii="Times New Roman" w:eastAsia="Times New Roman" w:hAnsi="Times New Roman" w:cs="Times New Roman"/>
          <w:bCs/>
          <w:sz w:val="28"/>
          <w:szCs w:val="28"/>
          <w:lang w:eastAsia="ru-RU"/>
        </w:rPr>
        <w:t>Раздел 8. ЗАКЛЮЧИТЕЛЬНЫЕ И ПЕРЕХОДНЫЕ ПОЛОЖЕНИЯ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bookmarkStart w:id="10" w:name="p332"/>
      <w:bookmarkEnd w:id="10"/>
      <w:r w:rsidRPr="00EC5F3F">
        <w:rPr>
          <w:rFonts w:ascii="Times New Roman" w:eastAsia="Times New Roman" w:hAnsi="Times New Roman" w:cs="Times New Roman"/>
          <w:sz w:val="28"/>
          <w:szCs w:val="28"/>
          <w:lang w:eastAsia="ru-RU"/>
        </w:rPr>
        <w:t>106. Настоящее Положение вступает в силу с 01.01.2022.</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1" w:name="p333"/>
      <w:bookmarkEnd w:id="11"/>
      <w:r w:rsidRPr="00EC5F3F">
        <w:rPr>
          <w:rFonts w:ascii="Times New Roman" w:eastAsia="Times New Roman" w:hAnsi="Times New Roman" w:cs="Times New Roman"/>
          <w:sz w:val="28"/>
          <w:szCs w:val="28"/>
          <w:lang w:eastAsia="ru-RU"/>
        </w:rPr>
        <w:t xml:space="preserve">107. </w:t>
      </w:r>
      <w:hyperlink r:id="rId15" w:anchor="p319" w:history="1">
        <w:r w:rsidRPr="00EC5F3F">
          <w:rPr>
            <w:rFonts w:ascii="Times New Roman" w:eastAsia="Times New Roman" w:hAnsi="Times New Roman" w:cs="Times New Roman"/>
            <w:color w:val="0000FF"/>
            <w:sz w:val="28"/>
            <w:szCs w:val="28"/>
            <w:lang w:eastAsia="ru-RU"/>
          </w:rPr>
          <w:t>Раздел 7</w:t>
        </w:r>
      </w:hyperlink>
      <w:r w:rsidRPr="00EC5F3F">
        <w:rPr>
          <w:rFonts w:ascii="Times New Roman" w:eastAsia="Times New Roman" w:hAnsi="Times New Roman" w:cs="Times New Roman"/>
          <w:sz w:val="28"/>
          <w:szCs w:val="28"/>
          <w:lang w:eastAsia="ru-RU"/>
        </w:rPr>
        <w:t xml:space="preserve"> настоящего Положения вступает в силу с 01.03.2022.</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C5F3F">
        <w:rPr>
          <w:rFonts w:ascii="Times New Roman" w:eastAsia="Times New Roman" w:hAnsi="Times New Roman" w:cs="Times New Roman"/>
          <w:sz w:val="28"/>
          <w:szCs w:val="28"/>
          <w:lang w:eastAsia="ru-RU"/>
        </w:rPr>
        <w:t> </w:t>
      </w: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D40BF" w:rsidRDefault="001D40B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D40BF" w:rsidRDefault="001D40B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D40BF" w:rsidRDefault="001D40B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p>
    <w:p w:rsidR="006B2148" w:rsidRDefault="006B214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p>
    <w:p w:rsidR="006B2148" w:rsidRDefault="006B214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p>
    <w:p w:rsidR="006B2148" w:rsidRDefault="006B214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p>
    <w:p w:rsidR="006B2148" w:rsidRPr="00EC5F3F" w:rsidRDefault="006B214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p>
    <w:p w:rsidR="009677DF" w:rsidRDefault="009677DF" w:rsidP="00EC5F3F">
      <w:pPr>
        <w:spacing w:after="0" w:line="240" w:lineRule="auto"/>
        <w:jc w:val="right"/>
        <w:rPr>
          <w:rFonts w:ascii="Times New Roman" w:hAnsi="Times New Roman" w:cs="Times New Roman"/>
          <w:color w:val="000000"/>
          <w:spacing w:val="-2"/>
          <w:sz w:val="28"/>
          <w:szCs w:val="28"/>
        </w:rPr>
      </w:pPr>
    </w:p>
    <w:p w:rsidR="009677DF" w:rsidRDefault="009677DF" w:rsidP="00EC5F3F">
      <w:pPr>
        <w:spacing w:after="0" w:line="240" w:lineRule="auto"/>
        <w:jc w:val="right"/>
        <w:rPr>
          <w:rFonts w:ascii="Times New Roman" w:hAnsi="Times New Roman" w:cs="Times New Roman"/>
          <w:color w:val="000000"/>
          <w:spacing w:val="-2"/>
          <w:sz w:val="28"/>
          <w:szCs w:val="28"/>
        </w:rPr>
      </w:pPr>
    </w:p>
    <w:p w:rsidR="009677DF" w:rsidRDefault="009677DF" w:rsidP="00EC5F3F">
      <w:pPr>
        <w:spacing w:after="0" w:line="240" w:lineRule="auto"/>
        <w:jc w:val="right"/>
        <w:rPr>
          <w:rFonts w:ascii="Times New Roman" w:hAnsi="Times New Roman" w:cs="Times New Roman"/>
          <w:color w:val="000000"/>
          <w:spacing w:val="-2"/>
          <w:sz w:val="28"/>
          <w:szCs w:val="28"/>
        </w:rPr>
      </w:pPr>
    </w:p>
    <w:p w:rsidR="009677DF" w:rsidRDefault="009677DF" w:rsidP="00EC5F3F">
      <w:pPr>
        <w:spacing w:after="0" w:line="240" w:lineRule="auto"/>
        <w:jc w:val="right"/>
        <w:rPr>
          <w:rFonts w:ascii="Times New Roman" w:hAnsi="Times New Roman" w:cs="Times New Roman"/>
          <w:color w:val="000000"/>
          <w:spacing w:val="-2"/>
          <w:sz w:val="28"/>
          <w:szCs w:val="28"/>
        </w:rPr>
      </w:pPr>
    </w:p>
    <w:p w:rsidR="00EC5F3F" w:rsidRPr="007F3B6F" w:rsidRDefault="00EC5F3F" w:rsidP="00EC5F3F">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lastRenderedPageBreak/>
        <w:t>Приложение</w:t>
      </w:r>
      <w:r>
        <w:rPr>
          <w:rFonts w:ascii="Times New Roman" w:hAnsi="Times New Roman" w:cs="Times New Roman"/>
          <w:color w:val="000000"/>
          <w:spacing w:val="-2"/>
          <w:sz w:val="28"/>
          <w:szCs w:val="28"/>
        </w:rPr>
        <w:t xml:space="preserve"> №2 </w:t>
      </w:r>
    </w:p>
    <w:p w:rsidR="00EC5F3F" w:rsidRDefault="00EC5F3F" w:rsidP="00EC5F3F">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 xml:space="preserve">к решению Совета депутатов </w:t>
      </w:r>
    </w:p>
    <w:p w:rsidR="00EC5F3F" w:rsidRPr="007F3B6F" w:rsidRDefault="00EC5F3F" w:rsidP="00EC5F3F">
      <w:pPr>
        <w:spacing w:after="0" w:line="240" w:lineRule="auto"/>
        <w:jc w:val="right"/>
        <w:rPr>
          <w:rFonts w:ascii="Times New Roman" w:hAnsi="Times New Roman" w:cs="Times New Roman"/>
          <w:color w:val="000000"/>
          <w:spacing w:val="-2"/>
          <w:sz w:val="28"/>
          <w:szCs w:val="28"/>
        </w:rPr>
      </w:pPr>
      <w:proofErr w:type="spellStart"/>
      <w:proofErr w:type="gramStart"/>
      <w:r w:rsidRPr="007F3B6F">
        <w:rPr>
          <w:rFonts w:ascii="Times New Roman" w:hAnsi="Times New Roman" w:cs="Times New Roman"/>
          <w:color w:val="000000"/>
          <w:spacing w:val="-2"/>
          <w:sz w:val="28"/>
          <w:szCs w:val="28"/>
        </w:rPr>
        <w:t>Саракташского</w:t>
      </w:r>
      <w:proofErr w:type="spellEnd"/>
      <w:r w:rsidRPr="007F3B6F">
        <w:rPr>
          <w:rFonts w:ascii="Times New Roman" w:hAnsi="Times New Roman" w:cs="Times New Roman"/>
          <w:color w:val="000000"/>
          <w:spacing w:val="-2"/>
          <w:sz w:val="28"/>
          <w:szCs w:val="28"/>
        </w:rPr>
        <w:t xml:space="preserve">  поссовета</w:t>
      </w:r>
      <w:proofErr w:type="gramEnd"/>
    </w:p>
    <w:p w:rsidR="007F543D" w:rsidRPr="00EC5F3F" w:rsidRDefault="00EC5F3F" w:rsidP="00EC5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8"/>
          <w:szCs w:val="28"/>
          <w:lang w:eastAsia="ru-RU"/>
        </w:rPr>
      </w:pPr>
      <w:r>
        <w:rPr>
          <w:rFonts w:ascii="Times New Roman" w:hAnsi="Times New Roman" w:cs="Times New Roman"/>
          <w:color w:val="000000"/>
          <w:spacing w:val="-2"/>
          <w:sz w:val="28"/>
          <w:szCs w:val="28"/>
        </w:rPr>
        <w:t xml:space="preserve">от 8 октября </w:t>
      </w:r>
      <w:r w:rsidRPr="007F3B6F">
        <w:rPr>
          <w:rFonts w:ascii="Times New Roman" w:hAnsi="Times New Roman" w:cs="Times New Roman"/>
          <w:color w:val="000000"/>
          <w:spacing w:val="-2"/>
          <w:sz w:val="28"/>
          <w:szCs w:val="28"/>
        </w:rPr>
        <w:t>20</w:t>
      </w:r>
      <w:r>
        <w:rPr>
          <w:rFonts w:ascii="Times New Roman" w:hAnsi="Times New Roman" w:cs="Times New Roman"/>
          <w:color w:val="000000"/>
          <w:spacing w:val="-2"/>
          <w:sz w:val="28"/>
          <w:szCs w:val="28"/>
        </w:rPr>
        <w:t>21</w:t>
      </w:r>
      <w:r w:rsidRPr="007F3B6F">
        <w:rPr>
          <w:rFonts w:ascii="Times New Roman" w:hAnsi="Times New Roman" w:cs="Times New Roman"/>
          <w:color w:val="000000"/>
          <w:spacing w:val="-2"/>
          <w:sz w:val="28"/>
          <w:szCs w:val="28"/>
        </w:rPr>
        <w:t xml:space="preserve">   </w:t>
      </w:r>
      <w:proofErr w:type="gramStart"/>
      <w:r w:rsidRPr="007F3B6F">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  </w:t>
      </w:r>
      <w:r w:rsidR="009677DF">
        <w:rPr>
          <w:rFonts w:ascii="Times New Roman" w:hAnsi="Times New Roman" w:cs="Times New Roman"/>
          <w:color w:val="000000"/>
          <w:spacing w:val="-2"/>
          <w:sz w:val="28"/>
          <w:szCs w:val="28"/>
        </w:rPr>
        <w:t>56</w:t>
      </w:r>
      <w:proofErr w:type="gramEnd"/>
      <w:r>
        <w:rPr>
          <w:rFonts w:ascii="Times New Roman" w:hAnsi="Times New Roman" w:cs="Times New Roman"/>
          <w:color w:val="000000"/>
          <w:spacing w:val="-2"/>
          <w:sz w:val="28"/>
          <w:szCs w:val="28"/>
        </w:rPr>
        <w:t xml:space="preserve">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bookmarkStart w:id="12" w:name="p344"/>
      <w:bookmarkEnd w:id="12"/>
      <w:r w:rsidRPr="00EC5F3F">
        <w:rPr>
          <w:rFonts w:ascii="Times New Roman" w:eastAsia="Times New Roman" w:hAnsi="Times New Roman" w:cs="Times New Roman"/>
          <w:bCs/>
          <w:sz w:val="28"/>
          <w:szCs w:val="28"/>
          <w:lang w:eastAsia="ru-RU"/>
        </w:rPr>
        <w:t>КЛЮЧЕВЫЕ ПОКАЗАТЕЛИ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EC5F3F">
        <w:rPr>
          <w:rFonts w:ascii="Times New Roman" w:eastAsia="Times New Roman" w:hAnsi="Times New Roman" w:cs="Times New Roman"/>
          <w:bCs/>
          <w:sz w:val="28"/>
          <w:szCs w:val="28"/>
          <w:lang w:eastAsia="ru-RU"/>
        </w:rPr>
        <w:t>МУНИЦИПАЛЬНОГО КОНТРОЛЯ НА АВТОМОБИЛЬНОМ ТРАНСПОРТЕ</w:t>
      </w:r>
      <w:r w:rsidR="00D84F9F" w:rsidRPr="00EC5F3F">
        <w:rPr>
          <w:rFonts w:ascii="Times New Roman" w:eastAsia="Times New Roman" w:hAnsi="Times New Roman" w:cs="Times New Roman"/>
          <w:bCs/>
          <w:sz w:val="28"/>
          <w:szCs w:val="28"/>
          <w:lang w:eastAsia="ru-RU"/>
        </w:rPr>
        <w:t xml:space="preserve"> </w:t>
      </w:r>
      <w:r w:rsidRPr="00EC5F3F">
        <w:rPr>
          <w:rFonts w:ascii="Times New Roman" w:eastAsia="Times New Roman" w:hAnsi="Times New Roman" w:cs="Times New Roman"/>
          <w:bCs/>
          <w:sz w:val="28"/>
          <w:szCs w:val="28"/>
          <w:lang w:eastAsia="ru-RU"/>
        </w:rPr>
        <w:t>И В ДОРОЖНОМ ХОЗЯЙСТВЕ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EC5F3F">
        <w:rPr>
          <w:rFonts w:ascii="Times New Roman" w:eastAsia="Times New Roman" w:hAnsi="Times New Roman" w:cs="Times New Roman"/>
          <w:bCs/>
          <w:sz w:val="28"/>
          <w:szCs w:val="28"/>
          <w:lang w:eastAsia="ru-RU"/>
        </w:rPr>
        <w:t xml:space="preserve">НА ТЕРРИТОРИИ МО </w:t>
      </w:r>
      <w:r w:rsidR="00D84F9F" w:rsidRPr="00EC5F3F">
        <w:rPr>
          <w:rFonts w:ascii="Times New Roman" w:eastAsia="Times New Roman" w:hAnsi="Times New Roman" w:cs="Times New Roman"/>
          <w:sz w:val="28"/>
          <w:szCs w:val="28"/>
          <w:lang w:eastAsia="ru-RU"/>
        </w:rPr>
        <w:t>САРАКТАШСКИЙ ПОССОВЕТ</w:t>
      </w:r>
      <w:r w:rsidRPr="00EC5F3F">
        <w:rPr>
          <w:rFonts w:ascii="Times New Roman" w:eastAsia="Times New Roman" w:hAnsi="Times New Roman" w:cs="Times New Roman"/>
          <w:bCs/>
          <w:sz w:val="28"/>
          <w:szCs w:val="28"/>
          <w:lang w:eastAsia="ru-RU"/>
        </w:rPr>
        <w:t xml:space="preserve"> И</w:t>
      </w:r>
      <w:r w:rsidR="00267A77" w:rsidRPr="00EC5F3F">
        <w:rPr>
          <w:rFonts w:ascii="Times New Roman" w:eastAsia="Times New Roman" w:hAnsi="Times New Roman" w:cs="Times New Roman"/>
          <w:bCs/>
          <w:sz w:val="28"/>
          <w:szCs w:val="28"/>
          <w:lang w:eastAsia="ru-RU"/>
        </w:rPr>
        <w:t xml:space="preserve"> </w:t>
      </w:r>
      <w:r w:rsidRPr="00EC5F3F">
        <w:rPr>
          <w:rFonts w:ascii="Times New Roman" w:eastAsia="Times New Roman" w:hAnsi="Times New Roman" w:cs="Times New Roman"/>
          <w:bCs/>
          <w:sz w:val="28"/>
          <w:szCs w:val="28"/>
          <w:lang w:eastAsia="ru-RU"/>
        </w:rPr>
        <w:t>ИХ ЦЕЛЕВЫЕ ЗНАЧЕНИЯ, ИНДИКАТИВНЫЕ ПОКАЗАТЕЛИ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EC5F3F">
        <w:rPr>
          <w:rFonts w:ascii="Times New Roman" w:eastAsia="Times New Roman" w:hAnsi="Times New Roman" w:cs="Times New Roman"/>
          <w:bCs/>
          <w:sz w:val="28"/>
          <w:szCs w:val="28"/>
          <w:lang w:eastAsia="ru-RU"/>
        </w:rPr>
        <w:t>МУНИЦИПАЛЬНОГО КОНТРОЛЯ НА АВТОМОБИЛЬНОМ ТРАНСПОРТЕ И В ДОРОЖНОМ ХОЗЯЙСТВЕ</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EC5F3F">
        <w:rPr>
          <w:rFonts w:ascii="Times New Roman" w:eastAsia="Times New Roman" w:hAnsi="Times New Roman" w:cs="Times New Roman"/>
          <w:bCs/>
          <w:sz w:val="28"/>
          <w:szCs w:val="28"/>
          <w:lang w:eastAsia="ru-RU"/>
        </w:rPr>
        <w:t xml:space="preserve">НА ТЕРРИТОРИИ МО </w:t>
      </w:r>
      <w:r w:rsidR="00D84F9F" w:rsidRPr="00EC5F3F">
        <w:rPr>
          <w:rFonts w:ascii="Times New Roman" w:eastAsia="Times New Roman" w:hAnsi="Times New Roman" w:cs="Times New Roman"/>
          <w:bCs/>
          <w:sz w:val="28"/>
          <w:szCs w:val="28"/>
          <w:lang w:eastAsia="ru-RU"/>
        </w:rPr>
        <w:t>САРАКТАШСКИЙ ПОССОВЕТ</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Ключевые показатели муниципального контроля на автомобильном транспорте и в дорожном хозяйстве и их целевые значения: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tbl>
      <w:tblPr>
        <w:tblW w:w="9040" w:type="dxa"/>
        <w:tblInd w:w="20" w:type="dxa"/>
        <w:tblCellMar>
          <w:left w:w="0" w:type="dxa"/>
          <w:right w:w="0" w:type="dxa"/>
        </w:tblCellMar>
        <w:tblLook w:val="04A0" w:firstRow="1" w:lastRow="0" w:firstColumn="1" w:lastColumn="0" w:noHBand="0" w:noVBand="1"/>
      </w:tblPr>
      <w:tblGrid>
        <w:gridCol w:w="7485"/>
        <w:gridCol w:w="1555"/>
      </w:tblGrid>
      <w:tr w:rsidR="007F543D" w:rsidRPr="00EC5F3F"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EC5F3F" w:rsidRDefault="007F543D" w:rsidP="007F543D">
            <w:pPr>
              <w:wordWrap w:val="0"/>
              <w:spacing w:before="100" w:after="100" w:line="240" w:lineRule="auto"/>
              <w:ind w:left="60" w:right="60"/>
              <w:jc w:val="center"/>
              <w:rPr>
                <w:rFonts w:ascii="Verdana" w:eastAsia="Times New Roman" w:hAnsi="Verdana" w:cs="Segoe UI"/>
                <w:sz w:val="28"/>
                <w:szCs w:val="28"/>
                <w:lang w:eastAsia="ru-RU"/>
              </w:rPr>
            </w:pPr>
            <w:r w:rsidRPr="00EC5F3F">
              <w:rPr>
                <w:rFonts w:ascii="Times New Roman" w:eastAsia="Times New Roman" w:hAnsi="Times New Roman" w:cs="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EC5F3F" w:rsidRDefault="007F543D" w:rsidP="007F543D">
            <w:pPr>
              <w:wordWrap w:val="0"/>
              <w:spacing w:before="100" w:after="100" w:line="240" w:lineRule="auto"/>
              <w:ind w:left="60" w:right="60"/>
              <w:jc w:val="center"/>
              <w:rPr>
                <w:rFonts w:ascii="Verdana" w:eastAsia="Times New Roman" w:hAnsi="Verdana" w:cs="Segoe UI"/>
                <w:sz w:val="28"/>
                <w:szCs w:val="28"/>
                <w:lang w:eastAsia="ru-RU"/>
              </w:rPr>
            </w:pPr>
            <w:r w:rsidRPr="00EC5F3F">
              <w:rPr>
                <w:rFonts w:ascii="Times New Roman" w:eastAsia="Times New Roman" w:hAnsi="Times New Roman" w:cs="Times New Roman"/>
                <w:sz w:val="28"/>
                <w:szCs w:val="28"/>
                <w:lang w:eastAsia="ru-RU"/>
              </w:rPr>
              <w:t>Целевые значения (%)</w:t>
            </w:r>
          </w:p>
        </w:tc>
      </w:tr>
      <w:tr w:rsidR="007F543D" w:rsidRPr="00EC5F3F"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EC5F3F" w:rsidRDefault="007F543D" w:rsidP="007F543D">
            <w:pPr>
              <w:wordWrap w:val="0"/>
              <w:spacing w:before="100" w:after="100" w:line="240" w:lineRule="auto"/>
              <w:ind w:left="60" w:right="60"/>
              <w:rPr>
                <w:rFonts w:ascii="Verdana" w:eastAsia="Times New Roman" w:hAnsi="Verdana" w:cs="Segoe UI"/>
                <w:sz w:val="28"/>
                <w:szCs w:val="28"/>
                <w:lang w:eastAsia="ru-RU"/>
              </w:rPr>
            </w:pPr>
            <w:r w:rsidRPr="00EC5F3F">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EC5F3F" w:rsidRDefault="007F543D" w:rsidP="007F543D">
            <w:pPr>
              <w:wordWrap w:val="0"/>
              <w:spacing w:before="100" w:after="100" w:line="240" w:lineRule="auto"/>
              <w:ind w:left="60" w:right="60"/>
              <w:jc w:val="center"/>
              <w:rPr>
                <w:rFonts w:ascii="Verdana" w:eastAsia="Times New Roman" w:hAnsi="Verdana" w:cs="Segoe UI"/>
                <w:sz w:val="28"/>
                <w:szCs w:val="28"/>
                <w:lang w:eastAsia="ru-RU"/>
              </w:rPr>
            </w:pPr>
            <w:r w:rsidRPr="00EC5F3F">
              <w:rPr>
                <w:rFonts w:ascii="Times New Roman" w:eastAsia="Times New Roman" w:hAnsi="Times New Roman" w:cs="Times New Roman"/>
                <w:sz w:val="28"/>
                <w:szCs w:val="28"/>
                <w:lang w:eastAsia="ru-RU"/>
              </w:rPr>
              <w:t>Не менее 70</w:t>
            </w:r>
          </w:p>
        </w:tc>
      </w:tr>
      <w:tr w:rsidR="007F543D" w:rsidRPr="00EC5F3F"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EC5F3F" w:rsidRDefault="007F543D" w:rsidP="007F543D">
            <w:pPr>
              <w:wordWrap w:val="0"/>
              <w:spacing w:before="100" w:after="100" w:line="240" w:lineRule="auto"/>
              <w:ind w:left="60" w:right="60"/>
              <w:rPr>
                <w:rFonts w:ascii="Verdana" w:eastAsia="Times New Roman" w:hAnsi="Verdana" w:cs="Segoe UI"/>
                <w:sz w:val="28"/>
                <w:szCs w:val="28"/>
                <w:lang w:eastAsia="ru-RU"/>
              </w:rPr>
            </w:pPr>
            <w:r w:rsidRPr="00EC5F3F">
              <w:rPr>
                <w:rFonts w:ascii="Times New Roman" w:eastAsia="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EC5F3F" w:rsidRDefault="007F543D" w:rsidP="007F543D">
            <w:pPr>
              <w:wordWrap w:val="0"/>
              <w:spacing w:before="100" w:after="100" w:line="240" w:lineRule="auto"/>
              <w:ind w:left="60" w:right="60"/>
              <w:jc w:val="center"/>
              <w:rPr>
                <w:rFonts w:ascii="Verdana" w:eastAsia="Times New Roman" w:hAnsi="Verdana" w:cs="Segoe UI"/>
                <w:sz w:val="28"/>
                <w:szCs w:val="28"/>
                <w:lang w:eastAsia="ru-RU"/>
              </w:rPr>
            </w:pPr>
            <w:r w:rsidRPr="00EC5F3F">
              <w:rPr>
                <w:rFonts w:ascii="Times New Roman" w:eastAsia="Times New Roman" w:hAnsi="Times New Roman" w:cs="Times New Roman"/>
                <w:sz w:val="28"/>
                <w:szCs w:val="28"/>
                <w:lang w:eastAsia="ru-RU"/>
              </w:rPr>
              <w:t>Не более 0</w:t>
            </w:r>
          </w:p>
        </w:tc>
      </w:tr>
      <w:tr w:rsidR="007F543D" w:rsidRPr="00EC5F3F"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EC5F3F" w:rsidRDefault="007F543D" w:rsidP="007F543D">
            <w:pPr>
              <w:wordWrap w:val="0"/>
              <w:spacing w:before="100" w:after="100" w:line="240" w:lineRule="auto"/>
              <w:ind w:left="60" w:right="60"/>
              <w:rPr>
                <w:rFonts w:ascii="Verdana" w:eastAsia="Times New Roman" w:hAnsi="Verdana" w:cs="Segoe UI"/>
                <w:sz w:val="28"/>
                <w:szCs w:val="28"/>
                <w:lang w:eastAsia="ru-RU"/>
              </w:rPr>
            </w:pPr>
            <w:r w:rsidRPr="00EC5F3F">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EC5F3F" w:rsidRDefault="007F543D" w:rsidP="007F543D">
            <w:pPr>
              <w:wordWrap w:val="0"/>
              <w:spacing w:before="100" w:after="100" w:line="240" w:lineRule="auto"/>
              <w:ind w:left="60" w:right="60"/>
              <w:jc w:val="center"/>
              <w:rPr>
                <w:rFonts w:ascii="Verdana" w:eastAsia="Times New Roman" w:hAnsi="Verdana" w:cs="Segoe UI"/>
                <w:sz w:val="28"/>
                <w:szCs w:val="28"/>
                <w:lang w:eastAsia="ru-RU"/>
              </w:rPr>
            </w:pPr>
            <w:r w:rsidRPr="00EC5F3F">
              <w:rPr>
                <w:rFonts w:ascii="Times New Roman" w:eastAsia="Times New Roman" w:hAnsi="Times New Roman" w:cs="Times New Roman"/>
                <w:sz w:val="28"/>
                <w:szCs w:val="28"/>
                <w:lang w:eastAsia="ru-RU"/>
              </w:rPr>
              <w:t>Не более 0</w:t>
            </w:r>
          </w:p>
        </w:tc>
      </w:tr>
      <w:tr w:rsidR="007F543D" w:rsidRPr="00EC5F3F"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EC5F3F" w:rsidRDefault="007F543D" w:rsidP="007F543D">
            <w:pPr>
              <w:wordWrap w:val="0"/>
              <w:spacing w:before="100" w:after="100" w:line="240" w:lineRule="auto"/>
              <w:ind w:left="60" w:right="60"/>
              <w:rPr>
                <w:rFonts w:ascii="Verdana" w:eastAsia="Times New Roman" w:hAnsi="Verdana" w:cs="Segoe UI"/>
                <w:sz w:val="28"/>
                <w:szCs w:val="28"/>
                <w:lang w:eastAsia="ru-RU"/>
              </w:rPr>
            </w:pPr>
            <w:r w:rsidRPr="00EC5F3F">
              <w:rPr>
                <w:rFonts w:ascii="Times New Roman" w:eastAsia="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EC5F3F" w:rsidRDefault="007F543D" w:rsidP="007F543D">
            <w:pPr>
              <w:wordWrap w:val="0"/>
              <w:spacing w:before="100" w:after="100" w:line="240" w:lineRule="auto"/>
              <w:ind w:left="60" w:right="60"/>
              <w:jc w:val="center"/>
              <w:rPr>
                <w:rFonts w:ascii="Verdana" w:eastAsia="Times New Roman" w:hAnsi="Verdana" w:cs="Segoe UI"/>
                <w:sz w:val="28"/>
                <w:szCs w:val="28"/>
                <w:lang w:eastAsia="ru-RU"/>
              </w:rPr>
            </w:pPr>
            <w:r w:rsidRPr="00EC5F3F">
              <w:rPr>
                <w:rFonts w:ascii="Times New Roman" w:eastAsia="Times New Roman" w:hAnsi="Times New Roman" w:cs="Times New Roman"/>
                <w:sz w:val="28"/>
                <w:szCs w:val="28"/>
                <w:lang w:eastAsia="ru-RU"/>
              </w:rPr>
              <w:t>Не более 0</w:t>
            </w:r>
          </w:p>
        </w:tc>
      </w:tr>
    </w:tbl>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МО </w:t>
      </w:r>
      <w:proofErr w:type="spellStart"/>
      <w:r w:rsidR="00D84F9F" w:rsidRPr="00EC5F3F">
        <w:rPr>
          <w:rFonts w:ascii="Times New Roman" w:eastAsia="Times New Roman" w:hAnsi="Times New Roman" w:cs="Times New Roman"/>
          <w:sz w:val="28"/>
          <w:szCs w:val="28"/>
          <w:lang w:eastAsia="ru-RU"/>
        </w:rPr>
        <w:t>Саракташский</w:t>
      </w:r>
      <w:proofErr w:type="spellEnd"/>
      <w:r w:rsidR="00D84F9F" w:rsidRPr="00EC5F3F">
        <w:rPr>
          <w:rFonts w:ascii="Times New Roman" w:eastAsia="Times New Roman" w:hAnsi="Times New Roman" w:cs="Times New Roman"/>
          <w:sz w:val="28"/>
          <w:szCs w:val="28"/>
          <w:lang w:eastAsia="ru-RU"/>
        </w:rPr>
        <w:t xml:space="preserve"> поссовет</w:t>
      </w:r>
      <w:r w:rsidRPr="00EC5F3F">
        <w:rPr>
          <w:rFonts w:ascii="Times New Roman" w:eastAsia="Times New Roman" w:hAnsi="Times New Roman" w:cs="Times New Roman"/>
          <w:sz w:val="28"/>
          <w:szCs w:val="28"/>
          <w:lang w:eastAsia="ru-RU"/>
        </w:rPr>
        <w:t>:</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lastRenderedPageBreak/>
        <w:t>2) количество проведенных контрольным органом внеплановых контрольных мероприятий;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 количество выявленных контрольным органом нарушений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 количество устраненных нарушений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 количество поступивших возражений в отношении акта контрольного мероприятия;</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 количество выданных контрольным органом предписаний об устранении нарушений обязательных требований.</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Default="00EC5F3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EC5F3F" w:rsidRPr="007F3B6F" w:rsidRDefault="00EC5F3F" w:rsidP="00EC5F3F">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Приложение</w:t>
      </w:r>
      <w:r>
        <w:rPr>
          <w:rFonts w:ascii="Times New Roman" w:hAnsi="Times New Roman" w:cs="Times New Roman"/>
          <w:color w:val="000000"/>
          <w:spacing w:val="-2"/>
          <w:sz w:val="28"/>
          <w:szCs w:val="28"/>
        </w:rPr>
        <w:t xml:space="preserve"> №3 </w:t>
      </w:r>
    </w:p>
    <w:p w:rsidR="00EC5F3F" w:rsidRDefault="00EC5F3F" w:rsidP="00EC5F3F">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 xml:space="preserve">к решению Совета депутатов </w:t>
      </w:r>
    </w:p>
    <w:p w:rsidR="00EC5F3F" w:rsidRPr="007F3B6F" w:rsidRDefault="00EC5F3F" w:rsidP="00EC5F3F">
      <w:pPr>
        <w:spacing w:after="0" w:line="240" w:lineRule="auto"/>
        <w:jc w:val="right"/>
        <w:rPr>
          <w:rFonts w:ascii="Times New Roman" w:hAnsi="Times New Roman" w:cs="Times New Roman"/>
          <w:color w:val="000000"/>
          <w:spacing w:val="-2"/>
          <w:sz w:val="28"/>
          <w:szCs w:val="28"/>
        </w:rPr>
      </w:pPr>
      <w:proofErr w:type="spellStart"/>
      <w:proofErr w:type="gramStart"/>
      <w:r w:rsidRPr="007F3B6F">
        <w:rPr>
          <w:rFonts w:ascii="Times New Roman" w:hAnsi="Times New Roman" w:cs="Times New Roman"/>
          <w:color w:val="000000"/>
          <w:spacing w:val="-2"/>
          <w:sz w:val="28"/>
          <w:szCs w:val="28"/>
        </w:rPr>
        <w:t>Саракташского</w:t>
      </w:r>
      <w:proofErr w:type="spellEnd"/>
      <w:r w:rsidRPr="007F3B6F">
        <w:rPr>
          <w:rFonts w:ascii="Times New Roman" w:hAnsi="Times New Roman" w:cs="Times New Roman"/>
          <w:color w:val="000000"/>
          <w:spacing w:val="-2"/>
          <w:sz w:val="28"/>
          <w:szCs w:val="28"/>
        </w:rPr>
        <w:t xml:space="preserve">  поссовета</w:t>
      </w:r>
      <w:proofErr w:type="gramEnd"/>
    </w:p>
    <w:p w:rsidR="00267A77" w:rsidRPr="00EC5F3F" w:rsidRDefault="00EC5F3F" w:rsidP="00EC5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8"/>
          <w:szCs w:val="28"/>
          <w:lang w:eastAsia="ru-RU"/>
        </w:rPr>
      </w:pPr>
      <w:r>
        <w:rPr>
          <w:rFonts w:ascii="Times New Roman" w:hAnsi="Times New Roman" w:cs="Times New Roman"/>
          <w:color w:val="000000"/>
          <w:spacing w:val="-2"/>
          <w:sz w:val="28"/>
          <w:szCs w:val="28"/>
        </w:rPr>
        <w:t xml:space="preserve">от 8 октября </w:t>
      </w:r>
      <w:r w:rsidRPr="007F3B6F">
        <w:rPr>
          <w:rFonts w:ascii="Times New Roman" w:hAnsi="Times New Roman" w:cs="Times New Roman"/>
          <w:color w:val="000000"/>
          <w:spacing w:val="-2"/>
          <w:sz w:val="28"/>
          <w:szCs w:val="28"/>
        </w:rPr>
        <w:t>20</w:t>
      </w:r>
      <w:r>
        <w:rPr>
          <w:rFonts w:ascii="Times New Roman" w:hAnsi="Times New Roman" w:cs="Times New Roman"/>
          <w:color w:val="000000"/>
          <w:spacing w:val="-2"/>
          <w:sz w:val="28"/>
          <w:szCs w:val="28"/>
        </w:rPr>
        <w:t>21</w:t>
      </w:r>
      <w:r w:rsidRPr="007F3B6F">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 </w:t>
      </w:r>
      <w:r w:rsidR="009677DF">
        <w:rPr>
          <w:rFonts w:ascii="Times New Roman" w:hAnsi="Times New Roman" w:cs="Times New Roman"/>
          <w:color w:val="000000"/>
          <w:spacing w:val="-2"/>
          <w:sz w:val="28"/>
          <w:szCs w:val="28"/>
        </w:rPr>
        <w:t>56</w:t>
      </w:r>
      <w:r>
        <w:rPr>
          <w:rFonts w:ascii="Times New Roman" w:hAnsi="Times New Roman" w:cs="Times New Roman"/>
          <w:color w:val="000000"/>
          <w:spacing w:val="-2"/>
          <w:sz w:val="28"/>
          <w:szCs w:val="28"/>
        </w:rPr>
        <w:t xml:space="preserve">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bookmarkStart w:id="13" w:name="p384"/>
      <w:bookmarkEnd w:id="13"/>
      <w:r w:rsidRPr="00EC5F3F">
        <w:rPr>
          <w:rFonts w:ascii="Times New Roman" w:eastAsia="Times New Roman" w:hAnsi="Times New Roman" w:cs="Times New Roman"/>
          <w:bCs/>
          <w:sz w:val="28"/>
          <w:szCs w:val="28"/>
          <w:lang w:eastAsia="ru-RU"/>
        </w:rPr>
        <w:t>ПЕРЕЧЕНЬ</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EC5F3F">
        <w:rPr>
          <w:rFonts w:ascii="Times New Roman" w:eastAsia="Times New Roman" w:hAnsi="Times New Roman" w:cs="Times New Roman"/>
          <w:bCs/>
          <w:sz w:val="28"/>
          <w:szCs w:val="28"/>
          <w:lang w:eastAsia="ru-RU"/>
        </w:rPr>
        <w:t>ИНДИКАТОРОВ РИСКА НАРУШЕНИЯ ОБЯЗАТЕЛЬНЫХ ТРЕБОВАНИЙ В СФЕРЕ</w:t>
      </w:r>
      <w:r w:rsidR="00267A77" w:rsidRPr="00EC5F3F">
        <w:rPr>
          <w:rFonts w:ascii="Times New Roman" w:eastAsia="Times New Roman" w:hAnsi="Times New Roman" w:cs="Times New Roman"/>
          <w:bCs/>
          <w:sz w:val="28"/>
          <w:szCs w:val="28"/>
          <w:lang w:eastAsia="ru-RU"/>
        </w:rPr>
        <w:t xml:space="preserve"> </w:t>
      </w:r>
      <w:r w:rsidRPr="00EC5F3F">
        <w:rPr>
          <w:rFonts w:ascii="Times New Roman" w:eastAsia="Times New Roman" w:hAnsi="Times New Roman" w:cs="Times New Roman"/>
          <w:bCs/>
          <w:sz w:val="28"/>
          <w:szCs w:val="28"/>
          <w:lang w:eastAsia="ru-RU"/>
        </w:rPr>
        <w:t>МУНИЦИПАЛЬНОГО КОНТРОЛЯ НА АВТОМОБИЛЬНОМ ТРАНСПОРТЕ 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EC5F3F">
        <w:rPr>
          <w:rFonts w:ascii="Times New Roman" w:eastAsia="Times New Roman" w:hAnsi="Times New Roman" w:cs="Times New Roman"/>
          <w:bCs/>
          <w:sz w:val="28"/>
          <w:szCs w:val="28"/>
          <w:lang w:eastAsia="ru-RU"/>
        </w:rPr>
        <w:t>В ДОРОЖНОМ ХОЗЯЙСТВЕ НА ТЕРРИТОРИИ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EC5F3F">
        <w:rPr>
          <w:rFonts w:ascii="Times New Roman" w:eastAsia="Times New Roman" w:hAnsi="Times New Roman" w:cs="Times New Roman"/>
          <w:bCs/>
          <w:sz w:val="28"/>
          <w:szCs w:val="28"/>
          <w:lang w:eastAsia="ru-RU"/>
        </w:rPr>
        <w:t xml:space="preserve">МО </w:t>
      </w:r>
      <w:r w:rsidR="00D84F9F" w:rsidRPr="00EC5F3F">
        <w:rPr>
          <w:rFonts w:ascii="Times New Roman" w:eastAsia="Times New Roman" w:hAnsi="Times New Roman" w:cs="Times New Roman"/>
          <w:bCs/>
          <w:sz w:val="28"/>
          <w:szCs w:val="28"/>
          <w:lang w:eastAsia="ru-RU"/>
        </w:rPr>
        <w:t>САРАКТАШСКИЙ ПОССОВЕТ</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2. Наличие признаков нарушения обязательных требований при осуществлении дорожной деятельности.</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w:t>
      </w:r>
      <w:r w:rsidR="001D40BF">
        <w:rPr>
          <w:rFonts w:ascii="Times New Roman" w:eastAsia="Times New Roman" w:hAnsi="Times New Roman" w:cs="Times New Roman"/>
          <w:sz w:val="28"/>
          <w:szCs w:val="28"/>
          <w:lang w:eastAsia="ru-RU"/>
        </w:rPr>
        <w:t xml:space="preserve">а) на автомобильном транспорте </w:t>
      </w:r>
      <w:r w:rsidRPr="00EC5F3F">
        <w:rPr>
          <w:rFonts w:ascii="Times New Roman" w:eastAsia="Times New Roman" w:hAnsi="Times New Roman" w:cs="Times New Roman"/>
          <w:sz w:val="28"/>
          <w:szCs w:val="28"/>
          <w:lang w:eastAsia="ru-RU"/>
        </w:rPr>
        <w:t>и в дорожном хозяйстве в области организации регулярных перевозок.</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EC5F3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7. Поступление информации о нарушении обязательных требований при производстве дорожных работ.</w:t>
      </w:r>
    </w:p>
    <w:p w:rsidR="000576BC" w:rsidRPr="00EC5F3F" w:rsidRDefault="007F543D" w:rsidP="00EC5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8"/>
          <w:szCs w:val="28"/>
          <w:lang w:eastAsia="ru-RU"/>
        </w:rPr>
      </w:pPr>
      <w:r w:rsidRPr="00EC5F3F">
        <w:rPr>
          <w:rFonts w:ascii="Times New Roman" w:eastAsia="Times New Roman" w:hAnsi="Times New Roman" w:cs="Times New Roman"/>
          <w:sz w:val="28"/>
          <w:szCs w:val="28"/>
          <w:lang w:eastAsia="ru-RU"/>
        </w:rPr>
        <w:t> </w:t>
      </w:r>
    </w:p>
    <w:sectPr w:rsidR="000576BC" w:rsidRPr="00EC5F3F" w:rsidSect="009677DF">
      <w:headerReference w:type="default" r:id="rId16"/>
      <w:pgSz w:w="11906" w:h="16838" w:code="9"/>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C0F" w:rsidRDefault="00426C0F" w:rsidP="00EC5F3F">
      <w:pPr>
        <w:spacing w:after="0" w:line="240" w:lineRule="auto"/>
      </w:pPr>
      <w:r>
        <w:separator/>
      </w:r>
    </w:p>
  </w:endnote>
  <w:endnote w:type="continuationSeparator" w:id="0">
    <w:p w:rsidR="00426C0F" w:rsidRDefault="00426C0F" w:rsidP="00EC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C0F" w:rsidRDefault="00426C0F" w:rsidP="00EC5F3F">
      <w:pPr>
        <w:spacing w:after="0" w:line="240" w:lineRule="auto"/>
      </w:pPr>
      <w:r>
        <w:separator/>
      </w:r>
    </w:p>
  </w:footnote>
  <w:footnote w:type="continuationSeparator" w:id="0">
    <w:p w:rsidR="00426C0F" w:rsidRDefault="00426C0F" w:rsidP="00EC5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5253"/>
      <w:docPartObj>
        <w:docPartGallery w:val="Page Numbers (Top of Page)"/>
        <w:docPartUnique/>
      </w:docPartObj>
    </w:sdtPr>
    <w:sdtEndPr/>
    <w:sdtContent>
      <w:p w:rsidR="00EC5F3F" w:rsidRDefault="00426C0F">
        <w:pPr>
          <w:pStyle w:val="a3"/>
          <w:jc w:val="center"/>
        </w:pPr>
        <w:r>
          <w:fldChar w:fldCharType="begin"/>
        </w:r>
        <w:r>
          <w:instrText xml:space="preserve"> PAGE   \* MERGEFORMAT </w:instrText>
        </w:r>
        <w:r>
          <w:fldChar w:fldCharType="separate"/>
        </w:r>
        <w:r w:rsidR="00620C28">
          <w:rPr>
            <w:noProof/>
          </w:rPr>
          <w:t>20</w:t>
        </w:r>
        <w:r>
          <w:rPr>
            <w:noProof/>
          </w:rPr>
          <w:fldChar w:fldCharType="end"/>
        </w:r>
      </w:p>
    </w:sdtContent>
  </w:sdt>
  <w:p w:rsidR="00EC5F3F" w:rsidRDefault="00EC5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BC"/>
    <w:rsid w:val="000576BC"/>
    <w:rsid w:val="00081913"/>
    <w:rsid w:val="000C76EA"/>
    <w:rsid w:val="00136517"/>
    <w:rsid w:val="001708C8"/>
    <w:rsid w:val="00196E0F"/>
    <w:rsid w:val="001B13FC"/>
    <w:rsid w:val="001D40BF"/>
    <w:rsid w:val="00267A77"/>
    <w:rsid w:val="002C2255"/>
    <w:rsid w:val="00312F8A"/>
    <w:rsid w:val="0033477C"/>
    <w:rsid w:val="00426C0F"/>
    <w:rsid w:val="00440A6D"/>
    <w:rsid w:val="00620C28"/>
    <w:rsid w:val="00652907"/>
    <w:rsid w:val="00672E47"/>
    <w:rsid w:val="006B2148"/>
    <w:rsid w:val="0070393B"/>
    <w:rsid w:val="0078223D"/>
    <w:rsid w:val="007E28D6"/>
    <w:rsid w:val="007F543D"/>
    <w:rsid w:val="00902C14"/>
    <w:rsid w:val="0091182D"/>
    <w:rsid w:val="00915FEF"/>
    <w:rsid w:val="009677DF"/>
    <w:rsid w:val="009C19FB"/>
    <w:rsid w:val="00B322E6"/>
    <w:rsid w:val="00B41021"/>
    <w:rsid w:val="00B82133"/>
    <w:rsid w:val="00BA5D16"/>
    <w:rsid w:val="00BD7DB2"/>
    <w:rsid w:val="00CA5C76"/>
    <w:rsid w:val="00D14718"/>
    <w:rsid w:val="00D84D2B"/>
    <w:rsid w:val="00D84F9F"/>
    <w:rsid w:val="00DD6369"/>
    <w:rsid w:val="00E02E79"/>
    <w:rsid w:val="00E96E32"/>
    <w:rsid w:val="00EB5645"/>
    <w:rsid w:val="00EC5F3F"/>
    <w:rsid w:val="00EC652D"/>
    <w:rsid w:val="00F159B9"/>
    <w:rsid w:val="00FE0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26F8F-0F26-4AAC-B259-ECECB2BB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3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Web">
    <w:name w:val="Обычный (Web)"/>
    <w:basedOn w:val="a"/>
    <w:rsid w:val="002C2255"/>
    <w:pPr>
      <w:spacing w:before="100" w:after="100" w:line="240" w:lineRule="auto"/>
    </w:pPr>
    <w:rPr>
      <w:rFonts w:ascii="Times New Roman" w:eastAsia="Times New Roman" w:hAnsi="Times New Roman" w:cs="Times New Roman"/>
      <w:sz w:val="24"/>
      <w:szCs w:val="20"/>
      <w:lang w:eastAsia="ru-RU"/>
    </w:rPr>
  </w:style>
  <w:style w:type="paragraph" w:customStyle="1" w:styleId="p6">
    <w:name w:val="p6"/>
    <w:basedOn w:val="a"/>
    <w:rsid w:val="002C2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C2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C5F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5F3F"/>
  </w:style>
  <w:style w:type="paragraph" w:styleId="a5">
    <w:name w:val="footer"/>
    <w:basedOn w:val="a"/>
    <w:link w:val="a6"/>
    <w:uiPriority w:val="99"/>
    <w:semiHidden/>
    <w:unhideWhenUsed/>
    <w:rsid w:val="00EC5F3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C5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 w:id="17713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endnotes" Target="endnotes.xm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footnotes" Target="footnote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7934</Words>
  <Characters>45225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Пользователь Windows</cp:lastModifiedBy>
  <cp:revision>2</cp:revision>
  <cp:lastPrinted>2021-10-11T05:18:00Z</cp:lastPrinted>
  <dcterms:created xsi:type="dcterms:W3CDTF">2021-10-12T09:30:00Z</dcterms:created>
  <dcterms:modified xsi:type="dcterms:W3CDTF">2021-10-12T09:30:00Z</dcterms:modified>
</cp:coreProperties>
</file>