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D47" w:rsidRPr="00F4559C" w:rsidRDefault="00D4462A" w:rsidP="008C5D47">
      <w:pPr>
        <w:pStyle w:val="31"/>
        <w:shd w:val="clear" w:color="auto" w:fill="auto"/>
        <w:tabs>
          <w:tab w:val="left" w:pos="889"/>
        </w:tabs>
        <w:spacing w:before="0" w:after="0" w:line="322" w:lineRule="exact"/>
        <w:ind w:right="20" w:firstLine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8C5D47" w:rsidRPr="00F4559C">
        <w:rPr>
          <w:sz w:val="24"/>
          <w:szCs w:val="24"/>
        </w:rPr>
        <w:t>Приложение 2</w:t>
      </w:r>
    </w:p>
    <w:p w:rsidR="008C5D47" w:rsidRPr="00F4559C" w:rsidRDefault="008C5D47" w:rsidP="008C5D47">
      <w:pPr>
        <w:pStyle w:val="31"/>
        <w:shd w:val="clear" w:color="auto" w:fill="auto"/>
        <w:tabs>
          <w:tab w:val="left" w:pos="889"/>
        </w:tabs>
        <w:spacing w:before="0" w:after="0" w:line="322" w:lineRule="exact"/>
        <w:ind w:right="20" w:firstLine="0"/>
        <w:rPr>
          <w:sz w:val="24"/>
          <w:szCs w:val="24"/>
        </w:rPr>
      </w:pPr>
      <w:r w:rsidRPr="00F4559C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</w:t>
      </w:r>
      <w:r w:rsidRPr="00F4559C">
        <w:rPr>
          <w:sz w:val="24"/>
          <w:szCs w:val="24"/>
        </w:rPr>
        <w:t xml:space="preserve"> к постановлению администрации</w:t>
      </w:r>
    </w:p>
    <w:p w:rsidR="008C5D47" w:rsidRPr="00F4559C" w:rsidRDefault="008C5D47" w:rsidP="008C5D47">
      <w:pPr>
        <w:tabs>
          <w:tab w:val="left" w:pos="6333"/>
        </w:tabs>
      </w:pPr>
      <w:r w:rsidRPr="00F4559C">
        <w:tab/>
        <w:t xml:space="preserve">                                            </w:t>
      </w:r>
      <w:r>
        <w:t xml:space="preserve">                                           </w:t>
      </w:r>
      <w:r w:rsidRPr="00F4559C">
        <w:t>МО Саракташский поссовет</w:t>
      </w:r>
    </w:p>
    <w:p w:rsidR="008C5D47" w:rsidRPr="00F4559C" w:rsidRDefault="008C5D47" w:rsidP="008C5D47">
      <w:pPr>
        <w:tabs>
          <w:tab w:val="left" w:pos="9437"/>
        </w:tabs>
      </w:pPr>
      <w:r>
        <w:t xml:space="preserve">                                                                                                                                                                                                 о</w:t>
      </w:r>
      <w:r w:rsidRPr="00F4559C">
        <w:t>т</w:t>
      </w:r>
      <w:r>
        <w:t xml:space="preserve"> </w:t>
      </w:r>
      <w:r w:rsidR="00D4462A">
        <w:t xml:space="preserve"> </w:t>
      </w:r>
      <w:r w:rsidR="00153E42">
        <w:t>17</w:t>
      </w:r>
      <w:r>
        <w:t>.</w:t>
      </w:r>
      <w:r w:rsidR="00D4462A">
        <w:t>10</w:t>
      </w:r>
      <w:r>
        <w:t xml:space="preserve">.2016 </w:t>
      </w:r>
      <w:r w:rsidRPr="00F4559C">
        <w:t>№</w:t>
      </w:r>
      <w:r>
        <w:t xml:space="preserve"> </w:t>
      </w:r>
      <w:r w:rsidR="00153E42">
        <w:t>496-п</w:t>
      </w:r>
    </w:p>
    <w:p w:rsidR="008C5D47" w:rsidRPr="0020790E" w:rsidRDefault="008C5D47" w:rsidP="008C5D47">
      <w:pPr>
        <w:pStyle w:val="2"/>
        <w:jc w:val="center"/>
        <w:rPr>
          <w:sz w:val="24"/>
          <w:szCs w:val="24"/>
        </w:rPr>
      </w:pPr>
      <w:r w:rsidRPr="0020790E">
        <w:rPr>
          <w:sz w:val="24"/>
          <w:szCs w:val="24"/>
        </w:rPr>
        <w:t>Сведения о доходах, о расходах, об имуществе и обязательствах имущественного характера</w:t>
      </w:r>
      <w:r w:rsidRPr="0020790E">
        <w:rPr>
          <w:sz w:val="24"/>
          <w:szCs w:val="24"/>
        </w:rPr>
        <w:br/>
        <w:t>за период с 1 января 20__ года по 31 декабря 20__ года</w:t>
      </w:r>
    </w:p>
    <w:p w:rsidR="008C5D47" w:rsidRPr="00572CF5" w:rsidRDefault="008C5D47" w:rsidP="008C5D47">
      <w:pPr>
        <w:pStyle w:val="2"/>
        <w:jc w:val="center"/>
        <w:rPr>
          <w:sz w:val="24"/>
          <w:szCs w:val="24"/>
          <w:u w:val="single"/>
        </w:rPr>
      </w:pPr>
    </w:p>
    <w:tbl>
      <w:tblPr>
        <w:tblW w:w="4968" w:type="pct"/>
        <w:tblCellSpacing w:w="0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2"/>
        <w:gridCol w:w="1305"/>
        <w:gridCol w:w="1374"/>
        <w:gridCol w:w="1897"/>
        <w:gridCol w:w="1111"/>
        <w:gridCol w:w="1005"/>
        <w:gridCol w:w="1601"/>
        <w:gridCol w:w="1226"/>
        <w:gridCol w:w="854"/>
        <w:gridCol w:w="1117"/>
        <w:gridCol w:w="1375"/>
        <w:gridCol w:w="1557"/>
      </w:tblGrid>
      <w:tr w:rsidR="008C5D47" w:rsidTr="00566CE2">
        <w:trPr>
          <w:trHeight w:val="261"/>
          <w:tblHeader/>
          <w:tblCellSpacing w:w="0" w:type="dxa"/>
        </w:trPr>
        <w:tc>
          <w:tcPr>
            <w:tcW w:w="1813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C5D47" w:rsidRPr="00D4491D" w:rsidRDefault="008C5D47" w:rsidP="00566CE2">
            <w:pPr>
              <w:rPr>
                <w:sz w:val="16"/>
                <w:szCs w:val="16"/>
              </w:rPr>
            </w:pPr>
            <w:r w:rsidRPr="00D4491D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3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C5D47" w:rsidRPr="00D4491D" w:rsidRDefault="008C5D47" w:rsidP="00566CE2">
            <w:pPr>
              <w:rPr>
                <w:sz w:val="16"/>
                <w:szCs w:val="16"/>
              </w:rPr>
            </w:pPr>
            <w:r w:rsidRPr="00D4491D"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3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C5D47" w:rsidRPr="00D4491D" w:rsidRDefault="008C5D47" w:rsidP="00566CE2">
            <w:pPr>
              <w:rPr>
                <w:sz w:val="16"/>
                <w:szCs w:val="16"/>
              </w:rPr>
            </w:pPr>
            <w:r w:rsidRPr="00D4491D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6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C5D47" w:rsidRPr="00D4491D" w:rsidRDefault="008C5D47" w:rsidP="00566CE2">
            <w:pPr>
              <w:rPr>
                <w:sz w:val="16"/>
                <w:szCs w:val="16"/>
              </w:rPr>
            </w:pPr>
            <w:r w:rsidRPr="00D4491D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1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C5D47" w:rsidRPr="00D4491D" w:rsidRDefault="008C5D47" w:rsidP="00566CE2">
            <w:pPr>
              <w:rPr>
                <w:sz w:val="16"/>
                <w:szCs w:val="16"/>
              </w:rPr>
            </w:pPr>
            <w:r w:rsidRPr="00D4491D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C5D47" w:rsidRPr="00D4491D" w:rsidRDefault="008C5D47" w:rsidP="00566CE2">
            <w:pPr>
              <w:rPr>
                <w:sz w:val="16"/>
                <w:szCs w:val="16"/>
              </w:rPr>
            </w:pPr>
            <w:r w:rsidRPr="00D4491D">
              <w:rPr>
                <w:sz w:val="16"/>
                <w:szCs w:val="16"/>
              </w:rPr>
              <w:t xml:space="preserve">Декларированный годовой доход </w:t>
            </w:r>
            <w:r w:rsidRPr="00D4491D">
              <w:rPr>
                <w:sz w:val="16"/>
                <w:szCs w:val="16"/>
                <w:vertAlign w:val="superscript"/>
              </w:rPr>
              <w:t>1</w:t>
            </w:r>
            <w:r w:rsidRPr="00D4491D"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5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C5D47" w:rsidRPr="00D4491D" w:rsidRDefault="008C5D47" w:rsidP="00566CE2">
            <w:pPr>
              <w:rPr>
                <w:sz w:val="16"/>
                <w:szCs w:val="16"/>
              </w:rPr>
            </w:pPr>
            <w:r w:rsidRPr="00D4491D"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r w:rsidRPr="00D4491D">
              <w:rPr>
                <w:sz w:val="16"/>
                <w:szCs w:val="16"/>
                <w:vertAlign w:val="superscript"/>
              </w:rPr>
              <w:t>2</w:t>
            </w:r>
            <w:r w:rsidRPr="00D4491D"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8C5D47" w:rsidTr="00566CE2">
        <w:trPr>
          <w:trHeight w:val="87"/>
          <w:tblHeader/>
          <w:tblCellSpacing w:w="0" w:type="dxa"/>
        </w:trPr>
        <w:tc>
          <w:tcPr>
            <w:tcW w:w="1813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D47" w:rsidRPr="00D4491D" w:rsidRDefault="008C5D47" w:rsidP="00566CE2">
            <w:pPr>
              <w:rPr>
                <w:sz w:val="16"/>
                <w:szCs w:val="16"/>
              </w:rPr>
            </w:pPr>
          </w:p>
        </w:tc>
        <w:tc>
          <w:tcPr>
            <w:tcW w:w="13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D47" w:rsidRPr="00D4491D" w:rsidRDefault="008C5D47" w:rsidP="00566CE2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C5D47" w:rsidRPr="00D4491D" w:rsidRDefault="008C5D47" w:rsidP="00566CE2">
            <w:pPr>
              <w:rPr>
                <w:sz w:val="16"/>
                <w:szCs w:val="16"/>
              </w:rPr>
            </w:pPr>
            <w:r w:rsidRPr="00D4491D">
              <w:rPr>
                <w:sz w:val="16"/>
                <w:szCs w:val="16"/>
              </w:rPr>
              <w:t>вид объекта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C5D47" w:rsidRPr="00D4491D" w:rsidRDefault="008C5D47" w:rsidP="00566CE2">
            <w:pPr>
              <w:rPr>
                <w:sz w:val="16"/>
                <w:szCs w:val="16"/>
              </w:rPr>
            </w:pPr>
            <w:r w:rsidRPr="00D4491D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C5D47" w:rsidRPr="00D4491D" w:rsidRDefault="008C5D47" w:rsidP="00566CE2">
            <w:pPr>
              <w:rPr>
                <w:sz w:val="16"/>
                <w:szCs w:val="16"/>
              </w:rPr>
            </w:pPr>
            <w:r w:rsidRPr="00D4491D"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C5D47" w:rsidRPr="00D4491D" w:rsidRDefault="008C5D47" w:rsidP="00566CE2">
            <w:pPr>
              <w:rPr>
                <w:sz w:val="16"/>
                <w:szCs w:val="16"/>
              </w:rPr>
            </w:pPr>
            <w:r w:rsidRPr="00D4491D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C5D47" w:rsidRPr="00D4491D" w:rsidRDefault="008C5D47" w:rsidP="00566CE2">
            <w:pPr>
              <w:rPr>
                <w:sz w:val="16"/>
                <w:szCs w:val="16"/>
              </w:rPr>
            </w:pPr>
            <w:r w:rsidRPr="00D4491D">
              <w:rPr>
                <w:sz w:val="16"/>
                <w:szCs w:val="16"/>
              </w:rPr>
              <w:t>вид объекта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C5D47" w:rsidRPr="00D4491D" w:rsidRDefault="008C5D47" w:rsidP="00566CE2">
            <w:pPr>
              <w:rPr>
                <w:sz w:val="16"/>
                <w:szCs w:val="16"/>
              </w:rPr>
            </w:pPr>
            <w:r w:rsidRPr="00D4491D"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C5D47" w:rsidRPr="00D4491D" w:rsidRDefault="008C5D47" w:rsidP="00566CE2">
            <w:pPr>
              <w:rPr>
                <w:sz w:val="16"/>
                <w:szCs w:val="16"/>
              </w:rPr>
            </w:pPr>
            <w:r w:rsidRPr="00D4491D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1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D47" w:rsidRPr="00D4491D" w:rsidRDefault="008C5D47" w:rsidP="00566CE2">
            <w:pPr>
              <w:rPr>
                <w:sz w:val="16"/>
                <w:szCs w:val="16"/>
              </w:rPr>
            </w:pPr>
          </w:p>
        </w:tc>
        <w:tc>
          <w:tcPr>
            <w:tcW w:w="13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D47" w:rsidRPr="00D4491D" w:rsidRDefault="008C5D47" w:rsidP="00566CE2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8C5D47" w:rsidRPr="00D4491D" w:rsidRDefault="008C5D47" w:rsidP="00566CE2">
            <w:pPr>
              <w:rPr>
                <w:sz w:val="16"/>
                <w:szCs w:val="16"/>
              </w:rPr>
            </w:pPr>
          </w:p>
        </w:tc>
      </w:tr>
      <w:tr w:rsidR="008C5D47" w:rsidTr="00566CE2">
        <w:trPr>
          <w:trHeight w:val="189"/>
          <w:tblCellSpacing w:w="0" w:type="dxa"/>
        </w:trPr>
        <w:tc>
          <w:tcPr>
            <w:tcW w:w="1813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C5D47" w:rsidRPr="00D4491D" w:rsidRDefault="008C5D47" w:rsidP="00566CE2">
            <w:pPr>
              <w:rPr>
                <w:sz w:val="20"/>
                <w:szCs w:val="20"/>
              </w:rPr>
            </w:pPr>
            <w:r w:rsidRPr="00D4491D">
              <w:rPr>
                <w:sz w:val="20"/>
                <w:szCs w:val="20"/>
              </w:rPr>
              <w:t>ФИО</w:t>
            </w:r>
          </w:p>
        </w:tc>
        <w:tc>
          <w:tcPr>
            <w:tcW w:w="13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C5D47" w:rsidRPr="00D4491D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C5D47" w:rsidRPr="00D4491D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C5D47" w:rsidRPr="00D4491D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C5D47" w:rsidRPr="00D4491D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C5D47" w:rsidRPr="00D4491D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C5D47" w:rsidRPr="00D4491D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C5D47" w:rsidRPr="00D4491D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C5D47" w:rsidRPr="00D4491D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C5D47" w:rsidRPr="00D4491D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C5D47" w:rsidRPr="00D4491D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C5D47" w:rsidRPr="00D4491D" w:rsidRDefault="008C5D47" w:rsidP="00566CE2">
            <w:pPr>
              <w:rPr>
                <w:sz w:val="20"/>
                <w:szCs w:val="20"/>
              </w:rPr>
            </w:pPr>
          </w:p>
        </w:tc>
      </w:tr>
      <w:tr w:rsidR="008C5D47" w:rsidTr="00566CE2">
        <w:trPr>
          <w:trHeight w:val="87"/>
          <w:tblCellSpacing w:w="0" w:type="dxa"/>
        </w:trPr>
        <w:tc>
          <w:tcPr>
            <w:tcW w:w="1813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D47" w:rsidRPr="00D4491D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D47" w:rsidRPr="00D4491D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C5D47" w:rsidRPr="00D4491D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C5D47" w:rsidRPr="00D4491D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C5D47" w:rsidRPr="00D4491D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C5D47" w:rsidRPr="00D4491D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C5D47" w:rsidRPr="00D4491D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C5D47" w:rsidRPr="00D4491D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C5D47" w:rsidRPr="00D4491D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D47" w:rsidRPr="00D4491D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D47" w:rsidRPr="00D4491D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8C5D47" w:rsidRPr="00D4491D" w:rsidRDefault="008C5D47" w:rsidP="00566CE2">
            <w:pPr>
              <w:rPr>
                <w:sz w:val="20"/>
                <w:szCs w:val="20"/>
              </w:rPr>
            </w:pPr>
          </w:p>
        </w:tc>
      </w:tr>
      <w:tr w:rsidR="008C5D47" w:rsidTr="00566CE2">
        <w:trPr>
          <w:trHeight w:val="12"/>
          <w:tblCellSpacing w:w="0" w:type="dxa"/>
        </w:trPr>
        <w:tc>
          <w:tcPr>
            <w:tcW w:w="1813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D47" w:rsidRPr="00D4491D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D47" w:rsidRPr="00D4491D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C5D47" w:rsidRPr="00D4491D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C5D47" w:rsidRPr="00D4491D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C5D47" w:rsidRPr="00D4491D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C5D47" w:rsidRPr="00D4491D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C5D47" w:rsidRPr="00D4491D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C5D47" w:rsidRPr="00D4491D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C5D47" w:rsidRPr="00D4491D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D47" w:rsidRPr="00D4491D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D47" w:rsidRPr="00D4491D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8C5D47" w:rsidRPr="00D4491D" w:rsidRDefault="008C5D47" w:rsidP="00566CE2">
            <w:pPr>
              <w:rPr>
                <w:sz w:val="20"/>
                <w:szCs w:val="20"/>
              </w:rPr>
            </w:pPr>
          </w:p>
        </w:tc>
      </w:tr>
      <w:tr w:rsidR="008C5D47" w:rsidTr="00566CE2">
        <w:trPr>
          <w:trHeight w:val="189"/>
          <w:tblCellSpacing w:w="0" w:type="dxa"/>
        </w:trPr>
        <w:tc>
          <w:tcPr>
            <w:tcW w:w="1813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C5D47" w:rsidRPr="00D4491D" w:rsidRDefault="008C5D47" w:rsidP="00566CE2">
            <w:pPr>
              <w:rPr>
                <w:sz w:val="20"/>
                <w:szCs w:val="20"/>
              </w:rPr>
            </w:pPr>
            <w:r w:rsidRPr="00D4491D">
              <w:rPr>
                <w:sz w:val="20"/>
                <w:szCs w:val="20"/>
              </w:rPr>
              <w:t>Супруг (а)</w:t>
            </w:r>
          </w:p>
          <w:p w:rsidR="008C5D47" w:rsidRPr="00D4491D" w:rsidRDefault="008C5D47" w:rsidP="00566CE2">
            <w:pPr>
              <w:rPr>
                <w:sz w:val="20"/>
                <w:szCs w:val="20"/>
              </w:rPr>
            </w:pPr>
          </w:p>
          <w:p w:rsidR="008C5D47" w:rsidRPr="00D4491D" w:rsidRDefault="008C5D47" w:rsidP="00566CE2">
            <w:pPr>
              <w:rPr>
                <w:sz w:val="20"/>
                <w:szCs w:val="20"/>
              </w:rPr>
            </w:pPr>
          </w:p>
          <w:p w:rsidR="008C5D47" w:rsidRPr="00D4491D" w:rsidRDefault="008C5D47" w:rsidP="00566CE2">
            <w:pPr>
              <w:rPr>
                <w:sz w:val="20"/>
                <w:szCs w:val="20"/>
              </w:rPr>
            </w:pPr>
          </w:p>
          <w:p w:rsidR="008C5D47" w:rsidRPr="00D4491D" w:rsidRDefault="008C5D47" w:rsidP="00566CE2">
            <w:pPr>
              <w:rPr>
                <w:sz w:val="20"/>
                <w:szCs w:val="20"/>
              </w:rPr>
            </w:pPr>
            <w:r w:rsidRPr="00D4491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C5D47" w:rsidRPr="00D4491D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C5D47" w:rsidRPr="00D4491D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C5D47" w:rsidRPr="00D4491D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C5D47" w:rsidRPr="00D4491D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C5D47" w:rsidRPr="00D4491D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C5D47" w:rsidRPr="00D4491D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C5D47" w:rsidRPr="00D4491D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C5D47" w:rsidRPr="00D4491D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C5D47" w:rsidRPr="00D4491D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C5D47" w:rsidRPr="00D4491D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C5D47" w:rsidRPr="00D4491D" w:rsidRDefault="008C5D47" w:rsidP="00566CE2">
            <w:pPr>
              <w:rPr>
                <w:sz w:val="20"/>
                <w:szCs w:val="20"/>
              </w:rPr>
            </w:pPr>
          </w:p>
        </w:tc>
      </w:tr>
      <w:tr w:rsidR="008C5D47" w:rsidTr="00566CE2">
        <w:trPr>
          <w:trHeight w:val="87"/>
          <w:tblCellSpacing w:w="0" w:type="dxa"/>
        </w:trPr>
        <w:tc>
          <w:tcPr>
            <w:tcW w:w="1813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D47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D47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C5D47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C5D47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C5D47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C5D47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C5D47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C5D47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C5D47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D47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D47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8C5D47" w:rsidRDefault="008C5D47" w:rsidP="00566CE2">
            <w:pPr>
              <w:rPr>
                <w:sz w:val="20"/>
                <w:szCs w:val="20"/>
              </w:rPr>
            </w:pPr>
          </w:p>
        </w:tc>
      </w:tr>
      <w:tr w:rsidR="008C5D47" w:rsidTr="00566CE2">
        <w:trPr>
          <w:trHeight w:val="373"/>
          <w:tblCellSpacing w:w="0" w:type="dxa"/>
        </w:trPr>
        <w:tc>
          <w:tcPr>
            <w:tcW w:w="1813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D47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D47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C5D47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C5D47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C5D47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C5D47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C5D47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C5D47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C5D47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D47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D47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8C5D47" w:rsidRDefault="008C5D47" w:rsidP="00566CE2">
            <w:pPr>
              <w:rPr>
                <w:sz w:val="20"/>
                <w:szCs w:val="20"/>
              </w:rPr>
            </w:pPr>
          </w:p>
        </w:tc>
      </w:tr>
      <w:tr w:rsidR="008C5D47" w:rsidTr="00566CE2">
        <w:trPr>
          <w:trHeight w:val="12"/>
          <w:tblCellSpacing w:w="0" w:type="dxa"/>
        </w:trPr>
        <w:tc>
          <w:tcPr>
            <w:tcW w:w="1813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D47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D47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C5D47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C5D47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C5D47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C5D47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C5D47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C5D47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C5D47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D47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D47" w:rsidRDefault="008C5D47" w:rsidP="00566CE2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8C5D47" w:rsidRDefault="008C5D47" w:rsidP="00566CE2">
            <w:pPr>
              <w:rPr>
                <w:sz w:val="20"/>
                <w:szCs w:val="20"/>
              </w:rPr>
            </w:pPr>
          </w:p>
        </w:tc>
      </w:tr>
    </w:tbl>
    <w:p w:rsidR="0083618B" w:rsidRDefault="008C5D47" w:rsidP="008C5D47">
      <w:pPr>
        <w:rPr>
          <w:color w:val="000000"/>
          <w:sz w:val="28"/>
          <w:szCs w:val="28"/>
        </w:rPr>
      </w:pPr>
      <w:r>
        <w:rPr>
          <w:sz w:val="20"/>
          <w:szCs w:val="20"/>
        </w:rPr>
        <w:br/>
      </w:r>
      <w:r w:rsidRPr="007F46C8">
        <w:rPr>
          <w:sz w:val="22"/>
          <w:szCs w:val="22"/>
          <w:vertAlign w:val="superscript"/>
        </w:rPr>
        <w:t>1</w:t>
      </w:r>
      <w:r w:rsidRPr="007F46C8">
        <w:rPr>
          <w:sz w:val="22"/>
          <w:szCs w:val="22"/>
        </w:rPr>
        <w:t xml:space="preserve"> В случае если в отчетном периоде лицу, замещающему </w:t>
      </w:r>
      <w:r>
        <w:rPr>
          <w:sz w:val="22"/>
          <w:szCs w:val="22"/>
        </w:rPr>
        <w:t xml:space="preserve">муниципальную </w:t>
      </w:r>
      <w:r w:rsidRPr="007F46C8">
        <w:rPr>
          <w:sz w:val="22"/>
          <w:szCs w:val="22"/>
        </w:rPr>
        <w:t>должность</w:t>
      </w:r>
      <w:r>
        <w:rPr>
          <w:sz w:val="22"/>
          <w:szCs w:val="22"/>
        </w:rPr>
        <w:t>, должность муниципальной службы</w:t>
      </w:r>
      <w:r w:rsidR="000D5E45">
        <w:rPr>
          <w:sz w:val="22"/>
          <w:szCs w:val="22"/>
        </w:rPr>
        <w:t>, лицу претендующему на замещение должности муниципальной службы</w:t>
      </w:r>
      <w:r>
        <w:rPr>
          <w:sz w:val="22"/>
          <w:szCs w:val="22"/>
        </w:rPr>
        <w:t xml:space="preserve"> муниципального образования Саракташский поссовет Саракташского района</w:t>
      </w:r>
      <w:r w:rsidRPr="007F46C8">
        <w:rPr>
          <w:sz w:val="22"/>
          <w:szCs w:val="22"/>
        </w:rPr>
        <w:t xml:space="preserve"> Оренбургской области,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r w:rsidRPr="007F46C8">
        <w:rPr>
          <w:sz w:val="22"/>
          <w:szCs w:val="22"/>
        </w:rPr>
        <w:br/>
      </w:r>
      <w:r w:rsidRPr="007F46C8">
        <w:rPr>
          <w:sz w:val="22"/>
          <w:szCs w:val="22"/>
          <w:vertAlign w:val="superscript"/>
        </w:rPr>
        <w:t>2</w:t>
      </w:r>
      <w:r w:rsidRPr="007F46C8">
        <w:rPr>
          <w:sz w:val="22"/>
          <w:szCs w:val="22"/>
        </w:rPr>
        <w:t xml:space="preserve"> Сведения указываются, если сумма сделки превышает общий доход лица, замещающего </w:t>
      </w:r>
      <w:r>
        <w:rPr>
          <w:sz w:val="22"/>
          <w:szCs w:val="22"/>
        </w:rPr>
        <w:t xml:space="preserve">муниципальную </w:t>
      </w:r>
      <w:r w:rsidRPr="007F46C8">
        <w:rPr>
          <w:sz w:val="22"/>
          <w:szCs w:val="22"/>
        </w:rPr>
        <w:t>должность</w:t>
      </w:r>
      <w:r>
        <w:rPr>
          <w:sz w:val="22"/>
          <w:szCs w:val="22"/>
        </w:rPr>
        <w:t>, должность муниципальной службы муниципального образования Саракташский поссовет Саракташского района</w:t>
      </w:r>
      <w:r w:rsidRPr="007F46C8">
        <w:rPr>
          <w:sz w:val="22"/>
          <w:szCs w:val="22"/>
        </w:rPr>
        <w:t xml:space="preserve"> Оренбургской области,</w:t>
      </w:r>
      <w:r>
        <w:rPr>
          <w:sz w:val="22"/>
          <w:szCs w:val="22"/>
        </w:rPr>
        <w:t xml:space="preserve"> </w:t>
      </w:r>
      <w:r w:rsidRPr="007F46C8">
        <w:rPr>
          <w:sz w:val="22"/>
          <w:szCs w:val="22"/>
        </w:rPr>
        <w:t xml:space="preserve">и его супруги (супруга) за три последних года, предшествующих совершению сделки. </w:t>
      </w:r>
    </w:p>
    <w:sectPr w:rsidR="0083618B" w:rsidSect="008C5D47">
      <w:pgSz w:w="16838" w:h="11906" w:orient="landscape"/>
      <w:pgMar w:top="851" w:right="232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F6B" w:rsidRDefault="00F44F6B">
      <w:r>
        <w:separator/>
      </w:r>
    </w:p>
  </w:endnote>
  <w:endnote w:type="continuationSeparator" w:id="0">
    <w:p w:rsidR="00F44F6B" w:rsidRDefault="00F4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F6B" w:rsidRDefault="00F44F6B">
      <w:r>
        <w:separator/>
      </w:r>
    </w:p>
  </w:footnote>
  <w:footnote w:type="continuationSeparator" w:id="0">
    <w:p w:rsidR="00F44F6B" w:rsidRDefault="00F44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54575"/>
    <w:multiLevelType w:val="multilevel"/>
    <w:tmpl w:val="D72686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ED74DCE"/>
    <w:multiLevelType w:val="hybridMultilevel"/>
    <w:tmpl w:val="4BE29C6E"/>
    <w:lvl w:ilvl="0" w:tplc="04190011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48245D0D"/>
    <w:multiLevelType w:val="hybridMultilevel"/>
    <w:tmpl w:val="53E28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A6F5750"/>
    <w:multiLevelType w:val="multilevel"/>
    <w:tmpl w:val="4E3A92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C0D"/>
    <w:rsid w:val="00003084"/>
    <w:rsid w:val="000114CF"/>
    <w:rsid w:val="0001331E"/>
    <w:rsid w:val="00023F08"/>
    <w:rsid w:val="00034854"/>
    <w:rsid w:val="000476A2"/>
    <w:rsid w:val="00052B8A"/>
    <w:rsid w:val="00060267"/>
    <w:rsid w:val="00060E49"/>
    <w:rsid w:val="00066CA4"/>
    <w:rsid w:val="0007342A"/>
    <w:rsid w:val="0009081C"/>
    <w:rsid w:val="000926CC"/>
    <w:rsid w:val="00092C2F"/>
    <w:rsid w:val="0009470E"/>
    <w:rsid w:val="000B0FE3"/>
    <w:rsid w:val="000B1586"/>
    <w:rsid w:val="000C0687"/>
    <w:rsid w:val="000C12AF"/>
    <w:rsid w:val="000C612E"/>
    <w:rsid w:val="000D5E45"/>
    <w:rsid w:val="000E2771"/>
    <w:rsid w:val="000E7155"/>
    <w:rsid w:val="000F434C"/>
    <w:rsid w:val="00101D73"/>
    <w:rsid w:val="00103090"/>
    <w:rsid w:val="00104616"/>
    <w:rsid w:val="00115F64"/>
    <w:rsid w:val="001255B2"/>
    <w:rsid w:val="00134899"/>
    <w:rsid w:val="00151FEC"/>
    <w:rsid w:val="00152678"/>
    <w:rsid w:val="00153E42"/>
    <w:rsid w:val="00177FA2"/>
    <w:rsid w:val="00180AA8"/>
    <w:rsid w:val="001A04C7"/>
    <w:rsid w:val="001C4906"/>
    <w:rsid w:val="001D1EF7"/>
    <w:rsid w:val="001E0D09"/>
    <w:rsid w:val="00212F6C"/>
    <w:rsid w:val="0022259D"/>
    <w:rsid w:val="0023013A"/>
    <w:rsid w:val="002503CF"/>
    <w:rsid w:val="00294058"/>
    <w:rsid w:val="00296012"/>
    <w:rsid w:val="002A69B5"/>
    <w:rsid w:val="002B1535"/>
    <w:rsid w:val="002C1F29"/>
    <w:rsid w:val="002E3432"/>
    <w:rsid w:val="00303D4B"/>
    <w:rsid w:val="0031312B"/>
    <w:rsid w:val="0031491A"/>
    <w:rsid w:val="003344D0"/>
    <w:rsid w:val="00337BE4"/>
    <w:rsid w:val="00347541"/>
    <w:rsid w:val="00367693"/>
    <w:rsid w:val="003768EA"/>
    <w:rsid w:val="003B3348"/>
    <w:rsid w:val="003B70EC"/>
    <w:rsid w:val="003C02D9"/>
    <w:rsid w:val="003C27AB"/>
    <w:rsid w:val="003D2A34"/>
    <w:rsid w:val="003E4116"/>
    <w:rsid w:val="003E6A27"/>
    <w:rsid w:val="003F25D2"/>
    <w:rsid w:val="003F3378"/>
    <w:rsid w:val="00426E78"/>
    <w:rsid w:val="00436C38"/>
    <w:rsid w:val="004619FB"/>
    <w:rsid w:val="004628A6"/>
    <w:rsid w:val="00463063"/>
    <w:rsid w:val="00497A16"/>
    <w:rsid w:val="004A0799"/>
    <w:rsid w:val="004B2C38"/>
    <w:rsid w:val="004B4457"/>
    <w:rsid w:val="004C3375"/>
    <w:rsid w:val="004E1DBE"/>
    <w:rsid w:val="004E374F"/>
    <w:rsid w:val="004F0629"/>
    <w:rsid w:val="004F100A"/>
    <w:rsid w:val="004F7440"/>
    <w:rsid w:val="00504581"/>
    <w:rsid w:val="00510D4E"/>
    <w:rsid w:val="00516B31"/>
    <w:rsid w:val="005209AB"/>
    <w:rsid w:val="0053411E"/>
    <w:rsid w:val="0054092E"/>
    <w:rsid w:val="00540DDC"/>
    <w:rsid w:val="00562378"/>
    <w:rsid w:val="00562424"/>
    <w:rsid w:val="00564FE3"/>
    <w:rsid w:val="00566CE2"/>
    <w:rsid w:val="0057570A"/>
    <w:rsid w:val="00577F84"/>
    <w:rsid w:val="00587DF6"/>
    <w:rsid w:val="005940AB"/>
    <w:rsid w:val="005B0301"/>
    <w:rsid w:val="005B48A1"/>
    <w:rsid w:val="005D33FF"/>
    <w:rsid w:val="005D5A79"/>
    <w:rsid w:val="005E0BF0"/>
    <w:rsid w:val="005F429E"/>
    <w:rsid w:val="005F5D8F"/>
    <w:rsid w:val="00631D47"/>
    <w:rsid w:val="00633A56"/>
    <w:rsid w:val="00633B81"/>
    <w:rsid w:val="00667D36"/>
    <w:rsid w:val="006708C5"/>
    <w:rsid w:val="00681F9F"/>
    <w:rsid w:val="00685219"/>
    <w:rsid w:val="00690E43"/>
    <w:rsid w:val="00691E03"/>
    <w:rsid w:val="006A07C8"/>
    <w:rsid w:val="006B75CE"/>
    <w:rsid w:val="006C11AF"/>
    <w:rsid w:val="006D139C"/>
    <w:rsid w:val="006E223E"/>
    <w:rsid w:val="006E3011"/>
    <w:rsid w:val="006E5901"/>
    <w:rsid w:val="006E5D72"/>
    <w:rsid w:val="006F093F"/>
    <w:rsid w:val="006F4A08"/>
    <w:rsid w:val="006F6133"/>
    <w:rsid w:val="006F685F"/>
    <w:rsid w:val="00710E0E"/>
    <w:rsid w:val="00711C82"/>
    <w:rsid w:val="007120EA"/>
    <w:rsid w:val="0071510B"/>
    <w:rsid w:val="0071729D"/>
    <w:rsid w:val="0072312B"/>
    <w:rsid w:val="0073319E"/>
    <w:rsid w:val="00746FCF"/>
    <w:rsid w:val="00753068"/>
    <w:rsid w:val="007536A6"/>
    <w:rsid w:val="00760BD1"/>
    <w:rsid w:val="0076148B"/>
    <w:rsid w:val="00793A71"/>
    <w:rsid w:val="007A1DE4"/>
    <w:rsid w:val="007A3E8F"/>
    <w:rsid w:val="007A4AD7"/>
    <w:rsid w:val="007B2C92"/>
    <w:rsid w:val="007D2BF6"/>
    <w:rsid w:val="007E0999"/>
    <w:rsid w:val="007F3946"/>
    <w:rsid w:val="007F5424"/>
    <w:rsid w:val="008014E6"/>
    <w:rsid w:val="00813D4A"/>
    <w:rsid w:val="0081640D"/>
    <w:rsid w:val="0083618B"/>
    <w:rsid w:val="008634CC"/>
    <w:rsid w:val="00864E88"/>
    <w:rsid w:val="008704E2"/>
    <w:rsid w:val="00881459"/>
    <w:rsid w:val="008A0B2B"/>
    <w:rsid w:val="008B11BA"/>
    <w:rsid w:val="008B383B"/>
    <w:rsid w:val="008B519E"/>
    <w:rsid w:val="008C1358"/>
    <w:rsid w:val="008C5D47"/>
    <w:rsid w:val="008D0619"/>
    <w:rsid w:val="008D3B9C"/>
    <w:rsid w:val="008F1D6F"/>
    <w:rsid w:val="00901F61"/>
    <w:rsid w:val="0090469C"/>
    <w:rsid w:val="00922CF3"/>
    <w:rsid w:val="00926437"/>
    <w:rsid w:val="00927861"/>
    <w:rsid w:val="00927EF1"/>
    <w:rsid w:val="00942933"/>
    <w:rsid w:val="00945A59"/>
    <w:rsid w:val="00945EE2"/>
    <w:rsid w:val="00952FA2"/>
    <w:rsid w:val="009622EC"/>
    <w:rsid w:val="00963554"/>
    <w:rsid w:val="0097390E"/>
    <w:rsid w:val="00985E68"/>
    <w:rsid w:val="009A171F"/>
    <w:rsid w:val="009B66E2"/>
    <w:rsid w:val="009B6754"/>
    <w:rsid w:val="009B7E8F"/>
    <w:rsid w:val="009D3B27"/>
    <w:rsid w:val="009E17C0"/>
    <w:rsid w:val="009E3908"/>
    <w:rsid w:val="009F6A2A"/>
    <w:rsid w:val="009F70E0"/>
    <w:rsid w:val="00A150C1"/>
    <w:rsid w:val="00A25412"/>
    <w:rsid w:val="00A26F9A"/>
    <w:rsid w:val="00A3043E"/>
    <w:rsid w:val="00A35466"/>
    <w:rsid w:val="00A5500A"/>
    <w:rsid w:val="00A72B73"/>
    <w:rsid w:val="00A8284F"/>
    <w:rsid w:val="00A848FB"/>
    <w:rsid w:val="00A84CA9"/>
    <w:rsid w:val="00A908F6"/>
    <w:rsid w:val="00A95C0D"/>
    <w:rsid w:val="00AA683E"/>
    <w:rsid w:val="00AB130D"/>
    <w:rsid w:val="00AB7EC1"/>
    <w:rsid w:val="00AC0062"/>
    <w:rsid w:val="00AC1EE3"/>
    <w:rsid w:val="00AC2260"/>
    <w:rsid w:val="00AC36D3"/>
    <w:rsid w:val="00AD6442"/>
    <w:rsid w:val="00B03ED7"/>
    <w:rsid w:val="00B073A4"/>
    <w:rsid w:val="00B16F62"/>
    <w:rsid w:val="00B270FB"/>
    <w:rsid w:val="00B36068"/>
    <w:rsid w:val="00B51394"/>
    <w:rsid w:val="00B551B1"/>
    <w:rsid w:val="00B57877"/>
    <w:rsid w:val="00B60A3D"/>
    <w:rsid w:val="00B87E0D"/>
    <w:rsid w:val="00B9298B"/>
    <w:rsid w:val="00B950DC"/>
    <w:rsid w:val="00BB2A49"/>
    <w:rsid w:val="00BB39CC"/>
    <w:rsid w:val="00BD0C1E"/>
    <w:rsid w:val="00BD5145"/>
    <w:rsid w:val="00BD5FAB"/>
    <w:rsid w:val="00BD6A57"/>
    <w:rsid w:val="00BE45EF"/>
    <w:rsid w:val="00BF3FCE"/>
    <w:rsid w:val="00BF4195"/>
    <w:rsid w:val="00C066F6"/>
    <w:rsid w:val="00C0691C"/>
    <w:rsid w:val="00C22DF4"/>
    <w:rsid w:val="00C325EE"/>
    <w:rsid w:val="00C61149"/>
    <w:rsid w:val="00C64D58"/>
    <w:rsid w:val="00C664B0"/>
    <w:rsid w:val="00C83315"/>
    <w:rsid w:val="00CA1B8A"/>
    <w:rsid w:val="00CA2215"/>
    <w:rsid w:val="00CA7991"/>
    <w:rsid w:val="00CC1995"/>
    <w:rsid w:val="00CC2BE8"/>
    <w:rsid w:val="00CC7E74"/>
    <w:rsid w:val="00CD1D66"/>
    <w:rsid w:val="00CD5BF8"/>
    <w:rsid w:val="00D03A2E"/>
    <w:rsid w:val="00D067EB"/>
    <w:rsid w:val="00D13B19"/>
    <w:rsid w:val="00D37B7F"/>
    <w:rsid w:val="00D438E9"/>
    <w:rsid w:val="00D4462A"/>
    <w:rsid w:val="00D50D91"/>
    <w:rsid w:val="00D556A9"/>
    <w:rsid w:val="00D67DBD"/>
    <w:rsid w:val="00D76774"/>
    <w:rsid w:val="00D8029A"/>
    <w:rsid w:val="00D839C4"/>
    <w:rsid w:val="00D853D0"/>
    <w:rsid w:val="00D94AE1"/>
    <w:rsid w:val="00DD2047"/>
    <w:rsid w:val="00DD2315"/>
    <w:rsid w:val="00DD7D67"/>
    <w:rsid w:val="00DE6682"/>
    <w:rsid w:val="00DF087D"/>
    <w:rsid w:val="00E06CF6"/>
    <w:rsid w:val="00E16F39"/>
    <w:rsid w:val="00E33692"/>
    <w:rsid w:val="00E934D5"/>
    <w:rsid w:val="00E94C20"/>
    <w:rsid w:val="00EB5A2F"/>
    <w:rsid w:val="00EB7449"/>
    <w:rsid w:val="00EC3468"/>
    <w:rsid w:val="00EC7305"/>
    <w:rsid w:val="00EF6BD2"/>
    <w:rsid w:val="00F26C2D"/>
    <w:rsid w:val="00F373B2"/>
    <w:rsid w:val="00F3773B"/>
    <w:rsid w:val="00F44F6B"/>
    <w:rsid w:val="00F45D6E"/>
    <w:rsid w:val="00F610FD"/>
    <w:rsid w:val="00F769A6"/>
    <w:rsid w:val="00F86498"/>
    <w:rsid w:val="00FA4422"/>
    <w:rsid w:val="00FB22AC"/>
    <w:rsid w:val="00FB36D4"/>
    <w:rsid w:val="00FE6422"/>
    <w:rsid w:val="00FE6A55"/>
    <w:rsid w:val="00FE70CD"/>
    <w:rsid w:val="00FF1C6B"/>
    <w:rsid w:val="00FF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58EE3-E32D-4C82-848C-F4E36293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C0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B4457"/>
    <w:pPr>
      <w:keepNext/>
      <w:suppressAutoHyphens w:val="0"/>
      <w:jc w:val="both"/>
      <w:outlineLvl w:val="0"/>
    </w:pPr>
    <w:rPr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8C5D4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768E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  <w:rsid w:val="00A95C0D"/>
    <w:rPr>
      <w:lang w:val="en-GB" w:eastAsia="en-US" w:bidi="ar-SA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95C0D"/>
  </w:style>
  <w:style w:type="table" w:styleId="a3">
    <w:name w:val="Table Grid"/>
    <w:basedOn w:val="a1"/>
    <w:rsid w:val="00A95C0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"/>
    <w:basedOn w:val="a"/>
    <w:rsid w:val="00A95C0D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5">
    <w:name w:val="Знак"/>
    <w:basedOn w:val="a"/>
    <w:rsid w:val="000F434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List Paragraph"/>
    <w:basedOn w:val="a"/>
    <w:uiPriority w:val="34"/>
    <w:qFormat/>
    <w:rsid w:val="00E16F39"/>
    <w:pPr>
      <w:suppressAutoHyphens w:val="0"/>
      <w:ind w:left="720"/>
      <w:contextualSpacing/>
    </w:pPr>
    <w:rPr>
      <w:lang w:eastAsia="ru-RU"/>
    </w:rPr>
  </w:style>
  <w:style w:type="paragraph" w:customStyle="1" w:styleId="a7">
    <w:name w:val="Содержимое таблицы"/>
    <w:basedOn w:val="a"/>
    <w:rsid w:val="0022259D"/>
    <w:pPr>
      <w:suppressLineNumbers/>
    </w:pPr>
    <w:rPr>
      <w:kern w:val="1"/>
    </w:rPr>
  </w:style>
  <w:style w:type="paragraph" w:customStyle="1" w:styleId="ConsNonformat">
    <w:name w:val="ConsNonformat"/>
    <w:rsid w:val="006E5D7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FontStyle42">
    <w:name w:val="Font Style42"/>
    <w:uiPriority w:val="99"/>
    <w:rsid w:val="00E06CF6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a0"/>
    <w:rsid w:val="00D067EB"/>
    <w:rPr>
      <w:rFonts w:ascii="Times New Roman" w:hAnsi="Times New Roman" w:cs="Times New Roman"/>
      <w:sz w:val="22"/>
      <w:szCs w:val="22"/>
      <w:lang w:val="en-GB" w:eastAsia="en-US" w:bidi="ar-SA"/>
    </w:rPr>
  </w:style>
  <w:style w:type="paragraph" w:customStyle="1" w:styleId="ConsPlusTitle">
    <w:name w:val="ConsPlusTitle"/>
    <w:rsid w:val="00540DD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unhideWhenUsed/>
    <w:rsid w:val="001C490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4B4457"/>
    <w:rPr>
      <w:b/>
      <w:sz w:val="28"/>
      <w:lang w:val="en-GB" w:eastAsia="zh-CN" w:bidi="ar-SA"/>
    </w:rPr>
  </w:style>
  <w:style w:type="paragraph" w:customStyle="1" w:styleId="ConsPlusNormal">
    <w:name w:val="ConsPlusNormal"/>
    <w:uiPriority w:val="99"/>
    <w:rsid w:val="006A07C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768EA"/>
    <w:rPr>
      <w:rFonts w:ascii="Cambria" w:eastAsia="Times New Roman" w:hAnsi="Cambria" w:cs="Times New Roman"/>
      <w:b/>
      <w:bCs/>
      <w:sz w:val="26"/>
      <w:szCs w:val="26"/>
      <w:lang w:val="en-GB" w:eastAsia="ar-SA" w:bidi="ar-SA"/>
    </w:rPr>
  </w:style>
  <w:style w:type="paragraph" w:customStyle="1" w:styleId="formattext">
    <w:name w:val="formattext"/>
    <w:basedOn w:val="a"/>
    <w:rsid w:val="003768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9">
    <w:name w:val="Основной текст_"/>
    <w:basedOn w:val="a0"/>
    <w:link w:val="31"/>
    <w:locked/>
    <w:rsid w:val="0083618B"/>
    <w:rPr>
      <w:spacing w:val="2"/>
      <w:sz w:val="25"/>
      <w:szCs w:val="25"/>
      <w:shd w:val="clear" w:color="auto" w:fill="FFFFFF"/>
      <w:lang w:val="en-GB" w:eastAsia="en-US" w:bidi="ar-SA"/>
    </w:rPr>
  </w:style>
  <w:style w:type="paragraph" w:customStyle="1" w:styleId="31">
    <w:name w:val="Основной текст3"/>
    <w:basedOn w:val="a"/>
    <w:link w:val="a9"/>
    <w:rsid w:val="0083618B"/>
    <w:pPr>
      <w:widowControl w:val="0"/>
      <w:shd w:val="clear" w:color="auto" w:fill="FFFFFF"/>
      <w:suppressAutoHyphens w:val="0"/>
      <w:spacing w:before="540" w:after="540" w:line="240" w:lineRule="atLeast"/>
      <w:ind w:hanging="1540"/>
      <w:jc w:val="both"/>
    </w:pPr>
    <w:rPr>
      <w:spacing w:val="2"/>
      <w:sz w:val="25"/>
      <w:szCs w:val="25"/>
      <w:lang w:eastAsia="ru-RU"/>
    </w:rPr>
  </w:style>
  <w:style w:type="character" w:customStyle="1" w:styleId="0pt">
    <w:name w:val="Основной текст + Интервал 0 pt"/>
    <w:basedOn w:val="a9"/>
    <w:rsid w:val="0083618B"/>
    <w:rPr>
      <w:rFonts w:ascii="Times New Roman" w:hAnsi="Times New Roman"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 w:eastAsia="x-none" w:bidi="ar-SA"/>
    </w:rPr>
  </w:style>
  <w:style w:type="character" w:customStyle="1" w:styleId="3pt">
    <w:name w:val="Основной текст + Интервал 3 pt"/>
    <w:basedOn w:val="a9"/>
    <w:rsid w:val="0083618B"/>
    <w:rPr>
      <w:rFonts w:ascii="Times New Roman" w:hAnsi="Times New Roman"/>
      <w:color w:val="000000"/>
      <w:spacing w:val="67"/>
      <w:w w:val="100"/>
      <w:position w:val="0"/>
      <w:sz w:val="25"/>
      <w:szCs w:val="25"/>
      <w:u w:val="none"/>
      <w:shd w:val="clear" w:color="auto" w:fill="FFFFFF"/>
      <w:lang w:val="ru-RU" w:eastAsia="x-none" w:bidi="ar-SA"/>
    </w:rPr>
  </w:style>
  <w:style w:type="character" w:customStyle="1" w:styleId="11">
    <w:name w:val="Основной текст1"/>
    <w:basedOn w:val="a9"/>
    <w:rsid w:val="0083618B"/>
    <w:rPr>
      <w:rFonts w:ascii="Times New Roman" w:hAnsi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 w:eastAsia="x-none" w:bidi="ar-SA"/>
    </w:rPr>
  </w:style>
  <w:style w:type="character" w:styleId="aa">
    <w:name w:val="Hyperlink"/>
    <w:basedOn w:val="a0"/>
    <w:uiPriority w:val="99"/>
    <w:unhideWhenUsed/>
    <w:rsid w:val="008C1358"/>
    <w:rPr>
      <w:color w:val="0000FF"/>
      <w:u w:val="single"/>
      <w:lang w:val="en-GB" w:eastAsia="en-US" w:bidi="ar-SA"/>
    </w:rPr>
  </w:style>
  <w:style w:type="character" w:customStyle="1" w:styleId="20">
    <w:name w:val="Заголовок 2 Знак"/>
    <w:basedOn w:val="a0"/>
    <w:link w:val="2"/>
    <w:semiHidden/>
    <w:rsid w:val="008C5D47"/>
    <w:rPr>
      <w:rFonts w:ascii="Cambria" w:eastAsia="Times New Roman" w:hAnsi="Cambria" w:cs="Times New Roman"/>
      <w:b/>
      <w:bCs/>
      <w:i/>
      <w:iCs/>
      <w:sz w:val="28"/>
      <w:szCs w:val="28"/>
      <w:lang w:val="en-GB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8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92A0F-22AD-4A9B-82DE-CC0FCDE4C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муниципальных услуг (функций) Путятинского сельсовета Мазановского района</vt:lpstr>
    </vt:vector>
  </TitlesOfParts>
  <Company>Организация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муниципальных услуг (функций) Путятинского сельсовета Мазановского района</dc:title>
  <dc:subject/>
  <dc:creator>Пользователь</dc:creator>
  <cp:keywords/>
  <cp:lastModifiedBy>Надежда</cp:lastModifiedBy>
  <cp:revision>2</cp:revision>
  <cp:lastPrinted>2016-03-29T06:47:00Z</cp:lastPrinted>
  <dcterms:created xsi:type="dcterms:W3CDTF">2016-10-27T03:31:00Z</dcterms:created>
  <dcterms:modified xsi:type="dcterms:W3CDTF">2016-10-27T03:31:00Z</dcterms:modified>
</cp:coreProperties>
</file>