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B9" w:rsidRPr="00917ACF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7AC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17AC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42B9" w:rsidRPr="00917ACF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к приложению</w:t>
      </w:r>
    </w:p>
    <w:p w:rsidR="000D42B9" w:rsidRPr="00917ACF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D42B9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0D42B9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</w:p>
    <w:p w:rsidR="000D42B9" w:rsidRPr="00917ACF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7AC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13.10.2016г.</w:t>
      </w:r>
      <w:r w:rsidRPr="00917ACF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492-п</w:t>
      </w: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0D42B9" w:rsidRPr="00917AC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0D42B9" w:rsidRPr="00917AC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"Принятие решения о предварительном согласовании</w:t>
      </w:r>
    </w:p>
    <w:p w:rsidR="000D42B9" w:rsidRPr="00917ACF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предоставления земельного участка"</w:t>
      </w: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Образец</w:t>
      </w: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0D42B9" w:rsidRDefault="000D42B9" w:rsidP="000D42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</w:p>
    <w:p w:rsidR="000D42B9" w:rsidRPr="0090374A" w:rsidRDefault="000D42B9" w:rsidP="000D42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Костину А.К.</w:t>
      </w:r>
      <w:r w:rsidRPr="00903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65"/>
      <w:bookmarkEnd w:id="1"/>
      <w:r w:rsidRPr="00917AC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17ACF">
        <w:rPr>
          <w:rFonts w:ascii="Times New Roman" w:hAnsi="Times New Roman" w:cs="Times New Roman"/>
          <w:sz w:val="24"/>
          <w:szCs w:val="24"/>
        </w:rPr>
        <w:t>Заявление</w:t>
      </w:r>
    </w:p>
    <w:p w:rsidR="000D42B9" w:rsidRPr="00917ACF" w:rsidRDefault="000D42B9" w:rsidP="000D42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</w:t>
      </w:r>
    </w:p>
    <w:p w:rsidR="000D42B9" w:rsidRPr="00917ACF" w:rsidRDefault="000D42B9" w:rsidP="000D42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проживающего(ей) по адресу 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Паспорт _________ N ______________ выдан 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   серия         номер                        (кем когда)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организационно-правовая    форма,    полное    наименование  и адрес  места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нахождения,   реквизиты   регистрационных   документов (для  индивидуальных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предпринимателей и юридических лиц):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(свидетельство о государственной регистрации, номер, дата выдачи;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ИНН, ОГРН, за исключением случаев, если заявителем является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               иностранное юридическое лицо)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действующего(ей) от имени 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              реквизиты документа, удостоверяющего полномочия,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                  дата выдачи, номер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Прошу  принять  решение   о  предварительном  согласовании   предоставления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__________________________________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>(кадастровый  номер  указывается  в  случае,  если  границы  запрашиваемого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земельного участка подлежат уточнению  в соответствии с Федеральным </w:t>
      </w:r>
      <w:hyperlink r:id="rId4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<w:r w:rsidRPr="00E23C7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>"О государственном кадастре недвижимости")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Реквизиты решения об утверждении проекта межевания территории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(указываются дата и номер постановления администрации МО </w:t>
      </w:r>
      <w:proofErr w:type="spellStart"/>
      <w:r w:rsidRPr="009C1640">
        <w:rPr>
          <w:rFonts w:ascii="Times New Roman" w:hAnsi="Times New Roman" w:cs="Times New Roman"/>
          <w:sz w:val="22"/>
          <w:szCs w:val="22"/>
        </w:rPr>
        <w:t>Саракташский</w:t>
      </w:r>
      <w:proofErr w:type="spellEnd"/>
      <w:r w:rsidRPr="009C1640">
        <w:rPr>
          <w:rFonts w:ascii="Times New Roman" w:hAnsi="Times New Roman" w:cs="Times New Roman"/>
          <w:sz w:val="22"/>
          <w:szCs w:val="22"/>
        </w:rPr>
        <w:t xml:space="preserve"> поссовет</w:t>
      </w:r>
      <w:r w:rsidRPr="00531B36">
        <w:rPr>
          <w:rFonts w:ascii="Times New Roman" w:hAnsi="Times New Roman" w:cs="Times New Roman"/>
          <w:sz w:val="22"/>
          <w:szCs w:val="22"/>
        </w:rPr>
        <w:t>)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      об утверждении проекта межевания территории)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Кадастровый номер земельного участка или кадастровые номера</w:t>
      </w:r>
    </w:p>
    <w:p w:rsidR="000D42B9" w:rsidRPr="00E23C7F" w:rsidRDefault="000D42B9" w:rsidP="000D42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земельных участков </w:t>
      </w:r>
      <w:r w:rsidRPr="00E23C7F">
        <w:rPr>
          <w:rFonts w:ascii="Times New Roman" w:hAnsi="Times New Roman" w:cs="Times New Roman"/>
          <w:sz w:val="18"/>
          <w:szCs w:val="18"/>
        </w:rPr>
        <w:t>(указываются кадастровый номер земельного участка</w:t>
      </w:r>
    </w:p>
    <w:p w:rsidR="000D42B9" w:rsidRPr="00E23C7F" w:rsidRDefault="000D42B9" w:rsidP="000D42B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23C7F">
        <w:rPr>
          <w:rFonts w:ascii="Times New Roman" w:hAnsi="Times New Roman" w:cs="Times New Roman"/>
          <w:sz w:val="18"/>
          <w:szCs w:val="18"/>
        </w:rPr>
        <w:t xml:space="preserve">   или кадастровые номера земельных участков, из которых в 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23C7F">
        <w:rPr>
          <w:rFonts w:ascii="Times New Roman" w:hAnsi="Times New Roman" w:cs="Times New Roman"/>
          <w:sz w:val="18"/>
          <w:szCs w:val="18"/>
        </w:rPr>
        <w:t xml:space="preserve">    с проектом межевания территории со схемой расположения земельного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23C7F">
        <w:rPr>
          <w:rFonts w:ascii="Times New Roman" w:hAnsi="Times New Roman" w:cs="Times New Roman"/>
          <w:sz w:val="18"/>
          <w:szCs w:val="18"/>
        </w:rPr>
        <w:t xml:space="preserve">    участка или с проектной документацией о местоположении границах</w:t>
      </w:r>
    </w:p>
    <w:p w:rsidR="000D42B9" w:rsidRPr="00E23C7F" w:rsidRDefault="000D42B9" w:rsidP="000D42B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23C7F">
        <w:rPr>
          <w:rFonts w:ascii="Times New Roman" w:hAnsi="Times New Roman" w:cs="Times New Roman"/>
          <w:sz w:val="18"/>
          <w:szCs w:val="18"/>
        </w:rPr>
        <w:t xml:space="preserve">     площади предусмотрено образование испрашиваемого земельного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23C7F">
        <w:rPr>
          <w:rFonts w:ascii="Times New Roman" w:hAnsi="Times New Roman" w:cs="Times New Roman"/>
          <w:sz w:val="18"/>
          <w:szCs w:val="18"/>
        </w:rPr>
        <w:t xml:space="preserve">   участка, в случае, если сведений о таких земельных участках внесены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23C7F">
        <w:rPr>
          <w:rFonts w:ascii="Times New Roman" w:hAnsi="Times New Roman" w:cs="Times New Roman"/>
          <w:sz w:val="18"/>
          <w:szCs w:val="18"/>
        </w:rPr>
        <w:t xml:space="preserve">                в государственный кадастр недвижимости)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Основание предоставления земельного участка без проведения торгов</w:t>
      </w:r>
    </w:p>
    <w:p w:rsidR="000D42B9" w:rsidRPr="00E23C7F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(указываются основания из числа предусмотренных </w:t>
      </w:r>
      <w:hyperlink r:id="rId5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E23C7F">
          <w:rPr>
            <w:rFonts w:ascii="Times New Roman" w:hAnsi="Times New Roman" w:cs="Times New Roman"/>
            <w:sz w:val="22"/>
            <w:szCs w:val="22"/>
          </w:rPr>
          <w:t>пунктом 2 статьи 39.3</w:t>
        </w:r>
      </w:hyperlink>
      <w:r w:rsidRPr="00E23C7F">
        <w:rPr>
          <w:rFonts w:ascii="Times New Roman" w:hAnsi="Times New Roman" w:cs="Times New Roman"/>
          <w:sz w:val="22"/>
          <w:szCs w:val="22"/>
        </w:rPr>
        <w:t>,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3C7F">
        <w:rPr>
          <w:rFonts w:ascii="Times New Roman" w:hAnsi="Times New Roman" w:cs="Times New Roman"/>
          <w:sz w:val="22"/>
          <w:szCs w:val="22"/>
        </w:rPr>
        <w:t xml:space="preserve">     </w:t>
      </w:r>
      <w:hyperlink r:id="rId6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E23C7F">
          <w:rPr>
            <w:rFonts w:ascii="Times New Roman" w:hAnsi="Times New Roman" w:cs="Times New Roman"/>
            <w:sz w:val="22"/>
            <w:szCs w:val="22"/>
          </w:rPr>
          <w:t>статьей 39.5</w:t>
        </w:r>
      </w:hyperlink>
      <w:r w:rsidRPr="00E23C7F">
        <w:rPr>
          <w:rFonts w:ascii="Times New Roman" w:hAnsi="Times New Roman" w:cs="Times New Roman"/>
          <w:sz w:val="22"/>
          <w:szCs w:val="22"/>
        </w:rPr>
        <w:t xml:space="preserve">, </w:t>
      </w:r>
      <w:hyperlink r:id="rId7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E23C7F">
          <w:rPr>
            <w:rFonts w:ascii="Times New Roman" w:hAnsi="Times New Roman" w:cs="Times New Roman"/>
            <w:sz w:val="22"/>
            <w:szCs w:val="22"/>
          </w:rPr>
          <w:t>пунктом 2 статьи 39.6</w:t>
        </w:r>
      </w:hyperlink>
      <w:r w:rsidRPr="00E23C7F">
        <w:rPr>
          <w:rFonts w:ascii="Times New Roman" w:hAnsi="Times New Roman" w:cs="Times New Roman"/>
          <w:sz w:val="22"/>
          <w:szCs w:val="22"/>
        </w:rPr>
        <w:t xml:space="preserve"> или </w:t>
      </w:r>
      <w:hyperlink r:id="rId8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E23C7F">
          <w:rPr>
            <w:rFonts w:ascii="Times New Roman" w:hAnsi="Times New Roman" w:cs="Times New Roman"/>
            <w:sz w:val="22"/>
            <w:szCs w:val="22"/>
          </w:rPr>
          <w:t>пунктом 2 статьи 39.10</w:t>
        </w:r>
      </w:hyperlink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                  Земельного кодекса РФ)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Вид права, на котором заявитель желает приобрести земельный участок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(указывается в случае, если предоставление земельного участка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         возможно на нескольких видах прав)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         Цель использования земельного участка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Реквизиты решения об изъятии земельного участка для муниципальных нужд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(указываются в случае если земельный участок предоставляется взамен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  земельного участка, изымаемого для муниципальных нужд)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Реквизиты решения об утверждении документа территориального планирования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      и (или) проекта планировки территории </w:t>
      </w:r>
      <w:r w:rsidRPr="00531B36">
        <w:rPr>
          <w:rFonts w:ascii="Times New Roman" w:hAnsi="Times New Roman" w:cs="Times New Roman"/>
          <w:sz w:val="22"/>
          <w:szCs w:val="22"/>
        </w:rPr>
        <w:t>(указываются в случае,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если земельный участок предоставляется для размещения объектов,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B36">
        <w:rPr>
          <w:rFonts w:ascii="Times New Roman" w:hAnsi="Times New Roman" w:cs="Times New Roman"/>
          <w:sz w:val="22"/>
          <w:szCs w:val="22"/>
        </w:rPr>
        <w:t xml:space="preserve">        предусмотренных указанными документом и (или) проектом)</w:t>
      </w: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Pr="00917ACF" w:rsidRDefault="000D42B9" w:rsidP="000D42B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42B9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spacing w:line="200" w:lineRule="exact"/>
        <w:jc w:val="both"/>
        <w:rPr>
          <w:rStyle w:val="a4"/>
          <w:bCs w:val="0"/>
        </w:rPr>
      </w:pPr>
    </w:p>
    <w:p w:rsidR="000D42B9" w:rsidRDefault="000D42B9" w:rsidP="000D42B9">
      <w:pPr>
        <w:spacing w:line="200" w:lineRule="exact"/>
        <w:jc w:val="both"/>
        <w:rPr>
          <w:rStyle w:val="a4"/>
          <w:bCs w:val="0"/>
        </w:rPr>
      </w:pPr>
    </w:p>
    <w:p w:rsidR="000D42B9" w:rsidRDefault="000D42B9" w:rsidP="000D42B9">
      <w:pPr>
        <w:spacing w:line="200" w:lineRule="exact"/>
        <w:jc w:val="both"/>
        <w:rPr>
          <w:rStyle w:val="a4"/>
          <w:bCs w:val="0"/>
        </w:rPr>
      </w:pPr>
      <w:r w:rsidRPr="00BA41A3">
        <w:rPr>
          <w:rStyle w:val="a4"/>
          <w:bCs w:val="0"/>
        </w:rPr>
        <w:t>На земельном участке расположены</w:t>
      </w:r>
      <w:r>
        <w:rPr>
          <w:rStyle w:val="a4"/>
          <w:bCs w:val="0"/>
        </w:rPr>
        <w:t xml:space="preserve"> здания, сооружения, принадлежащие на соответствующем праве заявителю</w:t>
      </w:r>
      <w:r w:rsidRPr="00BA41A3">
        <w:rPr>
          <w:rStyle w:val="a4"/>
          <w:bCs w:val="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2534"/>
        <w:gridCol w:w="3642"/>
        <w:gridCol w:w="2724"/>
      </w:tblGrid>
      <w:tr w:rsidR="000D42B9" w:rsidRPr="00FF2DAC" w:rsidTr="002608D9">
        <w:trPr>
          <w:trHeight w:val="301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center"/>
              <w:rPr>
                <w:b/>
              </w:rPr>
            </w:pPr>
            <w:r w:rsidRPr="00FF2DAC">
              <w:t>№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center"/>
              <w:rPr>
                <w:b/>
              </w:rPr>
            </w:pPr>
            <w:r w:rsidRPr="00FF2DAC">
              <w:t>Наименование объекта</w:t>
            </w: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center"/>
              <w:rPr>
                <w:b/>
              </w:rPr>
            </w:pPr>
            <w:r w:rsidRPr="00FF2DAC">
              <w:t>Адресный ориентир</w:t>
            </w: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center"/>
              <w:rPr>
                <w:b/>
              </w:rPr>
            </w:pPr>
            <w:r w:rsidRPr="00FF2DAC">
              <w:t>Кадастровый(условный) номер</w:t>
            </w:r>
          </w:p>
        </w:tc>
      </w:tr>
      <w:tr w:rsidR="000D42B9" w:rsidRPr="00FF2DAC" w:rsidTr="002608D9">
        <w:trPr>
          <w:trHeight w:val="278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both"/>
              <w:rPr>
                <w:b/>
              </w:rPr>
            </w:pPr>
            <w:r w:rsidRPr="00FF2DAC">
              <w:t>1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</w:tr>
      <w:tr w:rsidR="000D42B9" w:rsidRPr="00FF2DAC" w:rsidTr="002608D9">
        <w:trPr>
          <w:trHeight w:val="270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both"/>
              <w:rPr>
                <w:b/>
              </w:rPr>
            </w:pPr>
            <w:r w:rsidRPr="00FF2DAC">
              <w:t>2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</w:tr>
      <w:tr w:rsidR="000D42B9" w:rsidRPr="00FF2DAC" w:rsidTr="002608D9">
        <w:trPr>
          <w:trHeight w:val="270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  <w:r>
              <w:t>3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</w:tr>
      <w:tr w:rsidR="000D42B9" w:rsidRPr="00FF2DAC" w:rsidTr="002608D9">
        <w:trPr>
          <w:trHeight w:val="270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  <w:r>
              <w:t>4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</w:tr>
      <w:tr w:rsidR="000D42B9" w:rsidRPr="00FF2DAC" w:rsidTr="002608D9">
        <w:trPr>
          <w:trHeight w:val="270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  <w:r>
              <w:t>5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</w:tr>
      <w:tr w:rsidR="000D42B9" w:rsidRPr="00FF2DAC" w:rsidTr="002608D9">
        <w:trPr>
          <w:trHeight w:val="270"/>
        </w:trPr>
        <w:tc>
          <w:tcPr>
            <w:tcW w:w="438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  <w:r>
              <w:t>6</w:t>
            </w:r>
          </w:p>
        </w:tc>
        <w:tc>
          <w:tcPr>
            <w:tcW w:w="2647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3969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  <w:tc>
          <w:tcPr>
            <w:tcW w:w="2693" w:type="dxa"/>
          </w:tcPr>
          <w:p w:rsidR="000D42B9" w:rsidRPr="00FF2DAC" w:rsidRDefault="000D42B9" w:rsidP="002608D9">
            <w:pPr>
              <w:spacing w:line="200" w:lineRule="exact"/>
              <w:jc w:val="both"/>
            </w:pPr>
          </w:p>
        </w:tc>
      </w:tr>
    </w:tbl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0E3910" w:rsidRDefault="00713F64" w:rsidP="000D42B9">
      <w:pPr>
        <w:spacing w:after="12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255270</wp:posOffset>
                </wp:positionV>
                <wp:extent cx="409575" cy="200025"/>
                <wp:effectExtent l="0" t="0" r="28575" b="2857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20AFB" id="Прямоугольник 82" o:spid="_x0000_s1026" style="position:absolute;margin-left:35.75pt;margin-top:20.1pt;width:32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rQRwIAAE8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" strokeweight="1.5pt"/>
            </w:pict>
          </mc:Fallback>
        </mc:AlternateContent>
      </w:r>
      <w:r w:rsidR="000D42B9" w:rsidRPr="000E3910">
        <w:t xml:space="preserve">Результаты рассмотрения заявления (отметить один вариант):  </w:t>
      </w:r>
    </w:p>
    <w:p w:rsidR="000D42B9" w:rsidRPr="007C571C" w:rsidRDefault="00713F64" w:rsidP="000D42B9">
      <w:pPr>
        <w:pStyle w:val="ConsPlusNonformat"/>
        <w:widowControl/>
        <w:spacing w:before="120" w:after="120"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234315</wp:posOffset>
                </wp:positionV>
                <wp:extent cx="409575" cy="200025"/>
                <wp:effectExtent l="0" t="0" r="28575" b="2857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A235E" id="Прямоугольник 81" o:spid="_x0000_s1026" style="position:absolute;margin-left:35.75pt;margin-top:18.45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" strokeweight="1.5pt"/>
            </w:pict>
          </mc:Fallback>
        </mc:AlternateContent>
      </w:r>
      <w:r w:rsidR="000D42B9" w:rsidRPr="007C571C">
        <w:rPr>
          <w:rFonts w:ascii="Times New Roman" w:hAnsi="Times New Roman" w:cs="Times New Roman"/>
          <w:sz w:val="22"/>
          <w:szCs w:val="22"/>
        </w:rPr>
        <w:t>получу лично;</w:t>
      </w:r>
    </w:p>
    <w:p w:rsidR="000D42B9" w:rsidRDefault="000D42B9" w:rsidP="000D42B9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 w:rsidRPr="007C571C">
        <w:rPr>
          <w:rFonts w:ascii="Times New Roman" w:hAnsi="Times New Roman" w:cs="Times New Roman"/>
          <w:sz w:val="22"/>
          <w:szCs w:val="22"/>
        </w:rPr>
        <w:t>прошу направить по почтовому адресу: 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0D42B9" w:rsidRPr="007C571C" w:rsidRDefault="000D42B9" w:rsidP="000D42B9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2"/>
          <w:szCs w:val="22"/>
        </w:rPr>
      </w:pPr>
    </w:p>
    <w:p w:rsidR="000D42B9" w:rsidRPr="007C571C" w:rsidRDefault="000D42B9" w:rsidP="000D42B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C571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7C571C">
        <w:rPr>
          <w:rFonts w:ascii="Times New Roman" w:hAnsi="Times New Roman" w:cs="Times New Roman"/>
          <w:sz w:val="22"/>
          <w:szCs w:val="22"/>
        </w:rPr>
        <w:t>_;</w:t>
      </w:r>
    </w:p>
    <w:p w:rsidR="000D42B9" w:rsidRDefault="000D42B9" w:rsidP="000D42B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D42B9" w:rsidRPr="00E23C7F" w:rsidRDefault="000D42B9" w:rsidP="000D42B9">
      <w:pPr>
        <w:pStyle w:val="20"/>
        <w:shd w:val="clear" w:color="auto" w:fill="auto"/>
        <w:ind w:left="80"/>
        <w:rPr>
          <w:b w:val="0"/>
          <w:sz w:val="20"/>
          <w:szCs w:val="20"/>
        </w:rPr>
      </w:pPr>
      <w:r w:rsidRPr="00E23C7F">
        <w:rPr>
          <w:b w:val="0"/>
          <w:sz w:val="20"/>
          <w:szCs w:val="20"/>
        </w:rPr>
        <w:t>Мною подтверждается:</w:t>
      </w:r>
    </w:p>
    <w:p w:rsidR="000D42B9" w:rsidRPr="00E23C7F" w:rsidRDefault="000D42B9" w:rsidP="000D42B9">
      <w:pPr>
        <w:pStyle w:val="20"/>
        <w:shd w:val="clear" w:color="auto" w:fill="auto"/>
        <w:ind w:left="80" w:right="1420"/>
        <w:rPr>
          <w:b w:val="0"/>
          <w:sz w:val="20"/>
          <w:szCs w:val="20"/>
        </w:rPr>
      </w:pPr>
      <w:r w:rsidRPr="00E23C7F">
        <w:rPr>
          <w:b w:val="0"/>
          <w:sz w:val="20"/>
          <w:szCs w:val="20"/>
        </w:rPr>
        <w:t>представленные документы получены в порядке, установленном действующим законодательством:</w:t>
      </w:r>
      <w:r w:rsidRPr="00E23C7F">
        <w:rPr>
          <w:b w:val="0"/>
          <w:sz w:val="20"/>
          <w:szCs w:val="20"/>
        </w:rPr>
        <w:br/>
        <w:t>сведения, содержащиеся в представленных документах, являются достоверными.</w:t>
      </w:r>
    </w:p>
    <w:p w:rsidR="000D42B9" w:rsidRPr="00E23C7F" w:rsidRDefault="000D42B9" w:rsidP="000D42B9">
      <w:pPr>
        <w:pStyle w:val="20"/>
        <w:shd w:val="clear" w:color="auto" w:fill="auto"/>
        <w:ind w:left="80"/>
        <w:rPr>
          <w:b w:val="0"/>
          <w:sz w:val="20"/>
          <w:szCs w:val="20"/>
        </w:rPr>
      </w:pPr>
      <w:r w:rsidRPr="00E23C7F">
        <w:rPr>
          <w:b w:val="0"/>
          <w:sz w:val="20"/>
          <w:szCs w:val="20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0D42B9" w:rsidRPr="00E23C7F" w:rsidRDefault="000D42B9" w:rsidP="000D42B9">
      <w:pPr>
        <w:tabs>
          <w:tab w:val="left" w:pos="1045"/>
          <w:tab w:val="left" w:pos="2590"/>
          <w:tab w:val="left" w:pos="4410"/>
          <w:tab w:val="left" w:pos="5672"/>
          <w:tab w:val="left" w:pos="6435"/>
          <w:tab w:val="left" w:pos="7674"/>
        </w:tabs>
        <w:ind w:left="80"/>
        <w:rPr>
          <w:sz w:val="20"/>
          <w:szCs w:val="20"/>
        </w:rPr>
      </w:pPr>
      <w:r w:rsidRPr="00E23C7F">
        <w:rPr>
          <w:sz w:val="20"/>
          <w:szCs w:val="20"/>
        </w:rPr>
        <w:t xml:space="preserve">Лицо, персональные данные которого содержатся в настоящем заявлении, подтверждает свое согласие, а также согласие представляемого им лица на обработку персональных данных (сбор, систематизацию, накопление, хранение, (обновление, изменение), использование, распространение (в том числе передачу)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 МО </w:t>
      </w:r>
      <w:proofErr w:type="spellStart"/>
      <w:r w:rsidRPr="00E23C7F">
        <w:rPr>
          <w:sz w:val="20"/>
          <w:szCs w:val="20"/>
        </w:rPr>
        <w:t>Черноотрожский</w:t>
      </w:r>
      <w:proofErr w:type="spellEnd"/>
      <w:r w:rsidRPr="00E23C7F">
        <w:rPr>
          <w:sz w:val="20"/>
          <w:szCs w:val="20"/>
        </w:rPr>
        <w:t xml:space="preserve"> сельсовет</w:t>
      </w:r>
      <w:r w:rsidRPr="00E23C7F">
        <w:rPr>
          <w:sz w:val="20"/>
          <w:szCs w:val="20"/>
          <w:u w:val="single"/>
        </w:rPr>
        <w:t xml:space="preserve"> </w:t>
      </w:r>
      <w:proofErr w:type="spellStart"/>
      <w:r w:rsidRPr="00E23C7F">
        <w:rPr>
          <w:sz w:val="20"/>
          <w:szCs w:val="20"/>
        </w:rPr>
        <w:t>Саракташского</w:t>
      </w:r>
      <w:proofErr w:type="spellEnd"/>
      <w:r w:rsidRPr="00E23C7F">
        <w:rPr>
          <w:sz w:val="20"/>
          <w:szCs w:val="20"/>
        </w:rPr>
        <w:t xml:space="preserve"> района в соответствии с законодательством РФ муниципальных услуг, в том числе </w:t>
      </w:r>
      <w:r w:rsidRPr="00E23C7F">
        <w:rPr>
          <w:rStyle w:val="10pt"/>
          <w:b w:val="0"/>
        </w:rPr>
        <w:t xml:space="preserve">в </w:t>
      </w:r>
      <w:r w:rsidRPr="00E23C7F">
        <w:rPr>
          <w:sz w:val="20"/>
          <w:szCs w:val="20"/>
        </w:rPr>
        <w:t>автоматизированном режиме.</w:t>
      </w:r>
    </w:p>
    <w:p w:rsidR="000D42B9" w:rsidRPr="00E23C7F" w:rsidRDefault="000D42B9" w:rsidP="000D42B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D42B9" w:rsidRPr="00E23C7F" w:rsidRDefault="000D42B9" w:rsidP="000D42B9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E23C7F">
        <w:rPr>
          <w:rFonts w:ascii="Times New Roman" w:hAnsi="Times New Roman" w:cs="Times New Roman"/>
          <w:sz w:val="24"/>
          <w:szCs w:val="24"/>
        </w:rPr>
        <w:t>Заявитель</w:t>
      </w:r>
      <w:r w:rsidRPr="00E23C7F">
        <w:rPr>
          <w:rFonts w:ascii="Times New Roman" w:hAnsi="Times New Roman" w:cs="Times New Roman"/>
          <w:sz w:val="28"/>
          <w:szCs w:val="28"/>
        </w:rPr>
        <w:t xml:space="preserve"> ____________  ______________________________________                                               </w:t>
      </w:r>
    </w:p>
    <w:p w:rsidR="000D42B9" w:rsidRPr="00E23C7F" w:rsidRDefault="000D42B9" w:rsidP="000D42B9">
      <w:pPr>
        <w:pStyle w:val="ConsPlusNonformat"/>
        <w:widowControl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E23C7F">
        <w:rPr>
          <w:rFonts w:ascii="Times New Roman" w:hAnsi="Times New Roman" w:cs="Times New Roman"/>
          <w:sz w:val="16"/>
          <w:szCs w:val="16"/>
        </w:rPr>
        <w:t xml:space="preserve">(подпись) (Ф.И.О., должность представителя юридического лица, реквизиты документа, </w:t>
      </w:r>
    </w:p>
    <w:p w:rsidR="000D42B9" w:rsidRPr="00E23C7F" w:rsidRDefault="000D42B9" w:rsidP="000D42B9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r w:rsidRPr="00E23C7F">
        <w:rPr>
          <w:rFonts w:ascii="Times New Roman" w:hAnsi="Times New Roman" w:cs="Times New Roman"/>
          <w:sz w:val="16"/>
          <w:szCs w:val="16"/>
        </w:rPr>
        <w:t xml:space="preserve">удостоверяющего полномочия представителя юридического  лица, </w:t>
      </w:r>
    </w:p>
    <w:p w:rsidR="000D42B9" w:rsidRPr="00E23C7F" w:rsidRDefault="000D42B9" w:rsidP="000D42B9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r w:rsidRPr="00E23C7F">
        <w:rPr>
          <w:rFonts w:ascii="Times New Roman" w:hAnsi="Times New Roman" w:cs="Times New Roman"/>
          <w:sz w:val="16"/>
          <w:szCs w:val="16"/>
        </w:rPr>
        <w:t>Ф.И.О. физического лица, сведения о доверенном лице (Ф.И.О., реквизиты документа, удостоверяющего полномочия доверенного лица, контактный телефон))</w:t>
      </w:r>
    </w:p>
    <w:p w:rsidR="000D42B9" w:rsidRPr="00E23C7F" w:rsidRDefault="000D42B9" w:rsidP="000D42B9">
      <w:pPr>
        <w:rPr>
          <w:i/>
          <w:iCs/>
        </w:rPr>
      </w:pPr>
      <w:r w:rsidRPr="00E23C7F">
        <w:t>Дата</w:t>
      </w:r>
      <w:r w:rsidRPr="00E23C7F">
        <w:tab/>
      </w:r>
      <w:r w:rsidRPr="00E23C7F">
        <w:tab/>
      </w:r>
      <w:r w:rsidRPr="00E23C7F">
        <w:tab/>
      </w:r>
      <w:r w:rsidRPr="00E23C7F">
        <w:tab/>
      </w:r>
      <w:r w:rsidRPr="00E23C7F">
        <w:tab/>
      </w:r>
      <w:r w:rsidRPr="00E23C7F">
        <w:tab/>
      </w:r>
      <w:r w:rsidRPr="00E23C7F">
        <w:tab/>
      </w:r>
      <w:r w:rsidRPr="00E23C7F">
        <w:tab/>
      </w:r>
      <w:r w:rsidRPr="00E23C7F">
        <w:tab/>
        <w:t xml:space="preserve">                </w:t>
      </w: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71"/>
      <w:bookmarkEnd w:id="2"/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6222" w:rsidRDefault="00F56222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0D42B9" w:rsidRPr="00917ACF" w:rsidRDefault="000D42B9" w:rsidP="000D4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</w:t>
      </w:r>
    </w:p>
    <w:p w:rsidR="000D42B9" w:rsidRPr="00917ACF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0D42B9" w:rsidRPr="00917ACF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</w:t>
      </w:r>
    </w:p>
    <w:p w:rsidR="000D42B9" w:rsidRDefault="000D42B9" w:rsidP="000D4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ACF">
        <w:rPr>
          <w:rFonts w:ascii="Times New Roman" w:hAnsi="Times New Roman" w:cs="Times New Roman"/>
          <w:sz w:val="24"/>
          <w:szCs w:val="24"/>
        </w:rPr>
        <w:t xml:space="preserve">от </w:t>
      </w:r>
      <w:r w:rsidR="00F56222">
        <w:rPr>
          <w:rFonts w:ascii="Times New Roman" w:hAnsi="Times New Roman" w:cs="Times New Roman"/>
          <w:sz w:val="24"/>
          <w:szCs w:val="24"/>
        </w:rPr>
        <w:t>13.10.2016</w:t>
      </w:r>
      <w:r w:rsidRPr="00917ACF">
        <w:rPr>
          <w:rFonts w:ascii="Times New Roman" w:hAnsi="Times New Roman" w:cs="Times New Roman"/>
          <w:sz w:val="24"/>
          <w:szCs w:val="24"/>
        </w:rPr>
        <w:t xml:space="preserve"> г. N</w:t>
      </w:r>
      <w:r w:rsidR="00F56222">
        <w:rPr>
          <w:rFonts w:ascii="Times New Roman" w:hAnsi="Times New Roman" w:cs="Times New Roman"/>
          <w:sz w:val="24"/>
          <w:szCs w:val="24"/>
        </w:rPr>
        <w:t xml:space="preserve"> 492-п</w:t>
      </w:r>
    </w:p>
    <w:p w:rsidR="000D42B9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42B9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42B9" w:rsidRPr="00531B36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>Блок-схема</w:t>
      </w:r>
    </w:p>
    <w:p w:rsidR="000D42B9" w:rsidRPr="00531B36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D42B9" w:rsidRPr="00531B36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>"Принятие решения о предварительном согласовании</w:t>
      </w:r>
    </w:p>
    <w:p w:rsidR="000D42B9" w:rsidRPr="00531B36" w:rsidRDefault="000D42B9" w:rsidP="000D4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>предоставления земельного участка"</w:t>
      </w:r>
    </w:p>
    <w:p w:rsidR="000D42B9" w:rsidRDefault="000D42B9" w:rsidP="000D42B9">
      <w:pPr>
        <w:pStyle w:val="ConsPlusNormal"/>
        <w:jc w:val="both"/>
      </w:pPr>
    </w:p>
    <w:p w:rsidR="000D42B9" w:rsidRDefault="000D42B9" w:rsidP="000D42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2B9" w:rsidRDefault="000D42B9" w:rsidP="000D42B9">
      <w:pPr>
        <w:pStyle w:val="ConsPlusNonformat"/>
        <w:jc w:val="both"/>
      </w:pPr>
      <w:r w:rsidRPr="00531B36">
        <w:rPr>
          <w:rFonts w:ascii="Times New Roman" w:hAnsi="Times New Roman" w:cs="Times New Roman"/>
          <w:sz w:val="24"/>
          <w:szCs w:val="24"/>
        </w:rPr>
        <w:t xml:space="preserve">                      Прием и регистрация документов</w:t>
      </w:r>
      <w:r>
        <w:t xml:space="preserve">                     </w:t>
      </w:r>
    </w:p>
    <w:p w:rsidR="000D42B9" w:rsidRDefault="000D42B9" w:rsidP="000D42B9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2B9" w:rsidRDefault="000D42B9" w:rsidP="000D42B9">
      <w:pPr>
        <w:pStyle w:val="ConsPlusNonformat"/>
        <w:jc w:val="both"/>
      </w:pPr>
      <w:r>
        <w:t xml:space="preserve">                                    \/</w:t>
      </w:r>
    </w:p>
    <w:p w:rsidR="000D42B9" w:rsidRDefault="000D42B9" w:rsidP="000D42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531B36">
        <w:rPr>
          <w:rFonts w:ascii="Times New Roman" w:hAnsi="Times New Roman" w:cs="Times New Roman"/>
          <w:sz w:val="24"/>
          <w:szCs w:val="24"/>
        </w:rPr>
        <w:t xml:space="preserve">Запрос документов, необходимых в соответствии с нормативными правовыми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актами для предоставления муниципальной услуги, которые находятся в 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распоряжении государственных органов, органов местного самоуправления  </w:t>
      </w:r>
    </w:p>
    <w:p w:rsidR="000D42B9" w:rsidRDefault="000D42B9" w:rsidP="000D42B9">
      <w:pPr>
        <w:pStyle w:val="ConsPlusNonformat"/>
        <w:jc w:val="both"/>
      </w:pPr>
      <w:r w:rsidRPr="00531B36">
        <w:rPr>
          <w:rFonts w:ascii="Times New Roman" w:hAnsi="Times New Roman" w:cs="Times New Roman"/>
          <w:sz w:val="24"/>
          <w:szCs w:val="24"/>
        </w:rPr>
        <w:t xml:space="preserve">         иных организаций и которые заявитель вправе представить</w:t>
      </w:r>
      <w:r>
        <w:t xml:space="preserve">         </w:t>
      </w:r>
    </w:p>
    <w:p w:rsidR="000D42B9" w:rsidRDefault="000D42B9" w:rsidP="000D42B9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2B9" w:rsidRDefault="000D42B9" w:rsidP="000D42B9">
      <w:pPr>
        <w:pStyle w:val="ConsPlusNonformat"/>
        <w:jc w:val="both"/>
      </w:pPr>
      <w:r>
        <w:t xml:space="preserve">                                    \/</w:t>
      </w:r>
    </w:p>
    <w:p w:rsidR="000D42B9" w:rsidRDefault="000D42B9" w:rsidP="000D42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2B9" w:rsidRDefault="000D42B9" w:rsidP="000D42B9">
      <w:pPr>
        <w:pStyle w:val="ConsPlusNonformat"/>
        <w:jc w:val="both"/>
      </w:pPr>
      <w:r>
        <w:t xml:space="preserve">                   </w:t>
      </w:r>
      <w:r w:rsidRPr="00531B36">
        <w:rPr>
          <w:rFonts w:ascii="Times New Roman" w:hAnsi="Times New Roman" w:cs="Times New Roman"/>
          <w:sz w:val="24"/>
          <w:szCs w:val="24"/>
        </w:rPr>
        <w:t>Рассмотрение поступившего заявления</w:t>
      </w:r>
      <w:r>
        <w:t xml:space="preserve">                   </w:t>
      </w:r>
    </w:p>
    <w:p w:rsidR="000D42B9" w:rsidRDefault="000D42B9" w:rsidP="000D42B9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└─────────────────┬──────────────────────────────────────┬────────────────┘</w:t>
      </w:r>
    </w:p>
    <w:p w:rsidR="000D42B9" w:rsidRDefault="000D42B9" w:rsidP="000D42B9">
      <w:pPr>
        <w:pStyle w:val="ConsPlusNonformat"/>
        <w:jc w:val="both"/>
      </w:pPr>
      <w:r>
        <w:t xml:space="preserve">                 \/                                     \/</w:t>
      </w:r>
    </w:p>
    <w:p w:rsidR="000D42B9" w:rsidRDefault="000D42B9" w:rsidP="000D42B9">
      <w:pPr>
        <w:pStyle w:val="ConsPlusNonformat"/>
        <w:jc w:val="both"/>
      </w:pPr>
      <w:r>
        <w:t>┌───────────────────────────────────┐  ┌──────────────────────────────────┐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    Возврат заявления или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531B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 приостановление рассмотрения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       о предварительном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 заявления о предварительном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     согласовании предоставления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 согласовании предоставления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  земельного участка, проекта письма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земельного участка по основаниям,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     об отказе в предварительном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 предусмотренным </w:t>
      </w:r>
      <w:hyperlink w:anchor="Par244" w:tooltip="При наличии оснований, предусмотренных пунктом 2.10 настоящего Административного регламента, ответственный исполнитель МБУ &quot;ГЦГ&quot; осуществляет подготовку, согласование и направление заявителю письма о возврате заявления о предварительном согласовании предоставл" w:history="1">
        <w:proofErr w:type="spellStart"/>
        <w:r w:rsidRPr="00E23C7F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E23C7F">
          <w:rPr>
            <w:rFonts w:ascii="Times New Roman" w:hAnsi="Times New Roman" w:cs="Times New Roman"/>
            <w:sz w:val="24"/>
            <w:szCs w:val="24"/>
          </w:rPr>
          <w:t>. 2 п. 3.4</w:t>
        </w:r>
      </w:hyperlink>
      <w:r w:rsidRPr="00531B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    согласовании предоставления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D42B9" w:rsidRPr="00531B36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B36">
        <w:rPr>
          <w:rFonts w:ascii="Times New Roman" w:hAnsi="Times New Roman" w:cs="Times New Roman"/>
          <w:sz w:val="24"/>
          <w:szCs w:val="24"/>
        </w:rPr>
        <w:t xml:space="preserve">    настоящего Административного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B36">
        <w:rPr>
          <w:rFonts w:ascii="Times New Roman" w:hAnsi="Times New Roman" w:cs="Times New Roman"/>
          <w:sz w:val="24"/>
          <w:szCs w:val="24"/>
        </w:rPr>
        <w:t xml:space="preserve">          земельного участка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D42B9" w:rsidRDefault="000D42B9" w:rsidP="000D42B9">
      <w:pPr>
        <w:pStyle w:val="ConsPlusNonformat"/>
        <w:jc w:val="both"/>
      </w:pPr>
      <w:r w:rsidRPr="00531B36">
        <w:rPr>
          <w:rFonts w:ascii="Times New Roman" w:hAnsi="Times New Roman" w:cs="Times New Roman"/>
          <w:sz w:val="24"/>
          <w:szCs w:val="24"/>
        </w:rPr>
        <w:t xml:space="preserve">             регламента</w:t>
      </w:r>
      <w:r>
        <w:t xml:space="preserve">            </w:t>
      </w:r>
      <w:r>
        <w:tab/>
        <w:t xml:space="preserve">                                    </w:t>
      </w:r>
    </w:p>
    <w:p w:rsidR="000D42B9" w:rsidRDefault="000D42B9" w:rsidP="000D42B9">
      <w:pPr>
        <w:pStyle w:val="ConsPlusNonformat"/>
        <w:jc w:val="both"/>
      </w:pPr>
      <w:r>
        <w:t>└───────────────────────────────────┘  └─────────────────┬────────────────┘</w:t>
      </w:r>
    </w:p>
    <w:p w:rsidR="000D42B9" w:rsidRDefault="000D42B9" w:rsidP="000D42B9">
      <w:pPr>
        <w:pStyle w:val="ConsPlusNonformat"/>
        <w:jc w:val="both"/>
      </w:pPr>
      <w:r>
        <w:t xml:space="preserve">                                                        \/</w:t>
      </w:r>
    </w:p>
    <w:p w:rsidR="000D42B9" w:rsidRDefault="000D42B9" w:rsidP="000D42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2B9" w:rsidRPr="00B44DDC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B44DDC">
        <w:rPr>
          <w:rFonts w:ascii="Times New Roman" w:hAnsi="Times New Roman" w:cs="Times New Roman"/>
          <w:sz w:val="24"/>
          <w:szCs w:val="24"/>
        </w:rPr>
        <w:t xml:space="preserve">Принятие решения о предварительном согласовании предоставления     </w:t>
      </w:r>
    </w:p>
    <w:p w:rsidR="000D42B9" w:rsidRPr="00B44DDC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DDC">
        <w:rPr>
          <w:rFonts w:ascii="Times New Roman" w:hAnsi="Times New Roman" w:cs="Times New Roman"/>
          <w:sz w:val="24"/>
          <w:szCs w:val="24"/>
        </w:rPr>
        <w:t xml:space="preserve">     земельного участка или об отказе в предварительном согласовании     </w:t>
      </w:r>
    </w:p>
    <w:p w:rsidR="000D42B9" w:rsidRDefault="000D42B9" w:rsidP="000D42B9">
      <w:pPr>
        <w:pStyle w:val="ConsPlusNonformat"/>
        <w:jc w:val="both"/>
      </w:pPr>
      <w:r w:rsidRPr="00B44DDC">
        <w:rPr>
          <w:rFonts w:ascii="Times New Roman" w:hAnsi="Times New Roman" w:cs="Times New Roman"/>
          <w:sz w:val="24"/>
          <w:szCs w:val="24"/>
        </w:rPr>
        <w:t xml:space="preserve">                    предоставления земельного участка</w:t>
      </w:r>
      <w:r>
        <w:t xml:space="preserve">                    </w:t>
      </w:r>
    </w:p>
    <w:p w:rsidR="000D42B9" w:rsidRDefault="000D42B9" w:rsidP="000D42B9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D42B9" w:rsidRDefault="000D42B9" w:rsidP="000D42B9">
      <w:pPr>
        <w:pStyle w:val="ConsPlusNonformat"/>
        <w:jc w:val="both"/>
      </w:pPr>
      <w:r>
        <w:t xml:space="preserve">                                    \/</w:t>
      </w:r>
    </w:p>
    <w:p w:rsidR="000D42B9" w:rsidRDefault="000D42B9" w:rsidP="000D42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D42B9" w:rsidRDefault="000D42B9" w:rsidP="000D42B9">
      <w:pPr>
        <w:pStyle w:val="ConsPlusNonformat"/>
        <w:jc w:val="both"/>
      </w:pPr>
      <w:r w:rsidRPr="00B44DDC">
        <w:rPr>
          <w:rFonts w:ascii="Times New Roman" w:hAnsi="Times New Roman" w:cs="Times New Roman"/>
          <w:sz w:val="24"/>
          <w:szCs w:val="24"/>
        </w:rPr>
        <w:t xml:space="preserve">                Выдача (направление) заявителю документов</w:t>
      </w:r>
      <w:r>
        <w:t xml:space="preserve">               </w:t>
      </w:r>
    </w:p>
    <w:p w:rsidR="000D42B9" w:rsidRDefault="000D42B9" w:rsidP="000D42B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D42B9" w:rsidRDefault="000D42B9" w:rsidP="000D42B9">
      <w:pPr>
        <w:pStyle w:val="ConsPlusNormal"/>
        <w:jc w:val="both"/>
      </w:pPr>
    </w:p>
    <w:p w:rsidR="000D42B9" w:rsidRPr="00917ACF" w:rsidRDefault="000D42B9" w:rsidP="000D4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Pr="00917ACF" w:rsidRDefault="000D42B9" w:rsidP="000D4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2B9" w:rsidRDefault="000D42B9"/>
    <w:sectPr w:rsidR="000D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1A"/>
    <w:rsid w:val="000D42B9"/>
    <w:rsid w:val="002608D9"/>
    <w:rsid w:val="00545CE4"/>
    <w:rsid w:val="006C4575"/>
    <w:rsid w:val="00713F64"/>
    <w:rsid w:val="00865238"/>
    <w:rsid w:val="00A65D52"/>
    <w:rsid w:val="00B60F4F"/>
    <w:rsid w:val="00C147AC"/>
    <w:rsid w:val="00C92DF0"/>
    <w:rsid w:val="00F56222"/>
    <w:rsid w:val="00F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5E470-7610-4C13-B903-7CDEEA8C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22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F722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D42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D42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Подпись к таблице (2)_"/>
    <w:basedOn w:val="a0"/>
    <w:link w:val="20"/>
    <w:uiPriority w:val="99"/>
    <w:locked/>
    <w:rsid w:val="000D42B9"/>
    <w:rPr>
      <w:b/>
      <w:bCs/>
      <w:spacing w:val="-2"/>
      <w:sz w:val="15"/>
      <w:szCs w:val="15"/>
      <w:shd w:val="clear" w:color="auto" w:fill="FFFFFF"/>
    </w:rPr>
  </w:style>
  <w:style w:type="character" w:customStyle="1" w:styleId="10pt">
    <w:name w:val="Подпись к таблице + 10 pt"/>
    <w:aliases w:val="Не полужирный,Интервал 0 pt"/>
    <w:basedOn w:val="a0"/>
    <w:uiPriority w:val="99"/>
    <w:rsid w:val="000D42B9"/>
    <w:rPr>
      <w:rFonts w:ascii="Times New Roman" w:hAnsi="Times New Roman" w:cs="Times New Roman"/>
      <w:b/>
      <w:bCs/>
      <w:color w:val="000000"/>
      <w:spacing w:val="4"/>
      <w:w w:val="100"/>
      <w:position w:val="0"/>
      <w:sz w:val="20"/>
      <w:szCs w:val="20"/>
      <w:u w:val="none"/>
      <w:lang w:val="ru-RU" w:eastAsia="x-none"/>
    </w:rPr>
  </w:style>
  <w:style w:type="paragraph" w:customStyle="1" w:styleId="20">
    <w:name w:val="Подпись к таблице (2)"/>
    <w:basedOn w:val="a"/>
    <w:link w:val="2"/>
    <w:uiPriority w:val="99"/>
    <w:rsid w:val="000D42B9"/>
    <w:pPr>
      <w:widowControl w:val="0"/>
      <w:shd w:val="clear" w:color="auto" w:fill="FFFFFF"/>
      <w:spacing w:line="192" w:lineRule="exact"/>
      <w:jc w:val="both"/>
    </w:pPr>
    <w:rPr>
      <w:b/>
      <w:bCs/>
      <w:spacing w:val="-2"/>
      <w:sz w:val="15"/>
      <w:szCs w:val="15"/>
    </w:rPr>
  </w:style>
  <w:style w:type="character" w:customStyle="1" w:styleId="a4">
    <w:name w:val="Подпись к картинке"/>
    <w:basedOn w:val="a0"/>
    <w:uiPriority w:val="99"/>
    <w:rsid w:val="000D42B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DC99338AC3C5A7EF02C6F77F292FCA5689661A2C39161DA0AF9788664E058C3AEEB746CQDK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EDC99338AC3C5A7EF02C6F77F292FCA5689661A2C39161DA0AF9788664E058C3AEEB756DQDK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EDC99338AC3C5A7EF02C6F77F292FCA5689661A2C39161DA0AF9788664E058C3AEEB756EQDKEJ" TargetMode="External"/><Relationship Id="rId5" Type="http://schemas.openxmlformats.org/officeDocument/2006/relationships/hyperlink" Target="consultantplus://offline/ref=3AEDC99338AC3C5A7EF02C6F77F292FCA5689661A2C39161DA0AF9788664E058C3AEEB7568QDKE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AEDC99338AC3C5A7EF02C6F77F292FCA5689768A6CF9161DA0AF97886Q6K4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11820</CharactersWithSpaces>
  <SharedDoc>false</SharedDoc>
  <HLinks>
    <vt:vector size="246" baseType="variant">
      <vt:variant>
        <vt:i4>6750262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consultantplus://offline/ref=3AEDC99338AC3C5A7EF02C6F77F292FCA5689661A2C39161DA0AF9788664E058C3AEEB746CQDKEJ</vt:lpwstr>
      </vt:variant>
      <vt:variant>
        <vt:lpwstr/>
      </vt:variant>
      <vt:variant>
        <vt:i4>6226001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consultantplus://offline/ref=3AEDC99338AC3C5A7EF02C6F77F292FCA5689661A2C39161DA0AF9788664E058C3AEEB756DQDKCJ</vt:lpwstr>
      </vt:variant>
      <vt:variant>
        <vt:lpwstr/>
      </vt:variant>
      <vt:variant>
        <vt:i4>6226006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consultantplus://offline/ref=3AEDC99338AC3C5A7EF02C6F77F292FCA5689661A2C39161DA0AF9788664E058C3AEEB756EQDKEJ</vt:lpwstr>
      </vt:variant>
      <vt:variant>
        <vt:lpwstr/>
      </vt:variant>
      <vt:variant>
        <vt:i4>6225931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consultantplus://offline/ref=3AEDC99338AC3C5A7EF02C6F77F292FCA5689661A2C39161DA0AF9788664E058C3AEEB7568QDKEJ</vt:lpwstr>
      </vt:variant>
      <vt:variant>
        <vt:lpwstr/>
      </vt:variant>
      <vt:variant>
        <vt:i4>6226004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consultantplus://offline/ref=3AEDC99338AC3C5A7EF02C6F77F292FCA5689768A6CF9161DA0AF97886Q6K4J</vt:lpwstr>
      </vt:variant>
      <vt:variant>
        <vt:lpwstr/>
      </vt:variant>
      <vt:variant>
        <vt:i4>6160387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consultantplus://offline/ref=7F589FF130EAE672DBC3F29371787B47427C7D344F8135DBAB4A1EE3C13A93C59C70126A07H0v7H</vt:lpwstr>
      </vt:variant>
      <vt:variant>
        <vt:lpwstr/>
      </vt:variant>
      <vt:variant>
        <vt:i4>3735652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consultantplus://offline/ref=7F589FF130EAE672DBC3F29371787B47427C73344E8635DBAB4A1EE3C13A93C59C70126A070131D6H5v0H</vt:lpwstr>
      </vt:variant>
      <vt:variant>
        <vt:lpwstr/>
      </vt:variant>
      <vt:variant>
        <vt:i4>6357040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917589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consultantplus://offline/ref=7F589FF130EAE672DBC3F29371787B4742737C374D8435DBAB4A1EE3C1H3vAH</vt:lpwstr>
      </vt:variant>
      <vt:variant>
        <vt:lpwstr/>
      </vt:variant>
      <vt:variant>
        <vt:i4>6881333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6291509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6881333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6291509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6619189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6881333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6291509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Par471</vt:lpwstr>
      </vt:variant>
      <vt:variant>
        <vt:i4>4128875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consultantplus://offline/ref=434C2F2AA777EE4FD3500E5562B9BFD59F1C1FCE544964466EF312442E0FC98778r9J</vt:lpwstr>
      </vt:variant>
      <vt:variant>
        <vt:lpwstr/>
      </vt:variant>
      <vt:variant>
        <vt:i4>6225924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consultantplus://offline/ref=3AEDC99338AC3C5A7EF02C6F77F292FCA5689661A2C39161DA0AF9788664E058C3AEEB7968QDKFJ</vt:lpwstr>
      </vt:variant>
      <vt:variant>
        <vt:lpwstr/>
      </vt:variant>
      <vt:variant>
        <vt:i4>6225922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consultantplus://offline/ref=3AEDC99338AC3C5A7EF02C6F77F292FCA5689661A2C39161DA0AF9788664E058C3AEEB796AQDK9J</vt:lpwstr>
      </vt:variant>
      <vt:variant>
        <vt:lpwstr/>
      </vt:variant>
      <vt:variant>
        <vt:i4>6226004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consultantplus://offline/ref=3AEDC99338AC3C5A7EF02C6F77F292FCA5689768A6CF9161DA0AF97886Q6K4J</vt:lpwstr>
      </vt:variant>
      <vt:variant>
        <vt:lpwstr/>
      </vt:variant>
      <vt:variant>
        <vt:i4>6225924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consultantplus://offline/ref=3AEDC99338AC3C5A7EF02C6F77F292FCA5689661A2C39161DA0AF9788664E058C3AEEB7968QDKFJ</vt:lpwstr>
      </vt:variant>
      <vt:variant>
        <vt:lpwstr/>
      </vt:variant>
      <vt:variant>
        <vt:i4>6226010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consultantplus://offline/ref=3AEDC99338AC3C5A7EF02C6F77F292FCA5689661A2C39161DA0AF9788664E058C3AEEB7968QDK8J</vt:lpwstr>
      </vt:variant>
      <vt:variant>
        <vt:lpwstr/>
      </vt:variant>
      <vt:variant>
        <vt:i4>6225920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consultantplus://offline/ref=3AEDC99338AC3C5A7EF02C6F77F292FCA5689661A2C39161DA0AF9788664E058C3AEEB7968QDKBJ</vt:lpwstr>
      </vt:variant>
      <vt:variant>
        <vt:lpwstr/>
      </vt:variant>
      <vt:variant>
        <vt:i4>6225927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consultantplus://offline/ref=3AEDC99338AC3C5A7EF02C6F77F292FCA5689661A2C39161DA0AF9788664E058C3AEEB7969QDKDJ</vt:lpwstr>
      </vt:variant>
      <vt:variant>
        <vt:lpwstr/>
      </vt:variant>
      <vt:variant>
        <vt:i4>6225925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consultantplus://offline/ref=3AEDC99338AC3C5A7EF02C6F77F292FCA5689661A2C39161DA0AF9788664E058C3AEEB7969QDKFJ</vt:lpwstr>
      </vt:variant>
      <vt:variant>
        <vt:lpwstr/>
      </vt:variant>
      <vt:variant>
        <vt:i4>6225922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consultantplus://offline/ref=3AEDC99338AC3C5A7EF02C6F77F292FCA5689661A2C39161DA0AF9788664E058C3AEEB796AQDK9J</vt:lpwstr>
      </vt:variant>
      <vt:variant>
        <vt:lpwstr/>
      </vt:variant>
      <vt:variant>
        <vt:i4>6225927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consultantplus://offline/ref=3AEDC99338AC3C5A7EF02C6F77F292FCA5689661A2C39161DA0AF9788664E058C3AEEB726DQDK2J</vt:lpwstr>
      </vt:variant>
      <vt:variant>
        <vt:lpwstr/>
      </vt:variant>
      <vt:variant>
        <vt:i4>6684724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6750260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6357047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6226004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consultantplus://offline/ref=3AEDC99338AC3C5A7EF02C6F77F292FCA5689768A6CF9161DA0AF97886Q6K4J</vt:lpwstr>
      </vt:variant>
      <vt:variant>
        <vt:lpwstr/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consultantplus://offline/ref=3AEDC99338AC3C5A7EF02C6F77F292FCA5689768A6CF9161DA0AF9788664E058C3AEEB706BDB3EE3Q5KDJ</vt:lpwstr>
      </vt:variant>
      <vt:variant>
        <vt:lpwstr/>
      </vt:variant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consultantplus://offline/ref=3AEDC99338AC3C5A7EF02C6F77F292FCA567926BA7C09161DA0AF9788664E058C3AEEB706BDB3DECQ5KDJ</vt:lpwstr>
      </vt:variant>
      <vt:variant>
        <vt:lpwstr/>
      </vt:variant>
      <vt:variant>
        <vt:i4>6225921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consultantplus://offline/ref=3AEDC99338AC3C5A7EF02C6F77F292FCA5689661A2C39161DA0AF9788664E058C3AEEB766FQDK2J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consultantplus://offline/ref=9F8B01309D2EB280C92392C0B1B7694B5F14FB1E63279F3CA3B9652BE3B8C7B61E6F304D9B149110012D47G0v1H</vt:lpwstr>
      </vt:variant>
      <vt:variant>
        <vt:lpwstr/>
      </vt:variant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consultantplus://offline/ref=3AEDC99338AC3C5A7EF02C6F77F292FCA567926BA7C09161DA0AF9788664E058C3AEEB706BDB3DECQ5KDJ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2</cp:revision>
  <cp:lastPrinted>2016-10-14T04:28:00Z</cp:lastPrinted>
  <dcterms:created xsi:type="dcterms:W3CDTF">2016-10-16T08:20:00Z</dcterms:created>
  <dcterms:modified xsi:type="dcterms:W3CDTF">2016-10-16T08:20:00Z</dcterms:modified>
</cp:coreProperties>
</file>